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21DFB" w14:textId="75265BF8" w:rsidR="006709E4" w:rsidRPr="00F02684" w:rsidRDefault="00AE6F81" w:rsidP="00F02684">
      <w:pPr>
        <w:pStyle w:val="Heading1"/>
      </w:pPr>
      <w:r>
        <w:t>FISHERIES MANAGEMENT ACT 1991</w:t>
      </w:r>
    </w:p>
    <w:p w14:paraId="6394AE9C" w14:textId="77777777" w:rsidR="006709E4" w:rsidRPr="00F02684" w:rsidRDefault="006709E4" w:rsidP="00F02684">
      <w:pPr>
        <w:pStyle w:val="Heading1"/>
        <w:rPr>
          <w:rStyle w:val="SubtleEmphasis"/>
          <w:caps/>
        </w:rPr>
        <w:sectPr w:rsidR="006709E4" w:rsidRPr="00F02684" w:rsidSect="006709E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4F8A0821" w14:textId="31720E2F" w:rsidR="003B2050" w:rsidRPr="003B2050" w:rsidRDefault="002B6F82" w:rsidP="001346F0">
      <w:pPr>
        <w:pStyle w:val="Custom3"/>
        <w:spacing w:before="360" w:line="276" w:lineRule="auto"/>
        <w:ind w:left="0"/>
        <w:rPr>
          <w:i/>
          <w:color w:val="808080"/>
          <w:sz w:val="28"/>
          <w:szCs w:val="28"/>
        </w:rPr>
      </w:pPr>
      <w:r>
        <w:rPr>
          <w:i/>
          <w:color w:val="808080"/>
          <w:sz w:val="28"/>
          <w:szCs w:val="28"/>
        </w:rPr>
        <w:t>If your p</w:t>
      </w:r>
      <w:r w:rsidR="003B2050" w:rsidRPr="003B2050">
        <w:rPr>
          <w:i/>
          <w:color w:val="808080"/>
          <w:sz w:val="28"/>
          <w:szCs w:val="28"/>
        </w:rPr>
        <w:t>roject</w:t>
      </w:r>
      <w:r>
        <w:rPr>
          <w:i/>
          <w:color w:val="808080"/>
          <w:sz w:val="28"/>
          <w:szCs w:val="28"/>
        </w:rPr>
        <w:t xml:space="preserve"> </w:t>
      </w:r>
      <w:r w:rsidR="003B2050" w:rsidRPr="003B2050">
        <w:rPr>
          <w:i/>
          <w:color w:val="808080"/>
          <w:sz w:val="28"/>
          <w:szCs w:val="28"/>
        </w:rPr>
        <w:t>involve</w:t>
      </w:r>
      <w:r>
        <w:rPr>
          <w:i/>
          <w:color w:val="808080"/>
          <w:sz w:val="28"/>
          <w:szCs w:val="28"/>
        </w:rPr>
        <w:t>s</w:t>
      </w:r>
      <w:r w:rsidR="003B2050" w:rsidRPr="003B2050">
        <w:rPr>
          <w:i/>
          <w:color w:val="808080"/>
          <w:sz w:val="28"/>
          <w:szCs w:val="28"/>
        </w:rPr>
        <w:t xml:space="preserve"> fishery related activities within Commonwealth waters</w:t>
      </w:r>
      <w:r w:rsidR="00C5505B">
        <w:rPr>
          <w:i/>
          <w:color w:val="808080"/>
          <w:sz w:val="28"/>
          <w:szCs w:val="28"/>
        </w:rPr>
        <w:t xml:space="preserve"> or </w:t>
      </w:r>
      <w:r w:rsidR="00F63339">
        <w:rPr>
          <w:i/>
          <w:color w:val="808080"/>
          <w:sz w:val="28"/>
          <w:szCs w:val="28"/>
        </w:rPr>
        <w:t xml:space="preserve">is </w:t>
      </w:r>
      <w:r w:rsidR="00C5505B">
        <w:rPr>
          <w:i/>
          <w:color w:val="808080"/>
          <w:sz w:val="28"/>
          <w:szCs w:val="28"/>
        </w:rPr>
        <w:t>likely to impact a</w:t>
      </w:r>
      <w:r>
        <w:rPr>
          <w:i/>
          <w:color w:val="808080"/>
          <w:sz w:val="28"/>
          <w:szCs w:val="28"/>
        </w:rPr>
        <w:t xml:space="preserve"> </w:t>
      </w:r>
      <w:r w:rsidR="00C5505B">
        <w:rPr>
          <w:i/>
          <w:color w:val="808080"/>
          <w:sz w:val="28"/>
          <w:szCs w:val="28"/>
        </w:rPr>
        <w:t xml:space="preserve">Commonwealth protected fishery, </w:t>
      </w:r>
      <w:r>
        <w:rPr>
          <w:i/>
          <w:color w:val="808080"/>
          <w:sz w:val="28"/>
          <w:szCs w:val="28"/>
        </w:rPr>
        <w:t>you</w:t>
      </w:r>
      <w:r w:rsidR="003B2050" w:rsidRPr="003B2050">
        <w:rPr>
          <w:i/>
          <w:color w:val="808080"/>
          <w:sz w:val="28"/>
          <w:szCs w:val="28"/>
        </w:rPr>
        <w:t xml:space="preserve"> may requir</w:t>
      </w:r>
      <w:r w:rsidR="00333064">
        <w:rPr>
          <w:i/>
          <w:color w:val="808080"/>
          <w:sz w:val="28"/>
          <w:szCs w:val="28"/>
        </w:rPr>
        <w:t xml:space="preserve">e </w:t>
      </w:r>
      <w:r w:rsidR="00D051ED">
        <w:rPr>
          <w:i/>
          <w:color w:val="808080"/>
          <w:sz w:val="28"/>
          <w:szCs w:val="28"/>
        </w:rPr>
        <w:t>approvals</w:t>
      </w:r>
      <w:r w:rsidR="003B2050" w:rsidRPr="003B2050">
        <w:rPr>
          <w:i/>
          <w:color w:val="808080"/>
          <w:sz w:val="28"/>
          <w:szCs w:val="28"/>
        </w:rPr>
        <w:t xml:space="preserve"> </w:t>
      </w:r>
      <w:r w:rsidR="00D051ED">
        <w:rPr>
          <w:i/>
          <w:color w:val="808080"/>
          <w:sz w:val="28"/>
          <w:szCs w:val="28"/>
        </w:rPr>
        <w:t>that</w:t>
      </w:r>
      <w:r w:rsidR="003B2050" w:rsidRPr="003B2050">
        <w:rPr>
          <w:i/>
          <w:color w:val="808080"/>
          <w:sz w:val="28"/>
          <w:szCs w:val="28"/>
        </w:rPr>
        <w:t xml:space="preserve"> demonstrate ecologically sustainable m</w:t>
      </w:r>
      <w:r w:rsidR="00333064">
        <w:rPr>
          <w:i/>
          <w:color w:val="808080"/>
          <w:sz w:val="28"/>
          <w:szCs w:val="28"/>
        </w:rPr>
        <w:t>anagement practices of fish</w:t>
      </w:r>
      <w:r w:rsidR="00956C71">
        <w:rPr>
          <w:i/>
          <w:color w:val="808080"/>
          <w:sz w:val="28"/>
          <w:szCs w:val="28"/>
        </w:rPr>
        <w:t>ing</w:t>
      </w:r>
      <w:r w:rsidR="003B2050" w:rsidRPr="003B2050">
        <w:rPr>
          <w:i/>
          <w:color w:val="808080"/>
          <w:sz w:val="28"/>
          <w:szCs w:val="28"/>
        </w:rPr>
        <w:t xml:space="preserve"> resources. </w:t>
      </w:r>
    </w:p>
    <w:p w14:paraId="1E79DEDE" w14:textId="77777777" w:rsidR="006709E4" w:rsidRDefault="006709E4" w:rsidP="003B2050">
      <w:pPr>
        <w:sectPr w:rsidR="006709E4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05444E1A" w14:textId="47662F8D" w:rsidR="00B82084" w:rsidRPr="008859DF" w:rsidRDefault="00B82084" w:rsidP="00F63339">
      <w:pPr>
        <w:pStyle w:val="Heading2"/>
        <w:spacing w:before="0" w:after="120"/>
      </w:pPr>
      <w:r w:rsidRPr="008859DF">
        <w:t>1.</w:t>
      </w:r>
      <w:r w:rsidRPr="008859DF">
        <w:tab/>
      </w:r>
      <w:r w:rsidR="003B2050" w:rsidRPr="008859DF">
        <w:t xml:space="preserve">What approvals </w:t>
      </w:r>
      <w:r w:rsidR="00D051ED" w:rsidRPr="008859DF">
        <w:t>do I need?</w:t>
      </w:r>
    </w:p>
    <w:p w14:paraId="2B846AC3" w14:textId="60D45079" w:rsidR="00FE1457" w:rsidRDefault="00BB2350" w:rsidP="00F63339">
      <w:r>
        <w:t>An authorisation is</w:t>
      </w:r>
      <w:r w:rsidR="00F07343">
        <w:t xml:space="preserve"> required to use fishing</w:t>
      </w:r>
      <w:r w:rsidR="00FE1457">
        <w:t xml:space="preserve"> resources </w:t>
      </w:r>
      <w:r w:rsidR="00A149DD">
        <w:t>in Commonwealth waters (</w:t>
      </w:r>
      <w:r w:rsidR="00DB75D2">
        <w:t xml:space="preserve">generally </w:t>
      </w:r>
      <w:r w:rsidR="00F63339">
        <w:t>beyond three</w:t>
      </w:r>
      <w:r w:rsidR="00FE1457">
        <w:t xml:space="preserve"> nautical miles </w:t>
      </w:r>
      <w:r w:rsidR="00CF249A">
        <w:t>from the Australian coastline</w:t>
      </w:r>
      <w:r w:rsidR="00FE1457">
        <w:t>)</w:t>
      </w:r>
      <w:r w:rsidR="006C4D56">
        <w:t xml:space="preserve">. The following </w:t>
      </w:r>
      <w:r w:rsidR="00DB75D2">
        <w:t xml:space="preserve">types of </w:t>
      </w:r>
      <w:r>
        <w:t>authoris</w:t>
      </w:r>
      <w:bookmarkStart w:id="0" w:name="_GoBack"/>
      <w:bookmarkEnd w:id="0"/>
      <w:r>
        <w:t>ation</w:t>
      </w:r>
      <w:r w:rsidR="00DB75D2">
        <w:t xml:space="preserve"> </w:t>
      </w:r>
      <w:r w:rsidR="00F07343">
        <w:t>may be needed</w:t>
      </w:r>
      <w:r w:rsidR="006C4D56">
        <w:t>:</w:t>
      </w:r>
    </w:p>
    <w:p w14:paraId="3E67B5B6" w14:textId="7D719FC3" w:rsidR="003B2050" w:rsidRPr="003B2050" w:rsidRDefault="003B2050" w:rsidP="00F63339">
      <w:pPr>
        <w:pStyle w:val="ListNumber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3B2050">
        <w:rPr>
          <w:rFonts w:ascii="Arial" w:hAnsi="Arial" w:cs="Arial"/>
        </w:rPr>
        <w:t xml:space="preserve">Statutory Fishing Rights </w:t>
      </w:r>
    </w:p>
    <w:p w14:paraId="2BB2EA06" w14:textId="5BBC94C8" w:rsidR="003B2050" w:rsidRPr="003B2050" w:rsidRDefault="003B2050" w:rsidP="00F63339">
      <w:pPr>
        <w:pStyle w:val="ListNumber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3B2050">
        <w:rPr>
          <w:rFonts w:ascii="Arial" w:hAnsi="Arial" w:cs="Arial"/>
        </w:rPr>
        <w:t>Fishing Permits</w:t>
      </w:r>
      <w:r w:rsidR="006C4D56">
        <w:rPr>
          <w:rFonts w:ascii="Arial" w:hAnsi="Arial" w:cs="Arial"/>
        </w:rPr>
        <w:t xml:space="preserve"> </w:t>
      </w:r>
    </w:p>
    <w:p w14:paraId="09C8B908" w14:textId="12A71D77" w:rsidR="003B2050" w:rsidRPr="003B2050" w:rsidRDefault="006C4D56" w:rsidP="00F63339">
      <w:pPr>
        <w:pStyle w:val="ListNumber"/>
        <w:numPr>
          <w:ilvl w:val="0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Fish Receiver P</w:t>
      </w:r>
      <w:r w:rsidR="003B2050" w:rsidRPr="003B2050">
        <w:rPr>
          <w:rFonts w:ascii="Arial" w:hAnsi="Arial" w:cs="Arial"/>
        </w:rPr>
        <w:t>ermits</w:t>
      </w:r>
    </w:p>
    <w:p w14:paraId="6368E281" w14:textId="256C8297" w:rsidR="003B2050" w:rsidRDefault="003B2050" w:rsidP="00F63339">
      <w:pPr>
        <w:pStyle w:val="ListNumber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3B2050">
        <w:rPr>
          <w:rFonts w:ascii="Arial" w:hAnsi="Arial" w:cs="Arial"/>
        </w:rPr>
        <w:t>S</w:t>
      </w:r>
      <w:r w:rsidR="006C4D56">
        <w:rPr>
          <w:rFonts w:ascii="Arial" w:hAnsi="Arial" w:cs="Arial"/>
        </w:rPr>
        <w:t>cientific P</w:t>
      </w:r>
      <w:r w:rsidRPr="003B2050">
        <w:rPr>
          <w:rFonts w:ascii="Arial" w:hAnsi="Arial" w:cs="Arial"/>
        </w:rPr>
        <w:t>ermits</w:t>
      </w:r>
      <w:r w:rsidR="00C5505B">
        <w:rPr>
          <w:rFonts w:ascii="Arial" w:hAnsi="Arial" w:cs="Arial"/>
        </w:rPr>
        <w:t>.</w:t>
      </w:r>
    </w:p>
    <w:p w14:paraId="6C72A3B1" w14:textId="04FA80CC" w:rsidR="00CF4419" w:rsidRPr="003B2050" w:rsidRDefault="00F07343" w:rsidP="00F63339">
      <w:pPr>
        <w:pStyle w:val="ListNumber"/>
        <w:numPr>
          <w:ilvl w:val="0"/>
          <w:numId w:val="0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More</w:t>
      </w:r>
      <w:r w:rsidR="00A149DD">
        <w:rPr>
          <w:rFonts w:ascii="Arial" w:hAnsi="Arial" w:cs="Arial"/>
        </w:rPr>
        <w:t xml:space="preserve"> information is available on the </w:t>
      </w:r>
      <w:r w:rsidR="00A149DD">
        <w:t>Australian Fisheries Management Authority</w:t>
      </w:r>
      <w:r w:rsidR="001346F0">
        <w:t xml:space="preserve"> (AFMA)</w:t>
      </w:r>
      <w:r w:rsidR="00A149DD">
        <w:rPr>
          <w:rFonts w:ascii="Arial" w:hAnsi="Arial" w:cs="Arial"/>
        </w:rPr>
        <w:t xml:space="preserve"> </w:t>
      </w:r>
      <w:hyperlink r:id="rId17" w:history="1">
        <w:r w:rsidR="00A149DD">
          <w:rPr>
            <w:rStyle w:val="Hyperlink"/>
            <w:rFonts w:ascii="Arial" w:hAnsi="Arial" w:cs="Arial"/>
          </w:rPr>
          <w:t>website</w:t>
        </w:r>
      </w:hyperlink>
      <w:r w:rsidR="006C4D56">
        <w:rPr>
          <w:rFonts w:ascii="Arial" w:hAnsi="Arial" w:cs="Arial"/>
        </w:rPr>
        <w:t>.</w:t>
      </w:r>
    </w:p>
    <w:p w14:paraId="6E2B7706" w14:textId="5A49624B" w:rsidR="00BB2350" w:rsidRDefault="00956C71" w:rsidP="00F63339">
      <w:r>
        <w:t>Fishing</w:t>
      </w:r>
      <w:r w:rsidR="003B2050" w:rsidRPr="00333C3A">
        <w:t xml:space="preserve"> rights and permits </w:t>
      </w:r>
      <w:r w:rsidR="00F07343">
        <w:t>depend on the fishery’s</w:t>
      </w:r>
      <w:r>
        <w:t xml:space="preserve"> </w:t>
      </w:r>
      <w:r w:rsidR="003B2050" w:rsidRPr="00333C3A">
        <w:t xml:space="preserve">management plan, species of fish, fishing equipment used and </w:t>
      </w:r>
      <w:r w:rsidR="00CF4419">
        <w:t xml:space="preserve">the </w:t>
      </w:r>
      <w:r w:rsidR="003B2050" w:rsidRPr="00333C3A">
        <w:t xml:space="preserve">nominated </w:t>
      </w:r>
      <w:r w:rsidR="00F07343">
        <w:t xml:space="preserve">fishing </w:t>
      </w:r>
      <w:r w:rsidR="003B2050" w:rsidRPr="00333C3A">
        <w:t>boat.</w:t>
      </w:r>
    </w:p>
    <w:p w14:paraId="28C24820" w14:textId="1278E3C0" w:rsidR="00B82084" w:rsidRPr="008859DF" w:rsidRDefault="00B82084" w:rsidP="00F63339">
      <w:pPr>
        <w:pStyle w:val="Heading2"/>
        <w:spacing w:before="0" w:after="120"/>
      </w:pPr>
      <w:r w:rsidRPr="008859DF">
        <w:t>2.</w:t>
      </w:r>
      <w:r w:rsidRPr="008859DF">
        <w:tab/>
      </w:r>
      <w:r w:rsidR="00FE1457" w:rsidRPr="008859DF">
        <w:t xml:space="preserve">Who </w:t>
      </w:r>
      <w:r w:rsidR="00D051ED" w:rsidRPr="008859DF">
        <w:t>provides</w:t>
      </w:r>
      <w:r w:rsidR="00FE1457" w:rsidRPr="008859DF">
        <w:t xml:space="preserve"> approvals?</w:t>
      </w:r>
    </w:p>
    <w:p w14:paraId="1B91CEF5" w14:textId="3117B9B1" w:rsidR="001346F0" w:rsidRDefault="003B2050" w:rsidP="00F63339">
      <w:r w:rsidRPr="00333C3A">
        <w:t xml:space="preserve">The </w:t>
      </w:r>
      <w:r w:rsidR="00956C71">
        <w:t>Australian Fisheries Manageme</w:t>
      </w:r>
      <w:r w:rsidR="00F07343">
        <w:t>nt Authority</w:t>
      </w:r>
      <w:r w:rsidR="001346F0">
        <w:t xml:space="preserve"> (AFMA) </w:t>
      </w:r>
      <w:r w:rsidR="00F07343">
        <w:t xml:space="preserve">regulates fishery </w:t>
      </w:r>
      <w:r w:rsidR="00956C71">
        <w:t xml:space="preserve">activities in Commonwealth waters under the </w:t>
      </w:r>
      <w:r w:rsidRPr="00891A66">
        <w:rPr>
          <w:i/>
        </w:rPr>
        <w:t>Fisheries Management Act 1991</w:t>
      </w:r>
      <w:r w:rsidR="00956C71">
        <w:rPr>
          <w:i/>
        </w:rPr>
        <w:t>.</w:t>
      </w:r>
      <w:r w:rsidRPr="00333C3A">
        <w:t xml:space="preserve"> </w:t>
      </w:r>
    </w:p>
    <w:p w14:paraId="6CF95000" w14:textId="77777777" w:rsidR="00F63339" w:rsidRDefault="001346F0" w:rsidP="00F63339">
      <w:pPr>
        <w:rPr>
          <w:lang w:val="en"/>
        </w:rPr>
      </w:pPr>
      <w:r w:rsidRPr="001346F0">
        <w:rPr>
          <w:lang w:val="en"/>
        </w:rPr>
        <w:t xml:space="preserve">AFMA ensures </w:t>
      </w:r>
      <w:r>
        <w:rPr>
          <w:lang w:val="en"/>
        </w:rPr>
        <w:t xml:space="preserve">that any broad-scale impacts of </w:t>
      </w:r>
      <w:r w:rsidRPr="001346F0">
        <w:rPr>
          <w:lang w:val="en"/>
        </w:rPr>
        <w:t>offshore petroleum industry development on commercial fishing in Commonwealth waters are considered.</w:t>
      </w:r>
      <w:r>
        <w:rPr>
          <w:lang w:val="en"/>
        </w:rPr>
        <w:t xml:space="preserve"> Guidance is provided on AFMA’s </w:t>
      </w:r>
      <w:hyperlink r:id="rId18" w:history="1">
        <w:r w:rsidRPr="001346F0">
          <w:rPr>
            <w:rStyle w:val="Hyperlink"/>
            <w:lang w:val="en"/>
          </w:rPr>
          <w:t>website</w:t>
        </w:r>
      </w:hyperlink>
      <w:r>
        <w:rPr>
          <w:lang w:val="en"/>
        </w:rPr>
        <w:t xml:space="preserve"> to assist the A</w:t>
      </w:r>
      <w:r w:rsidRPr="001346F0">
        <w:rPr>
          <w:lang w:val="en"/>
        </w:rPr>
        <w:t>ustralian petroleum industry</w:t>
      </w:r>
      <w:r>
        <w:rPr>
          <w:lang w:val="en"/>
        </w:rPr>
        <w:t xml:space="preserve"> to consult </w:t>
      </w:r>
    </w:p>
    <w:p w14:paraId="7D704CBF" w14:textId="56D53C45" w:rsidR="003B2050" w:rsidRPr="001346F0" w:rsidRDefault="001346F0" w:rsidP="00F63339">
      <w:pPr>
        <w:rPr>
          <w:lang w:val="en"/>
        </w:rPr>
      </w:pPr>
      <w:r>
        <w:rPr>
          <w:lang w:val="en"/>
        </w:rPr>
        <w:t>with the commercial fishing industry around offshore activities including</w:t>
      </w:r>
      <w:r w:rsidR="00F63339">
        <w:rPr>
          <w:lang w:val="en"/>
        </w:rPr>
        <w:t xml:space="preserve"> seismic surveys, exploration, </w:t>
      </w:r>
      <w:r w:rsidRPr="001346F0">
        <w:rPr>
          <w:lang w:val="en"/>
        </w:rPr>
        <w:t>drilling, pipeline construction and oil and gas production</w:t>
      </w:r>
      <w:r>
        <w:rPr>
          <w:lang w:val="en"/>
        </w:rPr>
        <w:t>.</w:t>
      </w:r>
    </w:p>
    <w:p w14:paraId="756DAAE6" w14:textId="4793C211" w:rsidR="001346F0" w:rsidRPr="00A149DD" w:rsidRDefault="00956C71" w:rsidP="00F63339">
      <w:r>
        <w:t xml:space="preserve">Activity within </w:t>
      </w:r>
      <w:r w:rsidR="00F63339">
        <w:t>three</w:t>
      </w:r>
      <w:r>
        <w:t xml:space="preserve"> nautical miles of </w:t>
      </w:r>
      <w:r w:rsidR="00CF249A">
        <w:t>the Australian coastline</w:t>
      </w:r>
      <w:r w:rsidR="00A149DD">
        <w:t xml:space="preserve"> is </w:t>
      </w:r>
      <w:r w:rsidR="00DB75D2">
        <w:t xml:space="preserve">generally </w:t>
      </w:r>
      <w:r w:rsidR="00A149DD">
        <w:t>regulated by</w:t>
      </w:r>
      <w:r w:rsidR="00F07343">
        <w:t xml:space="preserve"> the</w:t>
      </w:r>
      <w:r w:rsidR="00A149DD">
        <w:t xml:space="preserve"> relevant State and T</w:t>
      </w:r>
      <w:r>
        <w:t xml:space="preserve">erritory authorities. </w:t>
      </w:r>
      <w:r w:rsidR="00A149DD">
        <w:t>A</w:t>
      </w:r>
      <w:r>
        <w:t xml:space="preserve">dditional </w:t>
      </w:r>
      <w:r w:rsidR="00A149DD">
        <w:t>approvals</w:t>
      </w:r>
      <w:r>
        <w:t xml:space="preserve"> may be required. </w:t>
      </w:r>
    </w:p>
    <w:p w14:paraId="438555E3" w14:textId="3981D013" w:rsidR="00124210" w:rsidRPr="008859DF" w:rsidRDefault="00B82084" w:rsidP="00F63339">
      <w:pPr>
        <w:pStyle w:val="Heading2"/>
        <w:spacing w:before="0" w:after="120"/>
        <w:rPr>
          <w:rStyle w:val="IntenseEmphasis"/>
          <w:b/>
          <w:bCs/>
          <w:i w:val="0"/>
          <w:iCs w:val="0"/>
          <w:color w:val="005677"/>
        </w:rPr>
      </w:pPr>
      <w:r w:rsidRPr="008859DF">
        <w:rPr>
          <w:rStyle w:val="IntenseEmphasis"/>
          <w:b/>
          <w:bCs/>
          <w:i w:val="0"/>
          <w:iCs w:val="0"/>
          <w:color w:val="005677"/>
        </w:rPr>
        <w:t>3.</w:t>
      </w:r>
      <w:r w:rsidRPr="008859DF">
        <w:rPr>
          <w:rStyle w:val="IntenseEmphasis"/>
          <w:b/>
          <w:bCs/>
          <w:i w:val="0"/>
          <w:iCs w:val="0"/>
          <w:color w:val="005677"/>
        </w:rPr>
        <w:tab/>
      </w:r>
      <w:r w:rsidR="00FE1457" w:rsidRPr="008859DF">
        <w:rPr>
          <w:rStyle w:val="IntenseEmphasis"/>
          <w:b/>
          <w:bCs/>
          <w:i w:val="0"/>
          <w:iCs w:val="0"/>
          <w:color w:val="005677"/>
        </w:rPr>
        <w:t>How</w:t>
      </w:r>
      <w:r w:rsidR="00D051ED" w:rsidRPr="008859DF">
        <w:rPr>
          <w:rStyle w:val="IntenseEmphasis"/>
          <w:b/>
          <w:bCs/>
          <w:i w:val="0"/>
          <w:iCs w:val="0"/>
          <w:color w:val="005677"/>
        </w:rPr>
        <w:t xml:space="preserve"> do I get</w:t>
      </w:r>
      <w:r w:rsidRPr="008859DF">
        <w:rPr>
          <w:rStyle w:val="IntenseEmphasis"/>
          <w:b/>
          <w:bCs/>
          <w:i w:val="0"/>
          <w:iCs w:val="0"/>
          <w:color w:val="005677"/>
        </w:rPr>
        <w:t xml:space="preserve"> Commonwealth approval?</w:t>
      </w:r>
    </w:p>
    <w:p w14:paraId="21FC0780" w14:textId="2304EC84" w:rsidR="003959A4" w:rsidRPr="001346F0" w:rsidRDefault="00A3038F" w:rsidP="00F63339">
      <w:pPr>
        <w:pStyle w:val="ListParagraph"/>
        <w:ind w:left="0" w:firstLine="0"/>
        <w:rPr>
          <w:rStyle w:val="IntenseEmphasis"/>
          <w:b w:val="0"/>
          <w:bCs w:val="0"/>
          <w:i w:val="0"/>
          <w:iCs w:val="0"/>
          <w:color w:val="auto"/>
        </w:rPr>
      </w:pPr>
      <w:r>
        <w:t xml:space="preserve">Guidelines and application forms </w:t>
      </w:r>
      <w:r w:rsidR="00A149DD">
        <w:t>are available on the Australian Fisheries Management Authority</w:t>
      </w:r>
      <w:r w:rsidR="00124210">
        <w:t xml:space="preserve"> </w:t>
      </w:r>
      <w:hyperlink r:id="rId19" w:history="1">
        <w:r w:rsidR="00A149DD">
          <w:rPr>
            <w:rStyle w:val="Hyperlink"/>
          </w:rPr>
          <w:t>website</w:t>
        </w:r>
      </w:hyperlink>
      <w:r>
        <w:t>.</w:t>
      </w:r>
    </w:p>
    <w:p w14:paraId="45B403FE" w14:textId="2191916F" w:rsidR="00D051ED" w:rsidRPr="008859DF" w:rsidRDefault="00124210" w:rsidP="00F63339">
      <w:pPr>
        <w:pStyle w:val="Heading2"/>
        <w:spacing w:before="0" w:after="120"/>
        <w:rPr>
          <w:rStyle w:val="IntenseEmphasis"/>
          <w:b/>
          <w:bCs/>
          <w:i w:val="0"/>
          <w:iCs w:val="0"/>
          <w:color w:val="005677"/>
        </w:rPr>
      </w:pPr>
      <w:r w:rsidRPr="008859DF">
        <w:rPr>
          <w:rStyle w:val="IntenseEmphasis"/>
          <w:b/>
          <w:bCs/>
          <w:i w:val="0"/>
          <w:iCs w:val="0"/>
          <w:color w:val="005677"/>
        </w:rPr>
        <w:t xml:space="preserve">4. </w:t>
      </w:r>
      <w:r w:rsidR="00D051ED" w:rsidRPr="008859DF">
        <w:rPr>
          <w:rStyle w:val="IntenseEmphasis"/>
          <w:b/>
          <w:bCs/>
          <w:i w:val="0"/>
          <w:iCs w:val="0"/>
          <w:color w:val="005677"/>
        </w:rPr>
        <w:t>More information</w:t>
      </w:r>
    </w:p>
    <w:p w14:paraId="7BAC3D44" w14:textId="77777777" w:rsidR="008859DF" w:rsidRPr="00F63339" w:rsidRDefault="00C5505B" w:rsidP="00F63339">
      <w:pPr>
        <w:pStyle w:val="Heading3"/>
        <w:spacing w:before="0"/>
        <w:rPr>
          <w:color w:val="auto"/>
        </w:rPr>
      </w:pPr>
      <w:r w:rsidRPr="00F63339">
        <w:rPr>
          <w:color w:val="auto"/>
        </w:rPr>
        <w:t>Commonwealth</w:t>
      </w:r>
    </w:p>
    <w:p w14:paraId="0D85E753" w14:textId="27C3134B" w:rsidR="003959A4" w:rsidRPr="00F63339" w:rsidRDefault="00C5505B" w:rsidP="00F63339">
      <w:pPr>
        <w:rPr>
          <w:rFonts w:ascii="Arial" w:hAnsi="Arial" w:cs="Arial"/>
          <w:color w:val="005677" w:themeColor="hyperlink"/>
          <w:u w:val="single"/>
        </w:rPr>
      </w:pPr>
      <w:r>
        <w:t xml:space="preserve">For more information, visit </w:t>
      </w:r>
      <w:r w:rsidRPr="00333C3A">
        <w:t xml:space="preserve">the Australian </w:t>
      </w:r>
      <w:r>
        <w:t>Fisheries Management Authority</w:t>
      </w:r>
      <w:r w:rsidRPr="00333C3A">
        <w:t xml:space="preserve"> </w:t>
      </w:r>
      <w:hyperlink r:id="rId20" w:history="1">
        <w:r w:rsidRPr="00A3038F">
          <w:rPr>
            <w:rStyle w:val="Hyperlink"/>
          </w:rPr>
          <w:t>website</w:t>
        </w:r>
      </w:hyperlink>
      <w:r>
        <w:rPr>
          <w:rFonts w:ascii="Arial" w:hAnsi="Arial" w:cs="Arial"/>
        </w:rPr>
        <w:t xml:space="preserve"> or contact</w:t>
      </w:r>
      <w:r w:rsidRPr="003B2050">
        <w:rPr>
          <w:rFonts w:ascii="Arial" w:hAnsi="Arial" w:cs="Arial"/>
        </w:rPr>
        <w:t>:</w:t>
      </w:r>
      <w:r>
        <w:rPr>
          <w:u w:val="single"/>
        </w:rPr>
        <w:br/>
      </w:r>
      <w:r>
        <w:t>Phone:</w:t>
      </w:r>
      <w:r>
        <w:tab/>
      </w:r>
      <w:r w:rsidRPr="00333C3A">
        <w:t>1300 723 621</w:t>
      </w:r>
      <w:r>
        <w:br/>
        <w:t>E</w:t>
      </w:r>
      <w:r w:rsidRPr="00333C3A">
        <w:t>mail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21" w:history="1">
        <w:r w:rsidR="00895706" w:rsidRPr="00895706">
          <w:rPr>
            <w:rStyle w:val="Hyperlink"/>
            <w:rFonts w:ascii="Arial" w:hAnsi="Arial" w:cs="Arial"/>
          </w:rPr>
          <w:t>info</w:t>
        </w:r>
        <w:r w:rsidR="00895706" w:rsidRPr="00AD0599">
          <w:rPr>
            <w:rStyle w:val="Hyperlink"/>
            <w:rFonts w:ascii="Arial" w:hAnsi="Arial" w:cs="Arial"/>
          </w:rPr>
          <w:t>@afma.gov.au</w:t>
        </w:r>
      </w:hyperlink>
      <w:r w:rsidRPr="003B2050">
        <w:rPr>
          <w:rStyle w:val="Hyperlink"/>
          <w:rFonts w:ascii="Arial" w:hAnsi="Arial" w:cs="Arial"/>
        </w:rPr>
        <w:t xml:space="preserve">. </w:t>
      </w:r>
    </w:p>
    <w:p w14:paraId="4DDFC37E" w14:textId="1D26C150" w:rsidR="00C5505B" w:rsidRPr="00F63339" w:rsidRDefault="00C5505B" w:rsidP="00F63339">
      <w:pPr>
        <w:pStyle w:val="Heading3"/>
        <w:spacing w:before="0"/>
        <w:rPr>
          <w:color w:val="auto"/>
        </w:rPr>
      </w:pPr>
      <w:r w:rsidRPr="00F63339">
        <w:rPr>
          <w:color w:val="auto"/>
        </w:rPr>
        <w:t>Major Projects Facilitation Agency</w:t>
      </w:r>
    </w:p>
    <w:p w14:paraId="1C5B9024" w14:textId="77777777" w:rsidR="00C5505B" w:rsidRDefault="00C5505B" w:rsidP="00F63339">
      <w:pPr>
        <w:rPr>
          <w:rFonts w:cstheme="minorHAnsi"/>
        </w:rPr>
      </w:pPr>
      <w:r>
        <w:rPr>
          <w:rFonts w:cstheme="minorHAnsi"/>
        </w:rPr>
        <w:t xml:space="preserve">If you would like assistance to identify the regulatory obligations for your project, please visit our </w:t>
      </w:r>
      <w:hyperlink r:id="rId22" w:history="1">
        <w:r w:rsidRPr="00D57FC2">
          <w:rPr>
            <w:rStyle w:val="Hyperlink"/>
            <w:rFonts w:cstheme="minorHAnsi"/>
          </w:rPr>
          <w:t>Online Tool</w:t>
        </w:r>
      </w:hyperlink>
      <w:r>
        <w:rPr>
          <w:rFonts w:cstheme="minorHAnsi"/>
        </w:rPr>
        <w:t xml:space="preserve"> or contact us:</w:t>
      </w:r>
    </w:p>
    <w:p w14:paraId="7D8F470B" w14:textId="1F9C5B2A" w:rsidR="00124210" w:rsidRPr="00C5505B" w:rsidRDefault="00C5505B" w:rsidP="00F63339">
      <w:pPr>
        <w:rPr>
          <w:color w:val="005677" w:themeColor="hyperlink"/>
          <w:u w:val="single"/>
        </w:rPr>
      </w:pPr>
      <w:r>
        <w:t>Email:</w:t>
      </w:r>
      <w:r>
        <w:tab/>
      </w:r>
      <w:r>
        <w:tab/>
      </w:r>
      <w:r w:rsidR="00F87918" w:rsidRPr="00F87918">
        <w:rPr>
          <w:rStyle w:val="Hyperlink"/>
        </w:rPr>
        <w:t>mpfa@industry.gov.au</w:t>
      </w:r>
    </w:p>
    <w:sectPr w:rsidR="00124210" w:rsidRPr="00C5505B" w:rsidSect="006709E4">
      <w:type w:val="continuous"/>
      <w:pgSz w:w="11906" w:h="16838"/>
      <w:pgMar w:top="1276" w:right="851" w:bottom="851" w:left="851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5164D" w14:textId="77777777" w:rsidR="006709E4" w:rsidRDefault="006709E4" w:rsidP="00B526AB">
      <w:pPr>
        <w:spacing w:after="0"/>
      </w:pPr>
      <w:r>
        <w:separator/>
      </w:r>
    </w:p>
  </w:endnote>
  <w:endnote w:type="continuationSeparator" w:id="0">
    <w:p w14:paraId="7534235B" w14:textId="77777777" w:rsidR="006709E4" w:rsidRDefault="006709E4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CE6C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2F4A4F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F64E" w14:textId="77777777" w:rsidR="006709E4" w:rsidRPr="007B2AA7" w:rsidRDefault="006709E4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F63339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33853658" w14:textId="7F7B8B86" w:rsidR="006709E4" w:rsidRDefault="006709E4" w:rsidP="007B2AA7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EC7D59">
      <w:t xml:space="preserve"> The Major Project Approval Agency (MPAA) assists Major Project Proponents to navigate the approvals process, however the MPAA it does not grant approvals, nor administer this Act or Regulations.</w:t>
    </w:r>
  </w:p>
  <w:p w14:paraId="5A4D062F" w14:textId="4F3C110C" w:rsidR="006709E4" w:rsidRDefault="006709E4" w:rsidP="007B2AA7">
    <w:pPr>
      <w:pStyle w:val="Footer"/>
      <w:tabs>
        <w:tab w:val="clear" w:pos="3969"/>
        <w:tab w:val="clear" w:pos="6804"/>
      </w:tabs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8E1EE6">
        <w:rPr>
          <w:rStyle w:val="Hyperlink"/>
        </w:rPr>
        <w:t>contact@mpaa.gov.au</w:t>
      </w:r>
    </w:hyperlink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E1457">
      <w:t xml:space="preserve">01 July </w:t>
    </w:r>
    <w:r w:rsidR="00EC7D59"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E2D8" w14:textId="0CCB7945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230CADFA" w14:textId="30FFB562" w:rsidR="006709E4" w:rsidRDefault="006709E4" w:rsidP="0057207B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6C650F">
      <w:t xml:space="preserve"> The Major Project</w:t>
    </w:r>
    <w:r w:rsidR="00F07343">
      <w:t>s</w:t>
    </w:r>
    <w:r w:rsidR="006C650F">
      <w:t xml:space="preserve"> </w:t>
    </w:r>
    <w:r w:rsidR="006B0EFA">
      <w:t>Facilitation Agency (MPF</w:t>
    </w:r>
    <w:r w:rsidR="006C650F">
      <w:t>A) assists Major Project Proponents to</w:t>
    </w:r>
    <w:r w:rsidR="00F07343">
      <w:t xml:space="preserve"> navigat</w:t>
    </w:r>
    <w:r w:rsidR="006B0EFA">
      <w:t>e the approvals process. The MPF</w:t>
    </w:r>
    <w:r w:rsidR="00F07343">
      <w:t xml:space="preserve">A </w:t>
    </w:r>
    <w:r w:rsidR="006C650F">
      <w:t>does not grant approvals, nor administer this Act or Regulations.</w:t>
    </w:r>
  </w:p>
  <w:p w14:paraId="0F7EC18A" w14:textId="74F4FBE7" w:rsidR="006709E4" w:rsidRDefault="00F87918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" w:history="1">
      <w:r w:rsidR="00AC4326" w:rsidRPr="00926649">
        <w:rPr>
          <w:rStyle w:val="Hyperlink"/>
        </w:rPr>
        <w:t>www.business.gov.au/mpfa</w:t>
      </w:r>
    </w:hyperlink>
    <w:r w:rsidR="00AC4326">
      <w:t xml:space="preserve"> </w:t>
    </w:r>
    <w:r w:rsidR="00AC4326">
      <w:tab/>
    </w:r>
    <w:r w:rsidR="00AC4326">
      <w:tab/>
    </w:r>
    <w:r w:rsidR="00AC4326">
      <w:tab/>
    </w:r>
    <w:r w:rsidR="00AC4326">
      <w:tab/>
    </w:r>
    <w:r w:rsidR="00AC4326">
      <w:tab/>
    </w:r>
    <w:r w:rsidR="00AC4326">
      <w:tab/>
    </w:r>
    <w:r w:rsidR="00AC4326">
      <w:tab/>
    </w:r>
    <w:r w:rsidR="00AC4326">
      <w:tab/>
    </w:r>
    <w:r w:rsidR="00AC4326">
      <w:tab/>
    </w:r>
    <w:r w:rsidR="00AC4326">
      <w:tab/>
    </w:r>
    <w:r w:rsidRPr="00F87918">
      <w:rPr>
        <w:rStyle w:val="Hyperlink"/>
      </w:rPr>
      <w:t>mpfa@industry.gov.au</w:t>
    </w:r>
    <w:r w:rsidR="006709E4">
      <w:t xml:space="preserve"> 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14335B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046C" w14:textId="77777777" w:rsidR="006709E4" w:rsidRDefault="006709E4" w:rsidP="00B526AB">
      <w:pPr>
        <w:spacing w:after="0"/>
      </w:pPr>
      <w:r>
        <w:separator/>
      </w:r>
    </w:p>
  </w:footnote>
  <w:footnote w:type="continuationSeparator" w:id="0">
    <w:p w14:paraId="57205E3C" w14:textId="77777777" w:rsidR="006709E4" w:rsidRDefault="006709E4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7C004" w14:textId="3CF36494" w:rsidR="006C650F" w:rsidRDefault="006C650F">
    <w:pPr>
      <w:pStyle w:val="Header"/>
    </w:pPr>
  </w:p>
  <w:p w14:paraId="69E83D1C" w14:textId="4A8AA634" w:rsidR="00615E8F" w:rsidRDefault="00615E8F" w:rsidP="00706C7C">
    <w:pPr>
      <w:pStyle w:val="Heading1"/>
    </w:pPr>
    <w:r>
      <w:t>FISHERIES MANAGEMENT ACT 1991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6F94" w14:textId="40C06FD1" w:rsidR="006709E4" w:rsidRDefault="006B0EFA">
    <w:pPr>
      <w:pStyle w:val="Header"/>
    </w:pPr>
    <w:r w:rsidRPr="006B0EFA">
      <w:rPr>
        <w:rFonts w:ascii="Calibri" w:eastAsia="Calibri" w:hAnsi="Calibri" w:cs="Times New Roman"/>
        <w:noProof/>
        <w:spacing w:val="0"/>
        <w:sz w:val="22"/>
        <w:szCs w:val="22"/>
        <w:lang w:eastAsia="en-AU"/>
      </w:rPr>
      <w:drawing>
        <wp:inline distT="0" distB="0" distL="0" distR="0" wp14:anchorId="318E81FD" wp14:editId="4E8C4A11">
          <wp:extent cx="6443345" cy="3242945"/>
          <wp:effectExtent l="0" t="0" r="0" b="0"/>
          <wp:docPr id="2" name="Picture 2" descr="Australian Government | Major Projects Facilitation Agency - 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139C8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199764E5"/>
    <w:multiLevelType w:val="hybridMultilevel"/>
    <w:tmpl w:val="FC226D3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47757F1"/>
    <w:multiLevelType w:val="hybridMultilevel"/>
    <w:tmpl w:val="8B7823CA"/>
    <w:lvl w:ilvl="0" w:tplc="7D64C49C">
      <w:start w:val="1"/>
      <w:numFmt w:val="decimal"/>
      <w:pStyle w:val="Custom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6E61A4"/>
    <w:multiLevelType w:val="hybridMultilevel"/>
    <w:tmpl w:val="4BA69A3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99C"/>
    <w:rsid w:val="00006CC1"/>
    <w:rsid w:val="000156B6"/>
    <w:rsid w:val="00062DBD"/>
    <w:rsid w:val="000A039C"/>
    <w:rsid w:val="00115DE7"/>
    <w:rsid w:val="00124210"/>
    <w:rsid w:val="001346F0"/>
    <w:rsid w:val="0014335B"/>
    <w:rsid w:val="00163B54"/>
    <w:rsid w:val="001A25AE"/>
    <w:rsid w:val="001A2DC6"/>
    <w:rsid w:val="001D7888"/>
    <w:rsid w:val="002300AC"/>
    <w:rsid w:val="00237A8F"/>
    <w:rsid w:val="00244596"/>
    <w:rsid w:val="00263E00"/>
    <w:rsid w:val="0027105F"/>
    <w:rsid w:val="002B57BF"/>
    <w:rsid w:val="002B6F82"/>
    <w:rsid w:val="002D2F68"/>
    <w:rsid w:val="002D3954"/>
    <w:rsid w:val="002E14EA"/>
    <w:rsid w:val="002E201E"/>
    <w:rsid w:val="002F65AF"/>
    <w:rsid w:val="00304F04"/>
    <w:rsid w:val="00333064"/>
    <w:rsid w:val="00333C3A"/>
    <w:rsid w:val="00374986"/>
    <w:rsid w:val="0038442D"/>
    <w:rsid w:val="003959A4"/>
    <w:rsid w:val="003A1EAE"/>
    <w:rsid w:val="003B2050"/>
    <w:rsid w:val="00402E42"/>
    <w:rsid w:val="00407ECA"/>
    <w:rsid w:val="004111E9"/>
    <w:rsid w:val="00421C10"/>
    <w:rsid w:val="00436B60"/>
    <w:rsid w:val="00441B51"/>
    <w:rsid w:val="004475CA"/>
    <w:rsid w:val="00452BA6"/>
    <w:rsid w:val="00523023"/>
    <w:rsid w:val="005642F2"/>
    <w:rsid w:val="0057207B"/>
    <w:rsid w:val="00585806"/>
    <w:rsid w:val="005D0228"/>
    <w:rsid w:val="005E56C9"/>
    <w:rsid w:val="005F1934"/>
    <w:rsid w:val="006017EE"/>
    <w:rsid w:val="00602C92"/>
    <w:rsid w:val="00612A48"/>
    <w:rsid w:val="00615E8F"/>
    <w:rsid w:val="006709E4"/>
    <w:rsid w:val="006B0076"/>
    <w:rsid w:val="006B0EFA"/>
    <w:rsid w:val="006C2852"/>
    <w:rsid w:val="006C2F68"/>
    <w:rsid w:val="006C4A21"/>
    <w:rsid w:val="006C4D56"/>
    <w:rsid w:val="006C650F"/>
    <w:rsid w:val="006C7F6D"/>
    <w:rsid w:val="006D4B5A"/>
    <w:rsid w:val="006E1767"/>
    <w:rsid w:val="00706C7C"/>
    <w:rsid w:val="00715396"/>
    <w:rsid w:val="00723B30"/>
    <w:rsid w:val="007B2AA7"/>
    <w:rsid w:val="007C04FA"/>
    <w:rsid w:val="007D7AC4"/>
    <w:rsid w:val="008151D5"/>
    <w:rsid w:val="00822068"/>
    <w:rsid w:val="00850038"/>
    <w:rsid w:val="0086110F"/>
    <w:rsid w:val="008859DF"/>
    <w:rsid w:val="0088639D"/>
    <w:rsid w:val="00891A66"/>
    <w:rsid w:val="00895706"/>
    <w:rsid w:val="008C7A8F"/>
    <w:rsid w:val="0091319C"/>
    <w:rsid w:val="0092552F"/>
    <w:rsid w:val="00956813"/>
    <w:rsid w:val="00956C71"/>
    <w:rsid w:val="00960D9F"/>
    <w:rsid w:val="00975726"/>
    <w:rsid w:val="009906E8"/>
    <w:rsid w:val="00991FDD"/>
    <w:rsid w:val="009943ED"/>
    <w:rsid w:val="009A0EF0"/>
    <w:rsid w:val="009A4C2D"/>
    <w:rsid w:val="009C70A1"/>
    <w:rsid w:val="009D7BB6"/>
    <w:rsid w:val="009E60D8"/>
    <w:rsid w:val="00A06C31"/>
    <w:rsid w:val="00A149DD"/>
    <w:rsid w:val="00A22B51"/>
    <w:rsid w:val="00A3038F"/>
    <w:rsid w:val="00A51E16"/>
    <w:rsid w:val="00A85BA1"/>
    <w:rsid w:val="00AC4326"/>
    <w:rsid w:val="00AD0599"/>
    <w:rsid w:val="00AE5300"/>
    <w:rsid w:val="00AE6F81"/>
    <w:rsid w:val="00B526AB"/>
    <w:rsid w:val="00B75E41"/>
    <w:rsid w:val="00B82084"/>
    <w:rsid w:val="00BB2350"/>
    <w:rsid w:val="00BC4DF4"/>
    <w:rsid w:val="00BE3715"/>
    <w:rsid w:val="00BF5587"/>
    <w:rsid w:val="00C524DB"/>
    <w:rsid w:val="00C5505B"/>
    <w:rsid w:val="00CB2680"/>
    <w:rsid w:val="00CC7875"/>
    <w:rsid w:val="00CF249A"/>
    <w:rsid w:val="00CF4419"/>
    <w:rsid w:val="00D051ED"/>
    <w:rsid w:val="00D87BC8"/>
    <w:rsid w:val="00DB75D2"/>
    <w:rsid w:val="00E23E60"/>
    <w:rsid w:val="00E271FF"/>
    <w:rsid w:val="00E72774"/>
    <w:rsid w:val="00EC7D59"/>
    <w:rsid w:val="00ED17D8"/>
    <w:rsid w:val="00F02684"/>
    <w:rsid w:val="00F07343"/>
    <w:rsid w:val="00F11C75"/>
    <w:rsid w:val="00F25F29"/>
    <w:rsid w:val="00F63339"/>
    <w:rsid w:val="00F87918"/>
    <w:rsid w:val="00FC70DE"/>
    <w:rsid w:val="00FD5DE8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3ADE3B04"/>
  <w15:docId w15:val="{F2AE3774-D54D-4D9E-B878-9F4F6F1A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9D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0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9D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567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9D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59DF"/>
    <w:rPr>
      <w:rFonts w:ascii="Arial" w:eastAsiaTheme="majorEastAsia" w:hAnsi="Arial" w:cstheme="majorBidi"/>
      <w:b/>
      <w:bCs/>
      <w:color w:val="004059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9DF"/>
    <w:rPr>
      <w:rFonts w:ascii="Arial" w:eastAsiaTheme="majorEastAsia" w:hAnsi="Arial" w:cstheme="majorBidi"/>
      <w:b/>
      <w:bCs/>
      <w:color w:val="005677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59DF"/>
    <w:rPr>
      <w:rFonts w:ascii="Arial" w:eastAsiaTheme="majorEastAsia" w:hAnsi="Arial" w:cstheme="majorBidi"/>
      <w:b/>
      <w:bCs/>
      <w:color w:val="000000" w:themeColor="text1"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3">
    <w:name w:val="Custom 3"/>
    <w:basedOn w:val="Normal"/>
    <w:link w:val="Custom3Char"/>
    <w:qFormat/>
    <w:rsid w:val="003B2050"/>
    <w:pPr>
      <w:ind w:left="-142"/>
    </w:pPr>
    <w:rPr>
      <w:rFonts w:ascii="Georgia" w:eastAsiaTheme="minorEastAsia" w:hAnsi="Georgia"/>
      <w:color w:val="333366"/>
      <w:spacing w:val="0"/>
      <w:sz w:val="24"/>
      <w:szCs w:val="24"/>
    </w:rPr>
  </w:style>
  <w:style w:type="character" w:customStyle="1" w:styleId="Custom3Char">
    <w:name w:val="Custom 3 Char"/>
    <w:basedOn w:val="DefaultParagraphFont"/>
    <w:link w:val="Custom3"/>
    <w:rsid w:val="003B2050"/>
    <w:rPr>
      <w:rFonts w:ascii="Georgia" w:eastAsiaTheme="minorEastAsia" w:hAnsi="Georgia"/>
      <w:color w:val="333366"/>
      <w:sz w:val="24"/>
      <w:szCs w:val="24"/>
    </w:rPr>
  </w:style>
  <w:style w:type="paragraph" w:customStyle="1" w:styleId="Custom1">
    <w:name w:val="Custom 1"/>
    <w:basedOn w:val="ListNumber"/>
    <w:link w:val="Custom1Char"/>
    <w:qFormat/>
    <w:rsid w:val="003B2050"/>
    <w:pPr>
      <w:numPr>
        <w:numId w:val="11"/>
      </w:numPr>
      <w:spacing w:after="60" w:line="280" w:lineRule="atLeast"/>
      <w:contextualSpacing w:val="0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1Char">
    <w:name w:val="Custom 1 Char"/>
    <w:basedOn w:val="DefaultParagraphFont"/>
    <w:link w:val="Custom1"/>
    <w:rsid w:val="003B2050"/>
    <w:rPr>
      <w:rFonts w:ascii="Arial" w:eastAsiaTheme="majorEastAsia" w:hAnsi="Arial" w:cstheme="majorBidi"/>
      <w:bCs/>
      <w:i/>
      <w:iCs/>
      <w:color w:val="333366"/>
      <w:sz w:val="24"/>
    </w:rPr>
  </w:style>
  <w:style w:type="paragraph" w:styleId="ListNumber">
    <w:name w:val="List Number"/>
    <w:basedOn w:val="Normal"/>
    <w:uiPriority w:val="99"/>
    <w:unhideWhenUsed/>
    <w:rsid w:val="003B2050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C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C31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C31"/>
    <w:rPr>
      <w:b/>
      <w:bCs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afma.gov.au/sustainability-environment/petroleum-industry-consult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afma.gov.au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afma.gov.au/fisheries-services/fishing-rights-permit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afma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afma.gov.au/fisheries-services/forms-fisher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majorprojectshelp.business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6bd50b-1532-4c22-b385-5c082c960938">AFMAPEER-277996890-1325</_dlc_DocId>
    <_dlc_DocIdUrl xmlns="a36bd50b-1532-4c22-b385-5c082c960938">
      <Url>https://afmagovau.sharepoint.com/sites/PEER-PROD/_layouts/15/DocIdRedir.aspx?ID=AFMAPEER-277996890-1325</Url>
      <Description>AFMAPEER-277996890-1325</Description>
    </_dlc_DocIdUrl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TaxCatchAll xmlns="a36bd50b-1532-4c22-b385-5c082c960938">
      <Value>52</Value>
      <Value>387</Value>
      <Value>3</Value>
      <Value>471</Value>
      <Value>7</Value>
    </TaxCatchAll>
    <Comments xmlns="http://schemas.microsoft.com/sharepoint/v3">Mar-Apr 2017 Update Round - feedback recieved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5278-73DF-4F8A-ADBC-989A107B6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E962F-F2A0-4037-9659-F91B11CD907B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8E5AC1-E8FA-4815-9D35-86BFC2B5EF9B}"/>
</file>

<file path=customXml/itemProps4.xml><?xml version="1.0" encoding="utf-8"?>
<ds:datastoreItem xmlns:ds="http://schemas.openxmlformats.org/officeDocument/2006/customXml" ds:itemID="{F729D76E-48F5-43CB-96E1-A5BF0FC6F5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A4C692-5AA4-4E53-BF0E-CEACA22E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MANAGEMENT ACT 1991</vt:lpstr>
    </vt:vector>
  </TitlesOfParts>
  <Company>DIISRTE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MANAGEMENT ACT 1991</dc:title>
  <dc:creator>Gunning, Paul</dc:creator>
  <cp:lastModifiedBy>Pusceddu, Anna</cp:lastModifiedBy>
  <cp:revision>8</cp:revision>
  <dcterms:created xsi:type="dcterms:W3CDTF">2021-05-20T00:16:00Z</dcterms:created>
  <dcterms:modified xsi:type="dcterms:W3CDTF">2021-09-06T05:07:00Z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_dlc_DocIdItemGuid">
    <vt:lpwstr>3b8baa21-65fd-4ed5-a93c-0b50b6d06329</vt:lpwstr>
  </property>
  <property fmtid="{D5CDD505-2E9C-101B-9397-08002B2CF9AE}" pid="8" name="DocHub_Year">
    <vt:lpwstr>387;#2017|5f6de30b-6e1e-4c09-9e51-982258231536</vt:lpwstr>
  </property>
  <property fmtid="{D5CDD505-2E9C-101B-9397-08002B2CF9AE}" pid="9" name="DocHub_DocumentType">
    <vt:lpwstr>52;#Fact Sheet|38af007d-6d80-4dd0-9833-ef17489d7c7e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>471;#MPAA|e3e67d11-9afd-49bc-8113-feea8f08469b</vt:lpwstr>
  </property>
  <property fmtid="{D5CDD505-2E9C-101B-9397-08002B2CF9AE}" pid="12" name="DocHub_WorkActivity">
    <vt:lpwstr>7;#Communication|cd41d649-1e1a-44f5-b99b-946d42ce56d6</vt:lpwstr>
  </property>
  <property fmtid="{D5CDD505-2E9C-101B-9397-08002B2CF9AE}" pid="13" name="DocHub_PDMSNumber">
    <vt:lpwstr/>
  </property>
  <property fmtid="{D5CDD505-2E9C-101B-9397-08002B2CF9AE}" pid="14" name="IconOverlay">
    <vt:lpwstr/>
  </property>
</Properties>
</file>