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90D84F5" w:rsidR="00AA7A87" w:rsidRPr="00624853" w:rsidRDefault="00A12119" w:rsidP="00A513FC">
      <w:pPr>
        <w:pStyle w:val="Heading1"/>
      </w:pPr>
      <w:r>
        <w:t xml:space="preserve">Powering </w:t>
      </w:r>
      <w:r w:rsidR="00B85282">
        <w:t xml:space="preserve">the Regions Fund </w:t>
      </w:r>
      <w:r w:rsidR="00E213AE">
        <w:t xml:space="preserve">- </w:t>
      </w:r>
      <w:r w:rsidR="00AA7A87" w:rsidRPr="00624853">
        <w:br/>
      </w:r>
      <w:r w:rsidR="00B85282">
        <w:t>Safeguard Transformation Stream</w:t>
      </w:r>
      <w:r w:rsidR="00FB3ED5">
        <w:t xml:space="preserve"> Round 1</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F7CCB8C" w:rsidR="00AA7A87" w:rsidRPr="00F65C53" w:rsidRDefault="00EE5ADB" w:rsidP="00FB2CBF">
            <w:pPr>
              <w:cnfStyle w:val="100000000000" w:firstRow="1" w:lastRow="0" w:firstColumn="0" w:lastColumn="0" w:oddVBand="0" w:evenVBand="0" w:oddHBand="0" w:evenHBand="0" w:firstRowFirstColumn="0" w:firstRowLastColumn="0" w:lastRowFirstColumn="0" w:lastRowLastColumn="0"/>
              <w:rPr>
                <w:b w:val="0"/>
              </w:rPr>
            </w:pPr>
            <w:r>
              <w:rPr>
                <w:b w:val="0"/>
              </w:rPr>
              <w:t>9</w:t>
            </w:r>
            <w:r w:rsidR="00106B95">
              <w:rPr>
                <w:b w:val="0"/>
              </w:rPr>
              <w:t xml:space="preserve"> August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29A219F" w:rsidR="00AA7A87" w:rsidRDefault="00FD7BA9"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F87B20">
              <w:t>Australian Eastern Standard Time</w:t>
            </w:r>
            <w:r w:rsidR="00AA7A87" w:rsidRPr="00F65C53">
              <w:t xml:space="preserve"> on </w:t>
            </w:r>
            <w:r w:rsidR="00106B95" w:rsidRPr="00106B95">
              <w:t xml:space="preserve">1 </w:t>
            </w:r>
            <w:r w:rsidR="006F7CD2">
              <w:t>November</w:t>
            </w:r>
            <w:r w:rsidR="005B3298" w:rsidRPr="00106B95">
              <w:t xml:space="preserve"> 202</w:t>
            </w:r>
            <w:r w:rsidR="00C1062A">
              <w:t>4</w:t>
            </w:r>
            <w:r w:rsidR="0021196C">
              <w:t>.</w:t>
            </w:r>
          </w:p>
          <w:p w14:paraId="3C18DFE6" w14:textId="13297F62"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B85282" w:rsidRPr="007040EB" w14:paraId="07C3C994" w14:textId="77777777" w:rsidTr="00B85282">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B85282" w:rsidRPr="0004098F" w:rsidRDefault="00B85282" w:rsidP="00B85282">
            <w:pPr>
              <w:rPr>
                <w:color w:val="264F90"/>
              </w:rPr>
            </w:pPr>
            <w:r w:rsidRPr="0004098F">
              <w:rPr>
                <w:color w:val="264F90"/>
              </w:rPr>
              <w:t>Commonwealth policy entity:</w:t>
            </w:r>
          </w:p>
        </w:tc>
        <w:tc>
          <w:tcPr>
            <w:tcW w:w="5937" w:type="dxa"/>
            <w:shd w:val="clear" w:color="auto" w:fill="auto"/>
          </w:tcPr>
          <w:p w14:paraId="1937ABBA" w14:textId="78C908F9" w:rsidR="00B85282" w:rsidRPr="00F65C53" w:rsidRDefault="00B85282" w:rsidP="00B85282">
            <w:pPr>
              <w:cnfStyle w:val="000000000000" w:firstRow="0" w:lastRow="0" w:firstColumn="0" w:lastColumn="0" w:oddVBand="0" w:evenVBand="0" w:oddHBand="0" w:evenHBand="0" w:firstRowFirstColumn="0" w:firstRowLastColumn="0" w:lastRowFirstColumn="0" w:lastRowLastColumn="0"/>
            </w:pPr>
            <w:r>
              <w:t xml:space="preserve">Department of Climate Change, Energy, the Environment and Water (DCCEEW) </w:t>
            </w:r>
          </w:p>
        </w:tc>
      </w:tr>
      <w:tr w:rsidR="00B85282"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B85282" w:rsidRPr="0004098F" w:rsidRDefault="00B85282" w:rsidP="00B85282">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5AD594DE" w:rsidR="00B85282" w:rsidRPr="00F65C53" w:rsidRDefault="00B85282" w:rsidP="00B85282">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B85282"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B85282" w:rsidRPr="0004098F" w:rsidRDefault="00B85282" w:rsidP="00B85282">
            <w:pPr>
              <w:rPr>
                <w:color w:val="264F90"/>
              </w:rPr>
            </w:pPr>
            <w:r w:rsidRPr="0004098F">
              <w:rPr>
                <w:color w:val="264F90"/>
              </w:rPr>
              <w:t>Enquiries:</w:t>
            </w:r>
          </w:p>
        </w:tc>
        <w:tc>
          <w:tcPr>
            <w:tcW w:w="5937" w:type="dxa"/>
            <w:shd w:val="clear" w:color="auto" w:fill="auto"/>
          </w:tcPr>
          <w:p w14:paraId="7C97D1E9" w14:textId="3A08998F" w:rsidR="00B85282" w:rsidRPr="00F65C53" w:rsidRDefault="00B85282" w:rsidP="00B85282">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p>
        </w:tc>
      </w:tr>
      <w:tr w:rsidR="00B85282"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B85282" w:rsidRPr="0004098F" w:rsidRDefault="00B85282" w:rsidP="00B85282">
            <w:pPr>
              <w:rPr>
                <w:color w:val="264F90"/>
              </w:rPr>
            </w:pPr>
            <w:r w:rsidRPr="0004098F">
              <w:rPr>
                <w:color w:val="264F90"/>
              </w:rPr>
              <w:t>Date guidelines released:</w:t>
            </w:r>
          </w:p>
        </w:tc>
        <w:tc>
          <w:tcPr>
            <w:tcW w:w="5937" w:type="dxa"/>
            <w:shd w:val="clear" w:color="auto" w:fill="auto"/>
          </w:tcPr>
          <w:p w14:paraId="0CCC7FCE" w14:textId="77777777" w:rsidR="00B85282" w:rsidRDefault="00C23721" w:rsidP="00B85282">
            <w:pPr>
              <w:cnfStyle w:val="000000100000" w:firstRow="0" w:lastRow="0" w:firstColumn="0" w:lastColumn="0" w:oddVBand="0" w:evenVBand="0" w:oddHBand="1" w:evenHBand="0" w:firstRowFirstColumn="0" w:firstRowLastColumn="0" w:lastRowFirstColumn="0" w:lastRowLastColumn="0"/>
              <w:rPr>
                <w:bCs/>
              </w:rPr>
            </w:pPr>
            <w:r>
              <w:rPr>
                <w:bCs/>
              </w:rPr>
              <w:t>3 July</w:t>
            </w:r>
            <w:r w:rsidR="00A513FC" w:rsidRPr="00A513FC">
              <w:rPr>
                <w:bCs/>
              </w:rPr>
              <w:t xml:space="preserve"> 2023 </w:t>
            </w:r>
          </w:p>
          <w:p w14:paraId="43326A40" w14:textId="35C2DC6F" w:rsidR="00EE5ADB" w:rsidRPr="00FD7BA9" w:rsidRDefault="00117E9F" w:rsidP="00B85282">
            <w:pPr>
              <w:cnfStyle w:val="000000100000" w:firstRow="0" w:lastRow="0" w:firstColumn="0" w:lastColumn="0" w:oddVBand="0" w:evenVBand="0" w:oddHBand="1" w:evenHBand="0" w:firstRowFirstColumn="0" w:firstRowLastColumn="0" w:lastRowFirstColumn="0" w:lastRowLastColumn="0"/>
              <w:rPr>
                <w:bCs/>
              </w:rPr>
            </w:pPr>
            <w:r>
              <w:rPr>
                <w:bCs/>
              </w:rPr>
              <w:t xml:space="preserve">Guidelines updated </w:t>
            </w:r>
            <w:r w:rsidR="00FB5C2E">
              <w:rPr>
                <w:bCs/>
              </w:rPr>
              <w:t>9</w:t>
            </w:r>
            <w:r>
              <w:rPr>
                <w:bCs/>
              </w:rPr>
              <w:t xml:space="preserve"> August 2023</w:t>
            </w:r>
          </w:p>
        </w:tc>
      </w:tr>
      <w:tr w:rsidR="00B85282"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B85282" w:rsidRPr="0004098F" w:rsidRDefault="00B85282" w:rsidP="00B85282">
            <w:pPr>
              <w:rPr>
                <w:color w:val="264F90"/>
              </w:rPr>
            </w:pPr>
            <w:r w:rsidRPr="0004098F">
              <w:rPr>
                <w:color w:val="264F90"/>
              </w:rPr>
              <w:t>Type of grant opportunity:</w:t>
            </w:r>
          </w:p>
        </w:tc>
        <w:tc>
          <w:tcPr>
            <w:tcW w:w="5937" w:type="dxa"/>
            <w:shd w:val="clear" w:color="auto" w:fill="auto"/>
          </w:tcPr>
          <w:p w14:paraId="31B0E74E" w14:textId="3FC09F33" w:rsidR="00B85282" w:rsidRPr="00F65C53" w:rsidRDefault="00B85282" w:rsidP="00B85282">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A513FC">
      <w:pPr>
        <w:pStyle w:val="TOCHeading"/>
      </w:pPr>
      <w:bookmarkStart w:id="0" w:name="_Toc164844258"/>
      <w:bookmarkStart w:id="1" w:name="_Toc383003250"/>
      <w:bookmarkStart w:id="2" w:name="_Toc164844257"/>
      <w:r w:rsidRPr="00007E4B">
        <w:lastRenderedPageBreak/>
        <w:t>Contents</w:t>
      </w:r>
      <w:bookmarkEnd w:id="0"/>
      <w:bookmarkEnd w:id="1"/>
    </w:p>
    <w:p w14:paraId="07303511" w14:textId="76194B5D" w:rsidR="004B7EE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B7EE9">
        <w:rPr>
          <w:noProof/>
        </w:rPr>
        <w:t>1.</w:t>
      </w:r>
      <w:r w:rsidR="004B7EE9">
        <w:rPr>
          <w:rFonts w:asciiTheme="minorHAnsi" w:eastAsiaTheme="minorEastAsia" w:hAnsiTheme="minorHAnsi" w:cstheme="minorBidi"/>
          <w:b w:val="0"/>
          <w:iCs w:val="0"/>
          <w:noProof/>
          <w:sz w:val="22"/>
          <w:lang w:val="en-AU" w:eastAsia="en-AU"/>
        </w:rPr>
        <w:tab/>
      </w:r>
      <w:r w:rsidR="004B7EE9">
        <w:rPr>
          <w:noProof/>
        </w:rPr>
        <w:t>Powering the Regions Fund - Safeguard Transformation Stream Round 1 processes</w:t>
      </w:r>
      <w:r w:rsidR="004B7EE9">
        <w:rPr>
          <w:noProof/>
        </w:rPr>
        <w:tab/>
      </w:r>
      <w:r w:rsidR="004B7EE9">
        <w:rPr>
          <w:noProof/>
        </w:rPr>
        <w:fldChar w:fldCharType="begin"/>
      </w:r>
      <w:r w:rsidR="004B7EE9">
        <w:rPr>
          <w:noProof/>
        </w:rPr>
        <w:instrText xml:space="preserve"> PAGEREF _Toc140589188 \h </w:instrText>
      </w:r>
      <w:r w:rsidR="004B7EE9">
        <w:rPr>
          <w:noProof/>
        </w:rPr>
      </w:r>
      <w:r w:rsidR="004B7EE9">
        <w:rPr>
          <w:noProof/>
        </w:rPr>
        <w:fldChar w:fldCharType="separate"/>
      </w:r>
      <w:r w:rsidR="004B7EE9">
        <w:rPr>
          <w:noProof/>
        </w:rPr>
        <w:t>4</w:t>
      </w:r>
      <w:r w:rsidR="004B7EE9">
        <w:rPr>
          <w:noProof/>
        </w:rPr>
        <w:fldChar w:fldCharType="end"/>
      </w:r>
    </w:p>
    <w:p w14:paraId="5F707D5A" w14:textId="2967E741" w:rsidR="004B7EE9" w:rsidRDefault="004B7EE9">
      <w:pPr>
        <w:pStyle w:val="TOC3"/>
        <w:rPr>
          <w:rFonts w:asciiTheme="minorHAnsi" w:eastAsiaTheme="minorEastAsia" w:hAnsiTheme="minorHAnsi" w:cstheme="minorBidi"/>
          <w:iCs w:val="0"/>
          <w:sz w:val="22"/>
          <w:lang w:val="en-AU" w:eastAsia="en-AU"/>
        </w:rPr>
      </w:pPr>
      <w:r w:rsidRPr="00954489">
        <w:t>1.1.</w:t>
      </w:r>
      <w:r>
        <w:rPr>
          <w:rFonts w:asciiTheme="minorHAnsi" w:eastAsiaTheme="minorEastAsia" w:hAnsiTheme="minorHAnsi" w:cstheme="minorBidi"/>
          <w:iCs w:val="0"/>
          <w:sz w:val="22"/>
          <w:lang w:val="en-AU" w:eastAsia="en-AU"/>
        </w:rPr>
        <w:tab/>
      </w:r>
      <w:r>
        <w:t>Introduction</w:t>
      </w:r>
      <w:r>
        <w:tab/>
      </w:r>
      <w:r>
        <w:fldChar w:fldCharType="begin"/>
      </w:r>
      <w:r>
        <w:instrText xml:space="preserve"> PAGEREF _Toc140589189 \h </w:instrText>
      </w:r>
      <w:r>
        <w:fldChar w:fldCharType="separate"/>
      </w:r>
      <w:r>
        <w:t>5</w:t>
      </w:r>
      <w:r>
        <w:fldChar w:fldCharType="end"/>
      </w:r>
    </w:p>
    <w:p w14:paraId="7985DE07" w14:textId="0214194D" w:rsidR="004B7EE9" w:rsidRDefault="004B7EE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_Toc140589190 \h </w:instrText>
      </w:r>
      <w:r>
        <w:rPr>
          <w:noProof/>
        </w:rPr>
      </w:r>
      <w:r>
        <w:rPr>
          <w:noProof/>
        </w:rPr>
        <w:fldChar w:fldCharType="separate"/>
      </w:r>
      <w:r>
        <w:rPr>
          <w:noProof/>
        </w:rPr>
        <w:t>5</w:t>
      </w:r>
      <w:r>
        <w:rPr>
          <w:noProof/>
        </w:rPr>
        <w:fldChar w:fldCharType="end"/>
      </w:r>
    </w:p>
    <w:p w14:paraId="1FA3A7CF" w14:textId="199292D7" w:rsidR="004B7EE9" w:rsidRDefault="004B7EE9">
      <w:pPr>
        <w:pStyle w:val="TOC3"/>
        <w:rPr>
          <w:rFonts w:asciiTheme="minorHAnsi" w:eastAsiaTheme="minorEastAsia" w:hAnsiTheme="minorHAnsi" w:cstheme="minorBidi"/>
          <w:iCs w:val="0"/>
          <w:sz w:val="22"/>
          <w:lang w:val="en-AU" w:eastAsia="en-AU"/>
        </w:rPr>
      </w:pPr>
      <w:r w:rsidRPr="00954489">
        <w:t>2.1.</w:t>
      </w:r>
      <w:r>
        <w:rPr>
          <w:rFonts w:asciiTheme="minorHAnsi" w:eastAsiaTheme="minorEastAsia" w:hAnsiTheme="minorHAnsi" w:cstheme="minorBidi"/>
          <w:iCs w:val="0"/>
          <w:sz w:val="22"/>
          <w:lang w:val="en-AU" w:eastAsia="en-AU"/>
        </w:rPr>
        <w:tab/>
      </w:r>
      <w:r>
        <w:t>About the Powering the Regions Fund - Safeguard Transformation Stream Round 1 grant opportunity</w:t>
      </w:r>
      <w:r>
        <w:tab/>
      </w:r>
      <w:r>
        <w:fldChar w:fldCharType="begin"/>
      </w:r>
      <w:r>
        <w:instrText xml:space="preserve"> PAGEREF _Toc140589191 \h </w:instrText>
      </w:r>
      <w:r>
        <w:fldChar w:fldCharType="separate"/>
      </w:r>
      <w:r>
        <w:t>6</w:t>
      </w:r>
      <w:r>
        <w:fldChar w:fldCharType="end"/>
      </w:r>
    </w:p>
    <w:p w14:paraId="64696E03" w14:textId="56F3406A" w:rsidR="004B7EE9" w:rsidRDefault="004B7EE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_Toc140589192 \h </w:instrText>
      </w:r>
      <w:r>
        <w:rPr>
          <w:noProof/>
        </w:rPr>
      </w:r>
      <w:r>
        <w:rPr>
          <w:noProof/>
        </w:rPr>
        <w:fldChar w:fldCharType="separate"/>
      </w:r>
      <w:r>
        <w:rPr>
          <w:noProof/>
        </w:rPr>
        <w:t>6</w:t>
      </w:r>
      <w:r>
        <w:rPr>
          <w:noProof/>
        </w:rPr>
        <w:fldChar w:fldCharType="end"/>
      </w:r>
    </w:p>
    <w:p w14:paraId="3BAE63AC" w14:textId="304BE171" w:rsidR="004B7EE9" w:rsidRDefault="004B7EE9">
      <w:pPr>
        <w:pStyle w:val="TOC3"/>
        <w:rPr>
          <w:rFonts w:asciiTheme="minorHAnsi" w:eastAsiaTheme="minorEastAsia" w:hAnsiTheme="minorHAnsi" w:cstheme="minorBidi"/>
          <w:iCs w:val="0"/>
          <w:sz w:val="22"/>
          <w:lang w:val="en-AU" w:eastAsia="en-AU"/>
        </w:rPr>
      </w:pPr>
      <w:r w:rsidRPr="00954489">
        <w:t>3.1.</w:t>
      </w:r>
      <w:r>
        <w:rPr>
          <w:rFonts w:asciiTheme="minorHAnsi" w:eastAsiaTheme="minorEastAsia" w:hAnsiTheme="minorHAnsi" w:cstheme="minorBidi"/>
          <w:iCs w:val="0"/>
          <w:sz w:val="22"/>
          <w:lang w:val="en-AU" w:eastAsia="en-AU"/>
        </w:rPr>
        <w:tab/>
      </w:r>
      <w:r>
        <w:t>Grants available</w:t>
      </w:r>
      <w:r>
        <w:tab/>
      </w:r>
      <w:r>
        <w:fldChar w:fldCharType="begin"/>
      </w:r>
      <w:r>
        <w:instrText xml:space="preserve"> PAGEREF _Toc140589193 \h </w:instrText>
      </w:r>
      <w:r>
        <w:fldChar w:fldCharType="separate"/>
      </w:r>
      <w:r>
        <w:t>6</w:t>
      </w:r>
      <w:r>
        <w:fldChar w:fldCharType="end"/>
      </w:r>
    </w:p>
    <w:p w14:paraId="2C329D9E" w14:textId="5BC15843" w:rsidR="004B7EE9" w:rsidRDefault="004B7EE9">
      <w:pPr>
        <w:pStyle w:val="TOC3"/>
        <w:rPr>
          <w:rFonts w:asciiTheme="minorHAnsi" w:eastAsiaTheme="minorEastAsia" w:hAnsiTheme="minorHAnsi" w:cstheme="minorBidi"/>
          <w:iCs w:val="0"/>
          <w:sz w:val="22"/>
          <w:lang w:val="en-AU" w:eastAsia="en-AU"/>
        </w:rPr>
      </w:pPr>
      <w:r w:rsidRPr="00954489">
        <w:t>3.2.</w:t>
      </w:r>
      <w:r>
        <w:rPr>
          <w:rFonts w:asciiTheme="minorHAnsi" w:eastAsiaTheme="minorEastAsia" w:hAnsiTheme="minorHAnsi" w:cstheme="minorBidi"/>
          <w:iCs w:val="0"/>
          <w:sz w:val="22"/>
          <w:lang w:val="en-AU" w:eastAsia="en-AU"/>
        </w:rPr>
        <w:tab/>
      </w:r>
      <w:r>
        <w:t>Project period</w:t>
      </w:r>
      <w:r>
        <w:tab/>
      </w:r>
      <w:r>
        <w:fldChar w:fldCharType="begin"/>
      </w:r>
      <w:r>
        <w:instrText xml:space="preserve"> PAGEREF _Toc140589194 \h </w:instrText>
      </w:r>
      <w:r>
        <w:fldChar w:fldCharType="separate"/>
      </w:r>
      <w:r>
        <w:t>6</w:t>
      </w:r>
      <w:r>
        <w:fldChar w:fldCharType="end"/>
      </w:r>
    </w:p>
    <w:p w14:paraId="2CD591F6" w14:textId="2BE0E2E9" w:rsidR="004B7EE9" w:rsidRDefault="004B7EE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_Toc140589195 \h </w:instrText>
      </w:r>
      <w:r>
        <w:rPr>
          <w:noProof/>
        </w:rPr>
      </w:r>
      <w:r>
        <w:rPr>
          <w:noProof/>
        </w:rPr>
        <w:fldChar w:fldCharType="separate"/>
      </w:r>
      <w:r>
        <w:rPr>
          <w:noProof/>
        </w:rPr>
        <w:t>7</w:t>
      </w:r>
      <w:r>
        <w:rPr>
          <w:noProof/>
        </w:rPr>
        <w:fldChar w:fldCharType="end"/>
      </w:r>
    </w:p>
    <w:p w14:paraId="184D62DC" w14:textId="1F96D2CB" w:rsidR="004B7EE9" w:rsidRDefault="004B7EE9">
      <w:pPr>
        <w:pStyle w:val="TOC3"/>
        <w:rPr>
          <w:rFonts w:asciiTheme="minorHAnsi" w:eastAsiaTheme="minorEastAsia" w:hAnsiTheme="minorHAnsi" w:cstheme="minorBidi"/>
          <w:iCs w:val="0"/>
          <w:sz w:val="22"/>
          <w:lang w:val="en-AU" w:eastAsia="en-AU"/>
        </w:rPr>
      </w:pPr>
      <w:r w:rsidRPr="00954489">
        <w:t>4.1.</w:t>
      </w:r>
      <w:r>
        <w:rPr>
          <w:rFonts w:asciiTheme="minorHAnsi" w:eastAsiaTheme="minorEastAsia" w:hAnsiTheme="minorHAnsi" w:cstheme="minorBidi"/>
          <w:iCs w:val="0"/>
          <w:sz w:val="22"/>
          <w:lang w:val="en-AU" w:eastAsia="en-AU"/>
        </w:rPr>
        <w:tab/>
      </w:r>
      <w:r>
        <w:t>Who is eligible to apply for a grant?</w:t>
      </w:r>
      <w:r>
        <w:tab/>
      </w:r>
      <w:r>
        <w:fldChar w:fldCharType="begin"/>
      </w:r>
      <w:r>
        <w:instrText xml:space="preserve"> PAGEREF _Toc140589196 \h </w:instrText>
      </w:r>
      <w:r>
        <w:fldChar w:fldCharType="separate"/>
      </w:r>
      <w:r>
        <w:t>7</w:t>
      </w:r>
      <w:r>
        <w:fldChar w:fldCharType="end"/>
      </w:r>
    </w:p>
    <w:p w14:paraId="6BD65940" w14:textId="7AA996E9" w:rsidR="004B7EE9" w:rsidRDefault="004B7EE9">
      <w:pPr>
        <w:pStyle w:val="TOC3"/>
        <w:rPr>
          <w:rFonts w:asciiTheme="minorHAnsi" w:eastAsiaTheme="minorEastAsia" w:hAnsiTheme="minorHAnsi" w:cstheme="minorBidi"/>
          <w:iCs w:val="0"/>
          <w:sz w:val="22"/>
          <w:lang w:val="en-AU" w:eastAsia="en-AU"/>
        </w:rPr>
      </w:pPr>
      <w:r w:rsidRPr="00954489">
        <w:t>4.2.</w:t>
      </w:r>
      <w:r>
        <w:rPr>
          <w:rFonts w:asciiTheme="minorHAnsi" w:eastAsiaTheme="minorEastAsia" w:hAnsiTheme="minorHAnsi" w:cstheme="minorBidi"/>
          <w:iCs w:val="0"/>
          <w:sz w:val="22"/>
          <w:lang w:val="en-AU" w:eastAsia="en-AU"/>
        </w:rPr>
        <w:tab/>
      </w:r>
      <w:r>
        <w:t>Additional eligibility requirements</w:t>
      </w:r>
      <w:r>
        <w:tab/>
      </w:r>
      <w:r>
        <w:fldChar w:fldCharType="begin"/>
      </w:r>
      <w:r>
        <w:instrText xml:space="preserve"> PAGEREF _Toc140589197 \h </w:instrText>
      </w:r>
      <w:r>
        <w:fldChar w:fldCharType="separate"/>
      </w:r>
      <w:r>
        <w:t>7</w:t>
      </w:r>
      <w:r>
        <w:fldChar w:fldCharType="end"/>
      </w:r>
    </w:p>
    <w:p w14:paraId="192AE975" w14:textId="687E52CB" w:rsidR="004B7EE9" w:rsidRDefault="004B7EE9">
      <w:pPr>
        <w:pStyle w:val="TOC3"/>
        <w:rPr>
          <w:rFonts w:asciiTheme="minorHAnsi" w:eastAsiaTheme="minorEastAsia" w:hAnsiTheme="minorHAnsi" w:cstheme="minorBidi"/>
          <w:iCs w:val="0"/>
          <w:sz w:val="22"/>
          <w:lang w:val="en-AU" w:eastAsia="en-AU"/>
        </w:rPr>
      </w:pPr>
      <w:r w:rsidRPr="00954489">
        <w:t>4.3.</w:t>
      </w:r>
      <w:r>
        <w:rPr>
          <w:rFonts w:asciiTheme="minorHAnsi" w:eastAsiaTheme="minorEastAsia" w:hAnsiTheme="minorHAnsi" w:cstheme="minorBidi"/>
          <w:iCs w:val="0"/>
          <w:sz w:val="22"/>
          <w:lang w:val="en-AU" w:eastAsia="en-AU"/>
        </w:rPr>
        <w:tab/>
      </w:r>
      <w:r>
        <w:t>Who is not eligible to apply for a grant?</w:t>
      </w:r>
      <w:r>
        <w:tab/>
      </w:r>
      <w:r>
        <w:fldChar w:fldCharType="begin"/>
      </w:r>
      <w:r>
        <w:instrText xml:space="preserve"> PAGEREF _Toc140589198 \h </w:instrText>
      </w:r>
      <w:r>
        <w:fldChar w:fldCharType="separate"/>
      </w:r>
      <w:r>
        <w:t>7</w:t>
      </w:r>
      <w:r>
        <w:fldChar w:fldCharType="end"/>
      </w:r>
    </w:p>
    <w:p w14:paraId="1E4AF510" w14:textId="00E564A3" w:rsidR="004B7EE9" w:rsidRDefault="004B7EE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_Toc140589199 \h </w:instrText>
      </w:r>
      <w:r>
        <w:rPr>
          <w:noProof/>
        </w:rPr>
      </w:r>
      <w:r>
        <w:rPr>
          <w:noProof/>
        </w:rPr>
        <w:fldChar w:fldCharType="separate"/>
      </w:r>
      <w:r>
        <w:rPr>
          <w:noProof/>
        </w:rPr>
        <w:t>7</w:t>
      </w:r>
      <w:r>
        <w:rPr>
          <w:noProof/>
        </w:rPr>
        <w:fldChar w:fldCharType="end"/>
      </w:r>
    </w:p>
    <w:p w14:paraId="3CA82C32" w14:textId="3A33F842" w:rsidR="004B7EE9" w:rsidRDefault="004B7EE9">
      <w:pPr>
        <w:pStyle w:val="TOC3"/>
        <w:rPr>
          <w:rFonts w:asciiTheme="minorHAnsi" w:eastAsiaTheme="minorEastAsia" w:hAnsiTheme="minorHAnsi" w:cstheme="minorBidi"/>
          <w:iCs w:val="0"/>
          <w:sz w:val="22"/>
          <w:lang w:val="en-AU" w:eastAsia="en-AU"/>
        </w:rPr>
      </w:pPr>
      <w:r w:rsidRPr="00954489">
        <w:t>5.1.</w:t>
      </w:r>
      <w:r>
        <w:rPr>
          <w:rFonts w:asciiTheme="minorHAnsi" w:eastAsiaTheme="minorEastAsia" w:hAnsiTheme="minorHAnsi" w:cstheme="minorBidi"/>
          <w:iCs w:val="0"/>
          <w:sz w:val="22"/>
          <w:lang w:val="en-AU" w:eastAsia="en-AU"/>
        </w:rPr>
        <w:tab/>
      </w:r>
      <w:r>
        <w:t>Eligible grant activities</w:t>
      </w:r>
      <w:r>
        <w:tab/>
      </w:r>
      <w:r>
        <w:fldChar w:fldCharType="begin"/>
      </w:r>
      <w:r>
        <w:instrText xml:space="preserve"> PAGEREF _Toc140589200 \h </w:instrText>
      </w:r>
      <w:r>
        <w:fldChar w:fldCharType="separate"/>
      </w:r>
      <w:r>
        <w:t>7</w:t>
      </w:r>
      <w:r>
        <w:fldChar w:fldCharType="end"/>
      </w:r>
    </w:p>
    <w:p w14:paraId="1AB45BA6" w14:textId="59BAAE54" w:rsidR="004B7EE9" w:rsidRDefault="004B7EE9">
      <w:pPr>
        <w:pStyle w:val="TOC3"/>
        <w:rPr>
          <w:rFonts w:asciiTheme="minorHAnsi" w:eastAsiaTheme="minorEastAsia" w:hAnsiTheme="minorHAnsi" w:cstheme="minorBidi"/>
          <w:iCs w:val="0"/>
          <w:sz w:val="22"/>
          <w:lang w:val="en-AU" w:eastAsia="en-AU"/>
        </w:rPr>
      </w:pPr>
      <w:r w:rsidRPr="00954489">
        <w:t>5.2.</w:t>
      </w:r>
      <w:r>
        <w:rPr>
          <w:rFonts w:asciiTheme="minorHAnsi" w:eastAsiaTheme="minorEastAsia" w:hAnsiTheme="minorHAnsi" w:cstheme="minorBidi"/>
          <w:iCs w:val="0"/>
          <w:sz w:val="22"/>
          <w:lang w:val="en-AU" w:eastAsia="en-AU"/>
        </w:rPr>
        <w:tab/>
      </w:r>
      <w:r>
        <w:t>Eligible locations</w:t>
      </w:r>
      <w:r>
        <w:tab/>
      </w:r>
      <w:r>
        <w:fldChar w:fldCharType="begin"/>
      </w:r>
      <w:r>
        <w:instrText xml:space="preserve"> PAGEREF _Toc140589201 \h </w:instrText>
      </w:r>
      <w:r>
        <w:fldChar w:fldCharType="separate"/>
      </w:r>
      <w:r>
        <w:t>8</w:t>
      </w:r>
      <w:r>
        <w:fldChar w:fldCharType="end"/>
      </w:r>
    </w:p>
    <w:p w14:paraId="142CAED9" w14:textId="0D85949A" w:rsidR="004B7EE9" w:rsidRDefault="004B7EE9">
      <w:pPr>
        <w:pStyle w:val="TOC3"/>
        <w:rPr>
          <w:rFonts w:asciiTheme="minorHAnsi" w:eastAsiaTheme="minorEastAsia" w:hAnsiTheme="minorHAnsi" w:cstheme="minorBidi"/>
          <w:iCs w:val="0"/>
          <w:sz w:val="22"/>
          <w:lang w:val="en-AU" w:eastAsia="en-AU"/>
        </w:rPr>
      </w:pPr>
      <w:r w:rsidRPr="00954489">
        <w:t>5.3.</w:t>
      </w:r>
      <w:r>
        <w:rPr>
          <w:rFonts w:asciiTheme="minorHAnsi" w:eastAsiaTheme="minorEastAsia" w:hAnsiTheme="minorHAnsi" w:cstheme="minorBidi"/>
          <w:iCs w:val="0"/>
          <w:sz w:val="22"/>
          <w:lang w:val="en-AU" w:eastAsia="en-AU"/>
        </w:rPr>
        <w:tab/>
      </w:r>
      <w:r>
        <w:t>Eligible expenditure</w:t>
      </w:r>
      <w:r>
        <w:tab/>
      </w:r>
      <w:r>
        <w:fldChar w:fldCharType="begin"/>
      </w:r>
      <w:r>
        <w:instrText xml:space="preserve"> PAGEREF _Toc140589202 \h </w:instrText>
      </w:r>
      <w:r>
        <w:fldChar w:fldCharType="separate"/>
      </w:r>
      <w:r>
        <w:t>8</w:t>
      </w:r>
      <w:r>
        <w:fldChar w:fldCharType="end"/>
      </w:r>
    </w:p>
    <w:p w14:paraId="113C6F83" w14:textId="6A203BF5" w:rsidR="004B7EE9" w:rsidRDefault="004B7EE9">
      <w:pPr>
        <w:pStyle w:val="TOC3"/>
        <w:rPr>
          <w:rFonts w:asciiTheme="minorHAnsi" w:eastAsiaTheme="minorEastAsia" w:hAnsiTheme="minorHAnsi" w:cstheme="minorBidi"/>
          <w:iCs w:val="0"/>
          <w:sz w:val="22"/>
          <w:lang w:val="en-AU" w:eastAsia="en-AU"/>
        </w:rPr>
      </w:pPr>
      <w:r w:rsidRPr="00954489">
        <w:t>5.4.</w:t>
      </w:r>
      <w:r>
        <w:rPr>
          <w:rFonts w:asciiTheme="minorHAnsi" w:eastAsiaTheme="minorEastAsia" w:hAnsiTheme="minorHAnsi" w:cstheme="minorBidi"/>
          <w:iCs w:val="0"/>
          <w:sz w:val="22"/>
          <w:lang w:val="en-AU" w:eastAsia="en-AU"/>
        </w:rPr>
        <w:tab/>
      </w:r>
      <w:r>
        <w:t>What the grant money cannot be used for</w:t>
      </w:r>
      <w:r>
        <w:tab/>
      </w:r>
      <w:r>
        <w:fldChar w:fldCharType="begin"/>
      </w:r>
      <w:r>
        <w:instrText xml:space="preserve"> PAGEREF _Toc140589203 \h </w:instrText>
      </w:r>
      <w:r>
        <w:fldChar w:fldCharType="separate"/>
      </w:r>
      <w:r>
        <w:t>8</w:t>
      </w:r>
      <w:r>
        <w:fldChar w:fldCharType="end"/>
      </w:r>
    </w:p>
    <w:p w14:paraId="568E9C4D" w14:textId="522FD2E2" w:rsidR="004B7EE9" w:rsidRDefault="004B7EE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_Toc140589204 \h </w:instrText>
      </w:r>
      <w:r>
        <w:rPr>
          <w:noProof/>
        </w:rPr>
      </w:r>
      <w:r>
        <w:rPr>
          <w:noProof/>
        </w:rPr>
        <w:fldChar w:fldCharType="separate"/>
      </w:r>
      <w:r>
        <w:rPr>
          <w:noProof/>
        </w:rPr>
        <w:t>9</w:t>
      </w:r>
      <w:r>
        <w:rPr>
          <w:noProof/>
        </w:rPr>
        <w:fldChar w:fldCharType="end"/>
      </w:r>
    </w:p>
    <w:p w14:paraId="380F1A27" w14:textId="312D212F" w:rsidR="004B7EE9" w:rsidRDefault="004B7EE9">
      <w:pPr>
        <w:pStyle w:val="TOC3"/>
        <w:rPr>
          <w:rFonts w:asciiTheme="minorHAnsi" w:eastAsiaTheme="minorEastAsia" w:hAnsiTheme="minorHAnsi" w:cstheme="minorBidi"/>
          <w:iCs w:val="0"/>
          <w:sz w:val="22"/>
          <w:lang w:val="en-AU" w:eastAsia="en-AU"/>
        </w:rPr>
      </w:pPr>
      <w:r w:rsidRPr="00954489">
        <w:t>6.1.</w:t>
      </w:r>
      <w:r>
        <w:rPr>
          <w:rFonts w:asciiTheme="minorHAnsi" w:eastAsiaTheme="minorEastAsia" w:hAnsiTheme="minorHAnsi" w:cstheme="minorBidi"/>
          <w:iCs w:val="0"/>
          <w:sz w:val="22"/>
          <w:lang w:val="en-AU" w:eastAsia="en-AU"/>
        </w:rPr>
        <w:tab/>
      </w:r>
      <w:r>
        <w:t>Assessment criterion 1</w:t>
      </w:r>
      <w:r>
        <w:tab/>
      </w:r>
      <w:r>
        <w:fldChar w:fldCharType="begin"/>
      </w:r>
      <w:r>
        <w:instrText xml:space="preserve"> PAGEREF _Toc140589205 \h </w:instrText>
      </w:r>
      <w:r>
        <w:fldChar w:fldCharType="separate"/>
      </w:r>
      <w:r>
        <w:t>9</w:t>
      </w:r>
      <w:r>
        <w:fldChar w:fldCharType="end"/>
      </w:r>
    </w:p>
    <w:p w14:paraId="366B1E63" w14:textId="1E3B0F1E" w:rsidR="004B7EE9" w:rsidRDefault="004B7EE9">
      <w:pPr>
        <w:pStyle w:val="TOC3"/>
        <w:rPr>
          <w:rFonts w:asciiTheme="minorHAnsi" w:eastAsiaTheme="minorEastAsia" w:hAnsiTheme="minorHAnsi" w:cstheme="minorBidi"/>
          <w:iCs w:val="0"/>
          <w:sz w:val="22"/>
          <w:lang w:val="en-AU" w:eastAsia="en-AU"/>
        </w:rPr>
      </w:pPr>
      <w:r w:rsidRPr="00954489">
        <w:t>6.2.</w:t>
      </w:r>
      <w:r>
        <w:rPr>
          <w:rFonts w:asciiTheme="minorHAnsi" w:eastAsiaTheme="minorEastAsia" w:hAnsiTheme="minorHAnsi" w:cstheme="minorBidi"/>
          <w:iCs w:val="0"/>
          <w:sz w:val="22"/>
          <w:lang w:val="en-AU" w:eastAsia="en-AU"/>
        </w:rPr>
        <w:tab/>
      </w:r>
      <w:r>
        <w:t>Assessment criterion 2</w:t>
      </w:r>
      <w:r>
        <w:tab/>
      </w:r>
      <w:r>
        <w:fldChar w:fldCharType="begin"/>
      </w:r>
      <w:r>
        <w:instrText xml:space="preserve"> PAGEREF _Toc140589206 \h </w:instrText>
      </w:r>
      <w:r>
        <w:fldChar w:fldCharType="separate"/>
      </w:r>
      <w:r>
        <w:t>9</w:t>
      </w:r>
      <w:r>
        <w:fldChar w:fldCharType="end"/>
      </w:r>
    </w:p>
    <w:p w14:paraId="46799C19" w14:textId="087157C5" w:rsidR="004B7EE9" w:rsidRDefault="004B7EE9">
      <w:pPr>
        <w:pStyle w:val="TOC3"/>
        <w:rPr>
          <w:rFonts w:asciiTheme="minorHAnsi" w:eastAsiaTheme="minorEastAsia" w:hAnsiTheme="minorHAnsi" w:cstheme="minorBidi"/>
          <w:iCs w:val="0"/>
          <w:sz w:val="22"/>
          <w:lang w:val="en-AU" w:eastAsia="en-AU"/>
        </w:rPr>
      </w:pPr>
      <w:r w:rsidRPr="00954489">
        <w:t>6.3.</w:t>
      </w:r>
      <w:r>
        <w:rPr>
          <w:rFonts w:asciiTheme="minorHAnsi" w:eastAsiaTheme="minorEastAsia" w:hAnsiTheme="minorHAnsi" w:cstheme="minorBidi"/>
          <w:iCs w:val="0"/>
          <w:sz w:val="22"/>
          <w:lang w:val="en-AU" w:eastAsia="en-AU"/>
        </w:rPr>
        <w:tab/>
      </w:r>
      <w:r>
        <w:t>Assessment criterion 3</w:t>
      </w:r>
      <w:r>
        <w:tab/>
      </w:r>
      <w:r>
        <w:fldChar w:fldCharType="begin"/>
      </w:r>
      <w:r>
        <w:instrText xml:space="preserve"> PAGEREF _Toc140589207 \h </w:instrText>
      </w:r>
      <w:r>
        <w:fldChar w:fldCharType="separate"/>
      </w:r>
      <w:r>
        <w:t>10</w:t>
      </w:r>
      <w:r>
        <w:fldChar w:fldCharType="end"/>
      </w:r>
    </w:p>
    <w:p w14:paraId="426646A5" w14:textId="0BA7480A" w:rsidR="004B7EE9" w:rsidRDefault="004B7EE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_Toc140589208 \h </w:instrText>
      </w:r>
      <w:r>
        <w:rPr>
          <w:noProof/>
        </w:rPr>
      </w:r>
      <w:r>
        <w:rPr>
          <w:noProof/>
        </w:rPr>
        <w:fldChar w:fldCharType="separate"/>
      </w:r>
      <w:r>
        <w:rPr>
          <w:noProof/>
        </w:rPr>
        <w:t>10</w:t>
      </w:r>
      <w:r>
        <w:rPr>
          <w:noProof/>
        </w:rPr>
        <w:fldChar w:fldCharType="end"/>
      </w:r>
    </w:p>
    <w:p w14:paraId="68B1006E" w14:textId="5B02EBCA" w:rsidR="004B7EE9" w:rsidRDefault="004B7EE9">
      <w:pPr>
        <w:pStyle w:val="TOC3"/>
        <w:rPr>
          <w:rFonts w:asciiTheme="minorHAnsi" w:eastAsiaTheme="minorEastAsia" w:hAnsiTheme="minorHAnsi" w:cstheme="minorBidi"/>
          <w:iCs w:val="0"/>
          <w:sz w:val="22"/>
          <w:lang w:val="en-AU" w:eastAsia="en-AU"/>
        </w:rPr>
      </w:pPr>
      <w:r w:rsidRPr="00954489">
        <w:t>7.1.</w:t>
      </w:r>
      <w:r>
        <w:rPr>
          <w:rFonts w:asciiTheme="minorHAnsi" w:eastAsiaTheme="minorEastAsia" w:hAnsiTheme="minorHAnsi" w:cstheme="minorBidi"/>
          <w:iCs w:val="0"/>
          <w:sz w:val="22"/>
          <w:lang w:val="en-AU" w:eastAsia="en-AU"/>
        </w:rPr>
        <w:tab/>
      </w:r>
      <w:r>
        <w:t>Attachments to the application</w:t>
      </w:r>
      <w:r>
        <w:tab/>
      </w:r>
      <w:r>
        <w:fldChar w:fldCharType="begin"/>
      </w:r>
      <w:r>
        <w:instrText xml:space="preserve"> PAGEREF _Toc140589209 \h </w:instrText>
      </w:r>
      <w:r>
        <w:fldChar w:fldCharType="separate"/>
      </w:r>
      <w:r>
        <w:t>11</w:t>
      </w:r>
      <w:r>
        <w:fldChar w:fldCharType="end"/>
      </w:r>
    </w:p>
    <w:p w14:paraId="696A69A7" w14:textId="44650145" w:rsidR="004B7EE9" w:rsidRDefault="004B7EE9">
      <w:pPr>
        <w:pStyle w:val="TOC3"/>
        <w:rPr>
          <w:rFonts w:asciiTheme="minorHAnsi" w:eastAsiaTheme="minorEastAsia" w:hAnsiTheme="minorHAnsi" w:cstheme="minorBidi"/>
          <w:iCs w:val="0"/>
          <w:sz w:val="22"/>
          <w:lang w:val="en-AU" w:eastAsia="en-AU"/>
        </w:rPr>
      </w:pPr>
      <w:r w:rsidRPr="00954489">
        <w:t>7.2.</w:t>
      </w:r>
      <w:r>
        <w:rPr>
          <w:rFonts w:asciiTheme="minorHAnsi" w:eastAsiaTheme="minorEastAsia" w:hAnsiTheme="minorHAnsi" w:cstheme="minorBidi"/>
          <w:iCs w:val="0"/>
          <w:sz w:val="22"/>
          <w:lang w:val="en-AU" w:eastAsia="en-AU"/>
        </w:rPr>
        <w:tab/>
      </w:r>
      <w:r>
        <w:t>Joint (consortia) applications</w:t>
      </w:r>
      <w:r>
        <w:tab/>
      </w:r>
      <w:r>
        <w:fldChar w:fldCharType="begin"/>
      </w:r>
      <w:r>
        <w:instrText xml:space="preserve"> PAGEREF _Toc140589210 \h </w:instrText>
      </w:r>
      <w:r>
        <w:fldChar w:fldCharType="separate"/>
      </w:r>
      <w:r>
        <w:t>11</w:t>
      </w:r>
      <w:r>
        <w:fldChar w:fldCharType="end"/>
      </w:r>
    </w:p>
    <w:p w14:paraId="326428E0" w14:textId="15BF7A31" w:rsidR="004B7EE9" w:rsidRDefault="004B7EE9">
      <w:pPr>
        <w:pStyle w:val="TOC3"/>
        <w:rPr>
          <w:rFonts w:asciiTheme="minorHAnsi" w:eastAsiaTheme="minorEastAsia" w:hAnsiTheme="minorHAnsi" w:cstheme="minorBidi"/>
          <w:iCs w:val="0"/>
          <w:sz w:val="22"/>
          <w:lang w:val="en-AU" w:eastAsia="en-AU"/>
        </w:rPr>
      </w:pPr>
      <w:r w:rsidRPr="00954489">
        <w:t>7.3.</w:t>
      </w:r>
      <w:r>
        <w:rPr>
          <w:rFonts w:asciiTheme="minorHAnsi" w:eastAsiaTheme="minorEastAsia" w:hAnsiTheme="minorHAnsi" w:cstheme="minorBidi"/>
          <w:iCs w:val="0"/>
          <w:sz w:val="22"/>
          <w:lang w:val="en-AU" w:eastAsia="en-AU"/>
        </w:rPr>
        <w:tab/>
      </w:r>
      <w:r>
        <w:t>Timing of grant opportunity processes</w:t>
      </w:r>
      <w:r>
        <w:tab/>
      </w:r>
      <w:r>
        <w:fldChar w:fldCharType="begin"/>
      </w:r>
      <w:r>
        <w:instrText xml:space="preserve"> PAGEREF _Toc140589211 \h </w:instrText>
      </w:r>
      <w:r>
        <w:fldChar w:fldCharType="separate"/>
      </w:r>
      <w:r>
        <w:t>11</w:t>
      </w:r>
      <w:r>
        <w:fldChar w:fldCharType="end"/>
      </w:r>
    </w:p>
    <w:p w14:paraId="4780E0DB" w14:textId="570F3A70" w:rsidR="004B7EE9" w:rsidRDefault="004B7EE9">
      <w:pPr>
        <w:pStyle w:val="TOC3"/>
        <w:rPr>
          <w:rFonts w:asciiTheme="minorHAnsi" w:eastAsiaTheme="minorEastAsia" w:hAnsiTheme="minorHAnsi" w:cstheme="minorBidi"/>
          <w:iCs w:val="0"/>
          <w:sz w:val="22"/>
          <w:lang w:val="en-AU" w:eastAsia="en-AU"/>
        </w:rPr>
      </w:pPr>
      <w:r w:rsidRPr="00954489">
        <w:t>7.4.</w:t>
      </w:r>
      <w:r>
        <w:rPr>
          <w:rFonts w:asciiTheme="minorHAnsi" w:eastAsiaTheme="minorEastAsia" w:hAnsiTheme="minorHAnsi" w:cstheme="minorBidi"/>
          <w:iCs w:val="0"/>
          <w:sz w:val="22"/>
          <w:lang w:val="en-AU" w:eastAsia="en-AU"/>
        </w:rPr>
        <w:tab/>
      </w:r>
      <w:r>
        <w:t>Questions during the application process</w:t>
      </w:r>
      <w:r>
        <w:tab/>
      </w:r>
      <w:r>
        <w:fldChar w:fldCharType="begin"/>
      </w:r>
      <w:r>
        <w:instrText xml:space="preserve"> PAGEREF _Toc140589212 \h </w:instrText>
      </w:r>
      <w:r>
        <w:fldChar w:fldCharType="separate"/>
      </w:r>
      <w:r>
        <w:t>12</w:t>
      </w:r>
      <w:r>
        <w:fldChar w:fldCharType="end"/>
      </w:r>
    </w:p>
    <w:p w14:paraId="363F1657" w14:textId="5E6ADD69" w:rsidR="004B7EE9" w:rsidRDefault="004B7EE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_Toc140589213 \h </w:instrText>
      </w:r>
      <w:r>
        <w:rPr>
          <w:noProof/>
        </w:rPr>
      </w:r>
      <w:r>
        <w:rPr>
          <w:noProof/>
        </w:rPr>
        <w:fldChar w:fldCharType="separate"/>
      </w:r>
      <w:r>
        <w:rPr>
          <w:noProof/>
        </w:rPr>
        <w:t>12</w:t>
      </w:r>
      <w:r>
        <w:rPr>
          <w:noProof/>
        </w:rPr>
        <w:fldChar w:fldCharType="end"/>
      </w:r>
    </w:p>
    <w:p w14:paraId="2D48C6D9" w14:textId="023534CC" w:rsidR="004B7EE9" w:rsidRDefault="004B7EE9">
      <w:pPr>
        <w:pStyle w:val="TOC3"/>
        <w:rPr>
          <w:rFonts w:asciiTheme="minorHAnsi" w:eastAsiaTheme="minorEastAsia" w:hAnsiTheme="minorHAnsi" w:cstheme="minorBidi"/>
          <w:iCs w:val="0"/>
          <w:sz w:val="22"/>
          <w:lang w:val="en-AU" w:eastAsia="en-AU"/>
        </w:rPr>
      </w:pPr>
      <w:r w:rsidRPr="00954489">
        <w:t>8.1.</w:t>
      </w:r>
      <w:r>
        <w:rPr>
          <w:rFonts w:asciiTheme="minorHAnsi" w:eastAsiaTheme="minorEastAsia" w:hAnsiTheme="minorHAnsi" w:cstheme="minorBidi"/>
          <w:iCs w:val="0"/>
          <w:sz w:val="22"/>
          <w:lang w:val="en-AU" w:eastAsia="en-AU"/>
        </w:rPr>
        <w:tab/>
      </w:r>
      <w:r>
        <w:t>Assessment of grant applications</w:t>
      </w:r>
      <w:r>
        <w:tab/>
      </w:r>
      <w:r>
        <w:fldChar w:fldCharType="begin"/>
      </w:r>
      <w:r>
        <w:instrText xml:space="preserve"> PAGEREF _Toc140589214 \h </w:instrText>
      </w:r>
      <w:r>
        <w:fldChar w:fldCharType="separate"/>
      </w:r>
      <w:r>
        <w:t>12</w:t>
      </w:r>
      <w:r>
        <w:fldChar w:fldCharType="end"/>
      </w:r>
    </w:p>
    <w:p w14:paraId="5C0131FF" w14:textId="61DC3BD6" w:rsidR="004B7EE9" w:rsidRDefault="004B7EE9">
      <w:pPr>
        <w:pStyle w:val="TOC3"/>
        <w:rPr>
          <w:rFonts w:asciiTheme="minorHAnsi" w:eastAsiaTheme="minorEastAsia" w:hAnsiTheme="minorHAnsi" w:cstheme="minorBidi"/>
          <w:iCs w:val="0"/>
          <w:sz w:val="22"/>
          <w:lang w:val="en-AU" w:eastAsia="en-AU"/>
        </w:rPr>
      </w:pPr>
      <w:r w:rsidRPr="00954489">
        <w:t>8.2.</w:t>
      </w:r>
      <w:r>
        <w:rPr>
          <w:rFonts w:asciiTheme="minorHAnsi" w:eastAsiaTheme="minorEastAsia" w:hAnsiTheme="minorHAnsi" w:cstheme="minorBidi"/>
          <w:iCs w:val="0"/>
          <w:sz w:val="22"/>
          <w:lang w:val="en-AU" w:eastAsia="en-AU"/>
        </w:rPr>
        <w:tab/>
      </w:r>
      <w:r>
        <w:t>Who will assess applications?</w:t>
      </w:r>
      <w:r>
        <w:tab/>
      </w:r>
      <w:r>
        <w:fldChar w:fldCharType="begin"/>
      </w:r>
      <w:r>
        <w:instrText xml:space="preserve"> PAGEREF _Toc140589215 \h </w:instrText>
      </w:r>
      <w:r>
        <w:fldChar w:fldCharType="separate"/>
      </w:r>
      <w:r>
        <w:t>13</w:t>
      </w:r>
      <w:r>
        <w:fldChar w:fldCharType="end"/>
      </w:r>
    </w:p>
    <w:p w14:paraId="34E7E232" w14:textId="09034B02" w:rsidR="004B7EE9" w:rsidRDefault="004B7EE9">
      <w:pPr>
        <w:pStyle w:val="TOC3"/>
        <w:rPr>
          <w:rFonts w:asciiTheme="minorHAnsi" w:eastAsiaTheme="minorEastAsia" w:hAnsiTheme="minorHAnsi" w:cstheme="minorBidi"/>
          <w:iCs w:val="0"/>
          <w:sz w:val="22"/>
          <w:lang w:val="en-AU" w:eastAsia="en-AU"/>
        </w:rPr>
      </w:pPr>
      <w:r w:rsidRPr="00954489">
        <w:t>8.3.</w:t>
      </w:r>
      <w:r>
        <w:rPr>
          <w:rFonts w:asciiTheme="minorHAnsi" w:eastAsiaTheme="minorEastAsia" w:hAnsiTheme="minorHAnsi" w:cstheme="minorBidi"/>
          <w:iCs w:val="0"/>
          <w:sz w:val="22"/>
          <w:lang w:val="en-AU" w:eastAsia="en-AU"/>
        </w:rPr>
        <w:tab/>
      </w:r>
      <w:r>
        <w:t>Who will approve grants?</w:t>
      </w:r>
      <w:r>
        <w:tab/>
      </w:r>
      <w:r>
        <w:fldChar w:fldCharType="begin"/>
      </w:r>
      <w:r>
        <w:instrText xml:space="preserve"> PAGEREF _Toc140589216 \h </w:instrText>
      </w:r>
      <w:r>
        <w:fldChar w:fldCharType="separate"/>
      </w:r>
      <w:r>
        <w:t>13</w:t>
      </w:r>
      <w:r>
        <w:fldChar w:fldCharType="end"/>
      </w:r>
    </w:p>
    <w:p w14:paraId="3EDD7AD8" w14:textId="12D26A49" w:rsidR="004B7EE9" w:rsidRDefault="004B7EE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_Toc140589217 \h </w:instrText>
      </w:r>
      <w:r>
        <w:rPr>
          <w:noProof/>
        </w:rPr>
      </w:r>
      <w:r>
        <w:rPr>
          <w:noProof/>
        </w:rPr>
        <w:fldChar w:fldCharType="separate"/>
      </w:r>
      <w:r>
        <w:rPr>
          <w:noProof/>
        </w:rPr>
        <w:t>13</w:t>
      </w:r>
      <w:r>
        <w:rPr>
          <w:noProof/>
        </w:rPr>
        <w:fldChar w:fldCharType="end"/>
      </w:r>
    </w:p>
    <w:p w14:paraId="51BE92C6" w14:textId="17E7C7F2" w:rsidR="004B7EE9" w:rsidRDefault="004B7EE9">
      <w:pPr>
        <w:pStyle w:val="TOC3"/>
        <w:rPr>
          <w:rFonts w:asciiTheme="minorHAnsi" w:eastAsiaTheme="minorEastAsia" w:hAnsiTheme="minorHAnsi" w:cstheme="minorBidi"/>
          <w:iCs w:val="0"/>
          <w:sz w:val="22"/>
          <w:lang w:val="en-AU" w:eastAsia="en-AU"/>
        </w:rPr>
      </w:pPr>
      <w:r w:rsidRPr="00954489">
        <w:t>9.1.</w:t>
      </w:r>
      <w:r>
        <w:rPr>
          <w:rFonts w:asciiTheme="minorHAnsi" w:eastAsiaTheme="minorEastAsia" w:hAnsiTheme="minorHAnsi" w:cstheme="minorBidi"/>
          <w:iCs w:val="0"/>
          <w:sz w:val="22"/>
          <w:lang w:val="en-AU" w:eastAsia="en-AU"/>
        </w:rPr>
        <w:tab/>
      </w:r>
      <w:r>
        <w:t>Feedback on your application</w:t>
      </w:r>
      <w:r>
        <w:tab/>
      </w:r>
      <w:r>
        <w:fldChar w:fldCharType="begin"/>
      </w:r>
      <w:r>
        <w:instrText xml:space="preserve"> PAGEREF _Toc140589218 \h </w:instrText>
      </w:r>
      <w:r>
        <w:fldChar w:fldCharType="separate"/>
      </w:r>
      <w:r>
        <w:t>13</w:t>
      </w:r>
      <w:r>
        <w:fldChar w:fldCharType="end"/>
      </w:r>
    </w:p>
    <w:p w14:paraId="17119BC3" w14:textId="6F8C828F" w:rsidR="004B7EE9" w:rsidRDefault="004B7EE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_Toc140589219 \h </w:instrText>
      </w:r>
      <w:r>
        <w:rPr>
          <w:noProof/>
        </w:rPr>
      </w:r>
      <w:r>
        <w:rPr>
          <w:noProof/>
        </w:rPr>
        <w:fldChar w:fldCharType="separate"/>
      </w:r>
      <w:r>
        <w:rPr>
          <w:noProof/>
        </w:rPr>
        <w:t>13</w:t>
      </w:r>
      <w:r>
        <w:rPr>
          <w:noProof/>
        </w:rPr>
        <w:fldChar w:fldCharType="end"/>
      </w:r>
    </w:p>
    <w:p w14:paraId="1991358C" w14:textId="6016273D" w:rsidR="004B7EE9" w:rsidRDefault="004B7EE9">
      <w:pPr>
        <w:pStyle w:val="TOC3"/>
        <w:rPr>
          <w:rFonts w:asciiTheme="minorHAnsi" w:eastAsiaTheme="minorEastAsia" w:hAnsiTheme="minorHAnsi" w:cstheme="minorBidi"/>
          <w:iCs w:val="0"/>
          <w:sz w:val="22"/>
          <w:lang w:val="en-AU" w:eastAsia="en-AU"/>
        </w:rPr>
      </w:pPr>
      <w:r w:rsidRPr="00954489">
        <w:t>10.1.</w:t>
      </w:r>
      <w:r>
        <w:rPr>
          <w:rFonts w:asciiTheme="minorHAnsi" w:eastAsiaTheme="minorEastAsia" w:hAnsiTheme="minorHAnsi" w:cstheme="minorBidi"/>
          <w:iCs w:val="0"/>
          <w:sz w:val="22"/>
          <w:lang w:val="en-AU" w:eastAsia="en-AU"/>
        </w:rPr>
        <w:tab/>
      </w:r>
      <w:r>
        <w:t>The grant agreement</w:t>
      </w:r>
      <w:r>
        <w:tab/>
      </w:r>
      <w:r>
        <w:fldChar w:fldCharType="begin"/>
      </w:r>
      <w:r>
        <w:instrText xml:space="preserve"> PAGEREF _Toc140589220 \h </w:instrText>
      </w:r>
      <w:r>
        <w:fldChar w:fldCharType="separate"/>
      </w:r>
      <w:r>
        <w:t>13</w:t>
      </w:r>
      <w:r>
        <w:fldChar w:fldCharType="end"/>
      </w:r>
    </w:p>
    <w:p w14:paraId="72C00E0E" w14:textId="551204C0" w:rsidR="004B7EE9" w:rsidRDefault="004B7EE9">
      <w:pPr>
        <w:pStyle w:val="TOC3"/>
        <w:rPr>
          <w:rFonts w:asciiTheme="minorHAnsi" w:eastAsiaTheme="minorEastAsia" w:hAnsiTheme="minorHAnsi" w:cstheme="minorBidi"/>
          <w:iCs w:val="0"/>
          <w:sz w:val="22"/>
          <w:lang w:val="en-AU" w:eastAsia="en-AU"/>
        </w:rPr>
      </w:pPr>
      <w:r w:rsidRPr="00954489">
        <w:t>10.2.</w:t>
      </w:r>
      <w:r>
        <w:rPr>
          <w:rFonts w:asciiTheme="minorHAnsi" w:eastAsiaTheme="minorEastAsia" w:hAnsiTheme="minorHAnsi" w:cstheme="minorBidi"/>
          <w:iCs w:val="0"/>
          <w:sz w:val="22"/>
          <w:lang w:val="en-AU" w:eastAsia="en-AU"/>
        </w:rPr>
        <w:tab/>
      </w:r>
      <w:r>
        <w:t>Standard grant agreement</w:t>
      </w:r>
      <w:r>
        <w:tab/>
      </w:r>
      <w:r>
        <w:fldChar w:fldCharType="begin"/>
      </w:r>
      <w:r>
        <w:instrText xml:space="preserve"> PAGEREF _Toc140589221 \h </w:instrText>
      </w:r>
      <w:r>
        <w:fldChar w:fldCharType="separate"/>
      </w:r>
      <w:r>
        <w:t>14</w:t>
      </w:r>
      <w:r>
        <w:fldChar w:fldCharType="end"/>
      </w:r>
    </w:p>
    <w:p w14:paraId="4CE812E4" w14:textId="44448EAE" w:rsidR="004B7EE9" w:rsidRDefault="004B7EE9">
      <w:pPr>
        <w:pStyle w:val="TOC3"/>
        <w:rPr>
          <w:rFonts w:asciiTheme="minorHAnsi" w:eastAsiaTheme="minorEastAsia" w:hAnsiTheme="minorHAnsi" w:cstheme="minorBidi"/>
          <w:iCs w:val="0"/>
          <w:sz w:val="22"/>
          <w:lang w:val="en-AU" w:eastAsia="en-AU"/>
        </w:rPr>
      </w:pPr>
      <w:r w:rsidRPr="00954489">
        <w:t>10.3.</w:t>
      </w:r>
      <w:r>
        <w:rPr>
          <w:rFonts w:asciiTheme="minorHAnsi" w:eastAsiaTheme="minorEastAsia" w:hAnsiTheme="minorHAnsi" w:cstheme="minorBidi"/>
          <w:iCs w:val="0"/>
          <w:sz w:val="22"/>
          <w:lang w:val="en-AU" w:eastAsia="en-AU"/>
        </w:rPr>
        <w:tab/>
      </w:r>
      <w:r>
        <w:t>Specific legislation, policies and industry standards</w:t>
      </w:r>
      <w:r>
        <w:tab/>
      </w:r>
      <w:r>
        <w:fldChar w:fldCharType="begin"/>
      </w:r>
      <w:r>
        <w:instrText xml:space="preserve"> PAGEREF _Toc140589222 \h </w:instrText>
      </w:r>
      <w:r>
        <w:fldChar w:fldCharType="separate"/>
      </w:r>
      <w:r>
        <w:t>14</w:t>
      </w:r>
      <w:r>
        <w:fldChar w:fldCharType="end"/>
      </w:r>
    </w:p>
    <w:p w14:paraId="7E298C91" w14:textId="568F704A" w:rsidR="004B7EE9" w:rsidRDefault="004B7EE9">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Australian Industry Participation (AIP)</w:t>
      </w:r>
      <w:r>
        <w:tab/>
      </w:r>
      <w:r>
        <w:fldChar w:fldCharType="begin"/>
      </w:r>
      <w:r>
        <w:instrText xml:space="preserve"> PAGEREF _Toc140589223 \h </w:instrText>
      </w:r>
      <w:r>
        <w:fldChar w:fldCharType="separate"/>
      </w:r>
      <w:r>
        <w:t>14</w:t>
      </w:r>
      <w:r>
        <w:fldChar w:fldCharType="end"/>
      </w:r>
    </w:p>
    <w:p w14:paraId="1B028B6B" w14:textId="3D1F6818" w:rsidR="004B7EE9" w:rsidRDefault="004B7EE9">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_Toc140589224 \h </w:instrText>
      </w:r>
      <w:r>
        <w:fldChar w:fldCharType="separate"/>
      </w:r>
      <w:r>
        <w:t>14</w:t>
      </w:r>
      <w:r>
        <w:fldChar w:fldCharType="end"/>
      </w:r>
    </w:p>
    <w:p w14:paraId="4BAB3B59" w14:textId="0A9297FD" w:rsidR="004B7EE9" w:rsidRDefault="004B7EE9">
      <w:pPr>
        <w:pStyle w:val="TOC4"/>
        <w:rPr>
          <w:rFonts w:asciiTheme="minorHAnsi" w:eastAsiaTheme="minorEastAsia" w:hAnsiTheme="minorHAnsi" w:cstheme="minorBidi"/>
          <w:iCs w:val="0"/>
          <w:sz w:val="22"/>
          <w:szCs w:val="22"/>
          <w:lang w:eastAsia="en-AU"/>
        </w:rPr>
      </w:pPr>
      <w:r>
        <w:t>10.3.3.</w:t>
      </w:r>
      <w:r>
        <w:rPr>
          <w:rFonts w:asciiTheme="minorHAnsi" w:eastAsiaTheme="minorEastAsia" w:hAnsiTheme="minorHAnsi" w:cstheme="minorBidi"/>
          <w:iCs w:val="0"/>
          <w:sz w:val="22"/>
          <w:szCs w:val="22"/>
          <w:lang w:eastAsia="en-AU"/>
        </w:rPr>
        <w:tab/>
      </w:r>
      <w:r>
        <w:t>WHS Scheme</w:t>
      </w:r>
      <w:r>
        <w:tab/>
      </w:r>
      <w:r>
        <w:fldChar w:fldCharType="begin"/>
      </w:r>
      <w:r>
        <w:instrText xml:space="preserve"> PAGEREF _Toc140589225 \h </w:instrText>
      </w:r>
      <w:r>
        <w:fldChar w:fldCharType="separate"/>
      </w:r>
      <w:r>
        <w:t>15</w:t>
      </w:r>
      <w:r>
        <w:fldChar w:fldCharType="end"/>
      </w:r>
    </w:p>
    <w:p w14:paraId="03109702" w14:textId="024D38AB" w:rsidR="004B7EE9" w:rsidRDefault="004B7EE9">
      <w:pPr>
        <w:pStyle w:val="TOC3"/>
        <w:rPr>
          <w:rFonts w:asciiTheme="minorHAnsi" w:eastAsiaTheme="minorEastAsia" w:hAnsiTheme="minorHAnsi" w:cstheme="minorBidi"/>
          <w:iCs w:val="0"/>
          <w:sz w:val="22"/>
          <w:lang w:val="en-AU" w:eastAsia="en-AU"/>
        </w:rPr>
      </w:pPr>
      <w:r w:rsidRPr="00954489">
        <w:t>10.4.</w:t>
      </w:r>
      <w:r>
        <w:rPr>
          <w:rFonts w:asciiTheme="minorHAnsi" w:eastAsiaTheme="minorEastAsia" w:hAnsiTheme="minorHAnsi" w:cstheme="minorBidi"/>
          <w:iCs w:val="0"/>
          <w:sz w:val="22"/>
          <w:lang w:val="en-AU" w:eastAsia="en-AU"/>
        </w:rPr>
        <w:tab/>
      </w:r>
      <w:r>
        <w:t>How we pay the grant</w:t>
      </w:r>
      <w:r>
        <w:tab/>
      </w:r>
      <w:r>
        <w:fldChar w:fldCharType="begin"/>
      </w:r>
      <w:r>
        <w:instrText xml:space="preserve"> PAGEREF _Toc140589226 \h </w:instrText>
      </w:r>
      <w:r>
        <w:fldChar w:fldCharType="separate"/>
      </w:r>
      <w:r>
        <w:t>15</w:t>
      </w:r>
      <w:r>
        <w:fldChar w:fldCharType="end"/>
      </w:r>
    </w:p>
    <w:p w14:paraId="2E7DDAC1" w14:textId="72232A2E" w:rsidR="004B7EE9" w:rsidRDefault="004B7EE9">
      <w:pPr>
        <w:pStyle w:val="TOC3"/>
        <w:rPr>
          <w:rFonts w:asciiTheme="minorHAnsi" w:eastAsiaTheme="minorEastAsia" w:hAnsiTheme="minorHAnsi" w:cstheme="minorBidi"/>
          <w:iCs w:val="0"/>
          <w:sz w:val="22"/>
          <w:lang w:val="en-AU" w:eastAsia="en-AU"/>
        </w:rPr>
      </w:pPr>
      <w:r w:rsidRPr="00954489">
        <w:t>10.5.</w:t>
      </w:r>
      <w:r>
        <w:rPr>
          <w:rFonts w:asciiTheme="minorHAnsi" w:eastAsiaTheme="minorEastAsia" w:hAnsiTheme="minorHAnsi" w:cstheme="minorBidi"/>
          <w:iCs w:val="0"/>
          <w:sz w:val="22"/>
          <w:lang w:val="en-AU" w:eastAsia="en-AU"/>
        </w:rPr>
        <w:tab/>
      </w:r>
      <w:r>
        <w:t>Grant Payments and GST</w:t>
      </w:r>
      <w:r>
        <w:tab/>
      </w:r>
      <w:r>
        <w:fldChar w:fldCharType="begin"/>
      </w:r>
      <w:r>
        <w:instrText xml:space="preserve"> PAGEREF _Toc140589227 \h </w:instrText>
      </w:r>
      <w:r>
        <w:fldChar w:fldCharType="separate"/>
      </w:r>
      <w:r>
        <w:t>15</w:t>
      </w:r>
      <w:r>
        <w:fldChar w:fldCharType="end"/>
      </w:r>
    </w:p>
    <w:p w14:paraId="2D3DEC58" w14:textId="458B1997" w:rsidR="004B7EE9" w:rsidRDefault="004B7EE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_Toc140589228 \h </w:instrText>
      </w:r>
      <w:r>
        <w:rPr>
          <w:noProof/>
        </w:rPr>
      </w:r>
      <w:r>
        <w:rPr>
          <w:noProof/>
        </w:rPr>
        <w:fldChar w:fldCharType="separate"/>
      </w:r>
      <w:r>
        <w:rPr>
          <w:noProof/>
        </w:rPr>
        <w:t>15</w:t>
      </w:r>
      <w:r>
        <w:rPr>
          <w:noProof/>
        </w:rPr>
        <w:fldChar w:fldCharType="end"/>
      </w:r>
    </w:p>
    <w:p w14:paraId="3BA0A85D" w14:textId="2C2F4E3C" w:rsidR="004B7EE9" w:rsidRDefault="004B7EE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_Toc140589229 \h </w:instrText>
      </w:r>
      <w:r>
        <w:rPr>
          <w:noProof/>
        </w:rPr>
      </w:r>
      <w:r>
        <w:rPr>
          <w:noProof/>
        </w:rPr>
        <w:fldChar w:fldCharType="separate"/>
      </w:r>
      <w:r>
        <w:rPr>
          <w:noProof/>
        </w:rPr>
        <w:t>16</w:t>
      </w:r>
      <w:r>
        <w:rPr>
          <w:noProof/>
        </w:rPr>
        <w:fldChar w:fldCharType="end"/>
      </w:r>
    </w:p>
    <w:p w14:paraId="1D67BAB3" w14:textId="73ACA2C5" w:rsidR="004B7EE9" w:rsidRDefault="004B7EE9">
      <w:pPr>
        <w:pStyle w:val="TOC3"/>
        <w:rPr>
          <w:rFonts w:asciiTheme="minorHAnsi" w:eastAsiaTheme="minorEastAsia" w:hAnsiTheme="minorHAnsi" w:cstheme="minorBidi"/>
          <w:iCs w:val="0"/>
          <w:sz w:val="22"/>
          <w:lang w:val="en-AU" w:eastAsia="en-AU"/>
        </w:rPr>
      </w:pPr>
      <w:r w:rsidRPr="00954489">
        <w:t>12.1.</w:t>
      </w:r>
      <w:r>
        <w:rPr>
          <w:rFonts w:asciiTheme="minorHAnsi" w:eastAsiaTheme="minorEastAsia" w:hAnsiTheme="minorHAnsi" w:cstheme="minorBidi"/>
          <w:iCs w:val="0"/>
          <w:sz w:val="22"/>
          <w:lang w:val="en-AU" w:eastAsia="en-AU"/>
        </w:rPr>
        <w:tab/>
      </w:r>
      <w:r>
        <w:t>Keeping us informed</w:t>
      </w:r>
      <w:r>
        <w:tab/>
      </w:r>
      <w:r>
        <w:fldChar w:fldCharType="begin"/>
      </w:r>
      <w:r>
        <w:instrText xml:space="preserve"> PAGEREF _Toc140589230 \h </w:instrText>
      </w:r>
      <w:r>
        <w:fldChar w:fldCharType="separate"/>
      </w:r>
      <w:r>
        <w:t>16</w:t>
      </w:r>
      <w:r>
        <w:fldChar w:fldCharType="end"/>
      </w:r>
    </w:p>
    <w:p w14:paraId="2F72205F" w14:textId="61314BF9" w:rsidR="004B7EE9" w:rsidRDefault="004B7EE9">
      <w:pPr>
        <w:pStyle w:val="TOC3"/>
        <w:rPr>
          <w:rFonts w:asciiTheme="minorHAnsi" w:eastAsiaTheme="minorEastAsia" w:hAnsiTheme="minorHAnsi" w:cstheme="minorBidi"/>
          <w:iCs w:val="0"/>
          <w:sz w:val="22"/>
          <w:lang w:val="en-AU" w:eastAsia="en-AU"/>
        </w:rPr>
      </w:pPr>
      <w:r w:rsidRPr="00954489">
        <w:t>12.2.</w:t>
      </w:r>
      <w:r>
        <w:rPr>
          <w:rFonts w:asciiTheme="minorHAnsi" w:eastAsiaTheme="minorEastAsia" w:hAnsiTheme="minorHAnsi" w:cstheme="minorBidi"/>
          <w:iCs w:val="0"/>
          <w:sz w:val="22"/>
          <w:lang w:val="en-AU" w:eastAsia="en-AU"/>
        </w:rPr>
        <w:tab/>
      </w:r>
      <w:r>
        <w:t>Reporting</w:t>
      </w:r>
      <w:r>
        <w:tab/>
      </w:r>
      <w:r>
        <w:fldChar w:fldCharType="begin"/>
      </w:r>
      <w:r>
        <w:instrText xml:space="preserve"> PAGEREF _Toc140589231 \h </w:instrText>
      </w:r>
      <w:r>
        <w:fldChar w:fldCharType="separate"/>
      </w:r>
      <w:r>
        <w:t>16</w:t>
      </w:r>
      <w:r>
        <w:fldChar w:fldCharType="end"/>
      </w:r>
    </w:p>
    <w:p w14:paraId="4850B0F5" w14:textId="206CD320" w:rsidR="004B7EE9" w:rsidRDefault="004B7EE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_Toc140589232 \h </w:instrText>
      </w:r>
      <w:r>
        <w:fldChar w:fldCharType="separate"/>
      </w:r>
      <w:r>
        <w:t>16</w:t>
      </w:r>
      <w:r>
        <w:fldChar w:fldCharType="end"/>
      </w:r>
    </w:p>
    <w:p w14:paraId="5AA175AD" w14:textId="2A42A811" w:rsidR="004B7EE9" w:rsidRDefault="004B7EE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_Toc140589233 \h </w:instrText>
      </w:r>
      <w:r>
        <w:fldChar w:fldCharType="separate"/>
      </w:r>
      <w:r>
        <w:t>17</w:t>
      </w:r>
      <w:r>
        <w:fldChar w:fldCharType="end"/>
      </w:r>
    </w:p>
    <w:p w14:paraId="7F2C6368" w14:textId="641966C7" w:rsidR="004B7EE9" w:rsidRDefault="004B7EE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_Toc140589234 \h </w:instrText>
      </w:r>
      <w:r>
        <w:fldChar w:fldCharType="separate"/>
      </w:r>
      <w:r>
        <w:t>17</w:t>
      </w:r>
      <w:r>
        <w:fldChar w:fldCharType="end"/>
      </w:r>
    </w:p>
    <w:p w14:paraId="64EE8CC2" w14:textId="71609853" w:rsidR="004B7EE9" w:rsidRDefault="004B7EE9">
      <w:pPr>
        <w:pStyle w:val="TOC3"/>
        <w:rPr>
          <w:rFonts w:asciiTheme="minorHAnsi" w:eastAsiaTheme="minorEastAsia" w:hAnsiTheme="minorHAnsi" w:cstheme="minorBidi"/>
          <w:iCs w:val="0"/>
          <w:sz w:val="22"/>
          <w:lang w:val="en-AU" w:eastAsia="en-AU"/>
        </w:rPr>
      </w:pPr>
      <w:r w:rsidRPr="00954489">
        <w:t>12.3.</w:t>
      </w:r>
      <w:r>
        <w:rPr>
          <w:rFonts w:asciiTheme="minorHAnsi" w:eastAsiaTheme="minorEastAsia" w:hAnsiTheme="minorHAnsi" w:cstheme="minorBidi"/>
          <w:iCs w:val="0"/>
          <w:sz w:val="22"/>
          <w:lang w:val="en-AU" w:eastAsia="en-AU"/>
        </w:rPr>
        <w:tab/>
      </w:r>
      <w:r>
        <w:t>Audited financial acquittal report</w:t>
      </w:r>
      <w:r>
        <w:tab/>
      </w:r>
      <w:r>
        <w:fldChar w:fldCharType="begin"/>
      </w:r>
      <w:r>
        <w:instrText xml:space="preserve"> PAGEREF _Toc140589235 \h </w:instrText>
      </w:r>
      <w:r>
        <w:fldChar w:fldCharType="separate"/>
      </w:r>
      <w:r>
        <w:t>17</w:t>
      </w:r>
      <w:r>
        <w:fldChar w:fldCharType="end"/>
      </w:r>
    </w:p>
    <w:p w14:paraId="2E9AD19C" w14:textId="290B3E04" w:rsidR="004B7EE9" w:rsidRDefault="004B7EE9">
      <w:pPr>
        <w:pStyle w:val="TOC3"/>
        <w:rPr>
          <w:rFonts w:asciiTheme="minorHAnsi" w:eastAsiaTheme="minorEastAsia" w:hAnsiTheme="minorHAnsi" w:cstheme="minorBidi"/>
          <w:iCs w:val="0"/>
          <w:sz w:val="22"/>
          <w:lang w:val="en-AU" w:eastAsia="en-AU"/>
        </w:rPr>
      </w:pPr>
      <w:r w:rsidRPr="00954489">
        <w:t>12.4.</w:t>
      </w:r>
      <w:r>
        <w:rPr>
          <w:rFonts w:asciiTheme="minorHAnsi" w:eastAsiaTheme="minorEastAsia" w:hAnsiTheme="minorHAnsi" w:cstheme="minorBidi"/>
          <w:iCs w:val="0"/>
          <w:sz w:val="22"/>
          <w:lang w:val="en-AU" w:eastAsia="en-AU"/>
        </w:rPr>
        <w:tab/>
      </w:r>
      <w:r>
        <w:t>Grant agreement variations</w:t>
      </w:r>
      <w:r>
        <w:tab/>
      </w:r>
      <w:r>
        <w:fldChar w:fldCharType="begin"/>
      </w:r>
      <w:r>
        <w:instrText xml:space="preserve"> PAGEREF _Toc140589236 \h </w:instrText>
      </w:r>
      <w:r>
        <w:fldChar w:fldCharType="separate"/>
      </w:r>
      <w:r>
        <w:t>17</w:t>
      </w:r>
      <w:r>
        <w:fldChar w:fldCharType="end"/>
      </w:r>
    </w:p>
    <w:p w14:paraId="04680D11" w14:textId="6E515401" w:rsidR="004B7EE9" w:rsidRDefault="004B7EE9">
      <w:pPr>
        <w:pStyle w:val="TOC3"/>
        <w:rPr>
          <w:rFonts w:asciiTheme="minorHAnsi" w:eastAsiaTheme="minorEastAsia" w:hAnsiTheme="minorHAnsi" w:cstheme="minorBidi"/>
          <w:iCs w:val="0"/>
          <w:sz w:val="22"/>
          <w:lang w:val="en-AU" w:eastAsia="en-AU"/>
        </w:rPr>
      </w:pPr>
      <w:r w:rsidRPr="00954489">
        <w:t>12.5.</w:t>
      </w:r>
      <w:r>
        <w:rPr>
          <w:rFonts w:asciiTheme="minorHAnsi" w:eastAsiaTheme="minorEastAsia" w:hAnsiTheme="minorHAnsi" w:cstheme="minorBidi"/>
          <w:iCs w:val="0"/>
          <w:sz w:val="22"/>
          <w:lang w:val="en-AU" w:eastAsia="en-AU"/>
        </w:rPr>
        <w:tab/>
      </w:r>
      <w:r>
        <w:t>Compliance visits</w:t>
      </w:r>
      <w:r>
        <w:tab/>
      </w:r>
      <w:r>
        <w:fldChar w:fldCharType="begin"/>
      </w:r>
      <w:r>
        <w:instrText xml:space="preserve"> PAGEREF _Toc140589237 \h </w:instrText>
      </w:r>
      <w:r>
        <w:fldChar w:fldCharType="separate"/>
      </w:r>
      <w:r>
        <w:t>18</w:t>
      </w:r>
      <w:r>
        <w:fldChar w:fldCharType="end"/>
      </w:r>
    </w:p>
    <w:p w14:paraId="26C9EBEA" w14:textId="5F308DEA" w:rsidR="004B7EE9" w:rsidRDefault="004B7EE9">
      <w:pPr>
        <w:pStyle w:val="TOC3"/>
        <w:rPr>
          <w:rFonts w:asciiTheme="minorHAnsi" w:eastAsiaTheme="minorEastAsia" w:hAnsiTheme="minorHAnsi" w:cstheme="minorBidi"/>
          <w:iCs w:val="0"/>
          <w:sz w:val="22"/>
          <w:lang w:val="en-AU" w:eastAsia="en-AU"/>
        </w:rPr>
      </w:pPr>
      <w:r w:rsidRPr="00954489">
        <w:t>12.6.</w:t>
      </w:r>
      <w:r>
        <w:rPr>
          <w:rFonts w:asciiTheme="minorHAnsi" w:eastAsiaTheme="minorEastAsia" w:hAnsiTheme="minorHAnsi" w:cstheme="minorBidi"/>
          <w:iCs w:val="0"/>
          <w:sz w:val="22"/>
          <w:lang w:val="en-AU" w:eastAsia="en-AU"/>
        </w:rPr>
        <w:tab/>
      </w:r>
      <w:r>
        <w:t>Record keeping</w:t>
      </w:r>
      <w:r>
        <w:tab/>
      </w:r>
      <w:r>
        <w:fldChar w:fldCharType="begin"/>
      </w:r>
      <w:r>
        <w:instrText xml:space="preserve"> PAGEREF _Toc140589238 \h </w:instrText>
      </w:r>
      <w:r>
        <w:fldChar w:fldCharType="separate"/>
      </w:r>
      <w:r>
        <w:t>18</w:t>
      </w:r>
      <w:r>
        <w:fldChar w:fldCharType="end"/>
      </w:r>
    </w:p>
    <w:p w14:paraId="2B6C4654" w14:textId="2D834B3D" w:rsidR="004B7EE9" w:rsidRDefault="004B7EE9">
      <w:pPr>
        <w:pStyle w:val="TOC3"/>
        <w:rPr>
          <w:rFonts w:asciiTheme="minorHAnsi" w:eastAsiaTheme="minorEastAsia" w:hAnsiTheme="minorHAnsi" w:cstheme="minorBidi"/>
          <w:iCs w:val="0"/>
          <w:sz w:val="22"/>
          <w:lang w:val="en-AU" w:eastAsia="en-AU"/>
        </w:rPr>
      </w:pPr>
      <w:r w:rsidRPr="00954489">
        <w:t>12.7.</w:t>
      </w:r>
      <w:r>
        <w:rPr>
          <w:rFonts w:asciiTheme="minorHAnsi" w:eastAsiaTheme="minorEastAsia" w:hAnsiTheme="minorHAnsi" w:cstheme="minorBidi"/>
          <w:iCs w:val="0"/>
          <w:sz w:val="22"/>
          <w:lang w:val="en-AU" w:eastAsia="en-AU"/>
        </w:rPr>
        <w:tab/>
      </w:r>
      <w:r>
        <w:t>Evaluation</w:t>
      </w:r>
      <w:r>
        <w:tab/>
      </w:r>
      <w:r>
        <w:fldChar w:fldCharType="begin"/>
      </w:r>
      <w:r>
        <w:instrText xml:space="preserve"> PAGEREF _Toc140589239 \h </w:instrText>
      </w:r>
      <w:r>
        <w:fldChar w:fldCharType="separate"/>
      </w:r>
      <w:r>
        <w:t>18</w:t>
      </w:r>
      <w:r>
        <w:fldChar w:fldCharType="end"/>
      </w:r>
    </w:p>
    <w:p w14:paraId="73D2C194" w14:textId="732F28A7" w:rsidR="004B7EE9" w:rsidRDefault="004B7EE9">
      <w:pPr>
        <w:pStyle w:val="TOC3"/>
        <w:rPr>
          <w:rFonts w:asciiTheme="minorHAnsi" w:eastAsiaTheme="minorEastAsia" w:hAnsiTheme="minorHAnsi" w:cstheme="minorBidi"/>
          <w:iCs w:val="0"/>
          <w:sz w:val="22"/>
          <w:lang w:val="en-AU" w:eastAsia="en-AU"/>
        </w:rPr>
      </w:pPr>
      <w:r w:rsidRPr="00954489">
        <w:t>12.8.</w:t>
      </w:r>
      <w:r>
        <w:rPr>
          <w:rFonts w:asciiTheme="minorHAnsi" w:eastAsiaTheme="minorEastAsia" w:hAnsiTheme="minorHAnsi" w:cstheme="minorBidi"/>
          <w:iCs w:val="0"/>
          <w:sz w:val="22"/>
          <w:lang w:val="en-AU" w:eastAsia="en-AU"/>
        </w:rPr>
        <w:tab/>
      </w:r>
      <w:r>
        <w:t>Acknowledgement</w:t>
      </w:r>
      <w:r>
        <w:tab/>
      </w:r>
      <w:r>
        <w:fldChar w:fldCharType="begin"/>
      </w:r>
      <w:r>
        <w:instrText xml:space="preserve"> PAGEREF _Toc140589240 \h </w:instrText>
      </w:r>
      <w:r>
        <w:fldChar w:fldCharType="separate"/>
      </w:r>
      <w:r>
        <w:t>18</w:t>
      </w:r>
      <w:r>
        <w:fldChar w:fldCharType="end"/>
      </w:r>
    </w:p>
    <w:p w14:paraId="77594C63" w14:textId="773C765E" w:rsidR="004B7EE9" w:rsidRDefault="004B7EE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sidR="002F400D">
        <w:rPr>
          <w:noProof/>
        </w:rPr>
        <w:t xml:space="preserve"> ………………………………………………………………………………………………….</w:t>
      </w:r>
      <w:r>
        <w:rPr>
          <w:noProof/>
        </w:rPr>
        <w:fldChar w:fldCharType="begin"/>
      </w:r>
      <w:r>
        <w:rPr>
          <w:noProof/>
        </w:rPr>
        <w:instrText xml:space="preserve"> PAGEREF _Toc140589241 \h </w:instrText>
      </w:r>
      <w:r>
        <w:rPr>
          <w:noProof/>
        </w:rPr>
      </w:r>
      <w:r>
        <w:rPr>
          <w:noProof/>
        </w:rPr>
        <w:fldChar w:fldCharType="separate"/>
      </w:r>
      <w:r>
        <w:rPr>
          <w:noProof/>
        </w:rPr>
        <w:t>18</w:t>
      </w:r>
      <w:r>
        <w:rPr>
          <w:noProof/>
        </w:rPr>
        <w:fldChar w:fldCharType="end"/>
      </w:r>
    </w:p>
    <w:p w14:paraId="37D47B76" w14:textId="0465767C" w:rsidR="004B7EE9" w:rsidRDefault="004B7EE9">
      <w:pPr>
        <w:pStyle w:val="TOC3"/>
        <w:rPr>
          <w:rFonts w:asciiTheme="minorHAnsi" w:eastAsiaTheme="minorEastAsia" w:hAnsiTheme="minorHAnsi" w:cstheme="minorBidi"/>
          <w:iCs w:val="0"/>
          <w:sz w:val="22"/>
          <w:lang w:val="en-AU" w:eastAsia="en-AU"/>
        </w:rPr>
      </w:pPr>
      <w:r w:rsidRPr="00954489">
        <w:t>13.1.</w:t>
      </w:r>
      <w:r>
        <w:rPr>
          <w:rFonts w:asciiTheme="minorHAnsi" w:eastAsiaTheme="minorEastAsia" w:hAnsiTheme="minorHAnsi" w:cstheme="minorBidi"/>
          <w:iCs w:val="0"/>
          <w:sz w:val="22"/>
          <w:lang w:val="en-AU" w:eastAsia="en-AU"/>
        </w:rPr>
        <w:tab/>
      </w:r>
      <w:r>
        <w:t>Enquiries and feedback</w:t>
      </w:r>
      <w:r>
        <w:tab/>
      </w:r>
      <w:r>
        <w:fldChar w:fldCharType="begin"/>
      </w:r>
      <w:r>
        <w:instrText xml:space="preserve"> PAGEREF _Toc140589242 \h </w:instrText>
      </w:r>
      <w:r>
        <w:fldChar w:fldCharType="separate"/>
      </w:r>
      <w:r>
        <w:t>18</w:t>
      </w:r>
      <w:r>
        <w:fldChar w:fldCharType="end"/>
      </w:r>
    </w:p>
    <w:p w14:paraId="6D911D54" w14:textId="64A8A64A" w:rsidR="004B7EE9" w:rsidRDefault="004B7EE9">
      <w:pPr>
        <w:pStyle w:val="TOC3"/>
        <w:rPr>
          <w:rFonts w:asciiTheme="minorHAnsi" w:eastAsiaTheme="minorEastAsia" w:hAnsiTheme="minorHAnsi" w:cstheme="minorBidi"/>
          <w:iCs w:val="0"/>
          <w:sz w:val="22"/>
          <w:lang w:val="en-AU" w:eastAsia="en-AU"/>
        </w:rPr>
      </w:pPr>
      <w:r w:rsidRPr="00954489">
        <w:t>13.2.</w:t>
      </w:r>
      <w:r>
        <w:rPr>
          <w:rFonts w:asciiTheme="minorHAnsi" w:eastAsiaTheme="minorEastAsia" w:hAnsiTheme="minorHAnsi" w:cstheme="minorBidi"/>
          <w:iCs w:val="0"/>
          <w:sz w:val="22"/>
          <w:lang w:val="en-AU" w:eastAsia="en-AU"/>
        </w:rPr>
        <w:tab/>
      </w:r>
      <w:r>
        <w:t>Conflicts of interest</w:t>
      </w:r>
      <w:r>
        <w:tab/>
      </w:r>
      <w:r>
        <w:fldChar w:fldCharType="begin"/>
      </w:r>
      <w:r>
        <w:instrText xml:space="preserve"> PAGEREF _Toc140589243 \h </w:instrText>
      </w:r>
      <w:r>
        <w:fldChar w:fldCharType="separate"/>
      </w:r>
      <w:r>
        <w:t>19</w:t>
      </w:r>
      <w:r>
        <w:fldChar w:fldCharType="end"/>
      </w:r>
    </w:p>
    <w:p w14:paraId="731F19F2" w14:textId="6E54AD50" w:rsidR="004B7EE9" w:rsidRDefault="004B7EE9">
      <w:pPr>
        <w:pStyle w:val="TOC3"/>
        <w:rPr>
          <w:rFonts w:asciiTheme="minorHAnsi" w:eastAsiaTheme="minorEastAsia" w:hAnsiTheme="minorHAnsi" w:cstheme="minorBidi"/>
          <w:iCs w:val="0"/>
          <w:sz w:val="22"/>
          <w:lang w:val="en-AU" w:eastAsia="en-AU"/>
        </w:rPr>
      </w:pPr>
      <w:r w:rsidRPr="00954489">
        <w:t>13.3.</w:t>
      </w:r>
      <w:r>
        <w:rPr>
          <w:rFonts w:asciiTheme="minorHAnsi" w:eastAsiaTheme="minorEastAsia" w:hAnsiTheme="minorHAnsi" w:cstheme="minorBidi"/>
          <w:iCs w:val="0"/>
          <w:sz w:val="22"/>
          <w:lang w:val="en-AU" w:eastAsia="en-AU"/>
        </w:rPr>
        <w:tab/>
      </w:r>
      <w:r>
        <w:t>Privacy</w:t>
      </w:r>
      <w:r>
        <w:tab/>
      </w:r>
      <w:r>
        <w:fldChar w:fldCharType="begin"/>
      </w:r>
      <w:r>
        <w:instrText xml:space="preserve"> PAGEREF _Toc140589244 \h </w:instrText>
      </w:r>
      <w:r>
        <w:fldChar w:fldCharType="separate"/>
      </w:r>
      <w:r>
        <w:t>19</w:t>
      </w:r>
      <w:r>
        <w:fldChar w:fldCharType="end"/>
      </w:r>
    </w:p>
    <w:p w14:paraId="0B3351A1" w14:textId="4978394F" w:rsidR="004B7EE9" w:rsidRDefault="004B7EE9">
      <w:pPr>
        <w:pStyle w:val="TOC3"/>
        <w:rPr>
          <w:rFonts w:asciiTheme="minorHAnsi" w:eastAsiaTheme="minorEastAsia" w:hAnsiTheme="minorHAnsi" w:cstheme="minorBidi"/>
          <w:iCs w:val="0"/>
          <w:sz w:val="22"/>
          <w:lang w:val="en-AU" w:eastAsia="en-AU"/>
        </w:rPr>
      </w:pPr>
      <w:r w:rsidRPr="00954489">
        <w:t>13.4.</w:t>
      </w:r>
      <w:r>
        <w:rPr>
          <w:rFonts w:asciiTheme="minorHAnsi" w:eastAsiaTheme="minorEastAsia" w:hAnsiTheme="minorHAnsi" w:cstheme="minorBidi"/>
          <w:iCs w:val="0"/>
          <w:sz w:val="22"/>
          <w:lang w:val="en-AU" w:eastAsia="en-AU"/>
        </w:rPr>
        <w:tab/>
      </w:r>
      <w:r>
        <w:t>Confidential information</w:t>
      </w:r>
      <w:r>
        <w:tab/>
      </w:r>
      <w:r>
        <w:fldChar w:fldCharType="begin"/>
      </w:r>
      <w:r>
        <w:instrText xml:space="preserve"> PAGEREF _Toc140589245 \h </w:instrText>
      </w:r>
      <w:r>
        <w:fldChar w:fldCharType="separate"/>
      </w:r>
      <w:r>
        <w:t>20</w:t>
      </w:r>
      <w:r>
        <w:fldChar w:fldCharType="end"/>
      </w:r>
    </w:p>
    <w:p w14:paraId="4ACF3294" w14:textId="08593D24" w:rsidR="004B7EE9" w:rsidRDefault="004B7EE9">
      <w:pPr>
        <w:pStyle w:val="TOC3"/>
        <w:rPr>
          <w:rFonts w:asciiTheme="minorHAnsi" w:eastAsiaTheme="minorEastAsia" w:hAnsiTheme="minorHAnsi" w:cstheme="minorBidi"/>
          <w:iCs w:val="0"/>
          <w:sz w:val="22"/>
          <w:lang w:val="en-AU" w:eastAsia="en-AU"/>
        </w:rPr>
      </w:pPr>
      <w:r w:rsidRPr="00954489">
        <w:t>13.5.</w:t>
      </w:r>
      <w:r>
        <w:rPr>
          <w:rFonts w:asciiTheme="minorHAnsi" w:eastAsiaTheme="minorEastAsia" w:hAnsiTheme="minorHAnsi" w:cstheme="minorBidi"/>
          <w:iCs w:val="0"/>
          <w:sz w:val="22"/>
          <w:lang w:val="en-AU" w:eastAsia="en-AU"/>
        </w:rPr>
        <w:tab/>
      </w:r>
      <w:r>
        <w:t>Freedom of information</w:t>
      </w:r>
      <w:r>
        <w:tab/>
      </w:r>
      <w:r>
        <w:fldChar w:fldCharType="begin"/>
      </w:r>
      <w:r>
        <w:instrText xml:space="preserve"> PAGEREF _Toc140589246 \h </w:instrText>
      </w:r>
      <w:r>
        <w:fldChar w:fldCharType="separate"/>
      </w:r>
      <w:r>
        <w:t>21</w:t>
      </w:r>
      <w:r>
        <w:fldChar w:fldCharType="end"/>
      </w:r>
    </w:p>
    <w:p w14:paraId="09D42E3D" w14:textId="06503315" w:rsidR="004B7EE9" w:rsidRDefault="004B7EE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w:t>
      </w:r>
      <w:r w:rsidR="002F400D">
        <w:rPr>
          <w:noProof/>
        </w:rPr>
        <w:t>y ……………………………………………………………………………………………….</w:t>
      </w:r>
      <w:r>
        <w:rPr>
          <w:noProof/>
        </w:rPr>
        <w:fldChar w:fldCharType="begin"/>
      </w:r>
      <w:r>
        <w:rPr>
          <w:noProof/>
        </w:rPr>
        <w:instrText xml:space="preserve"> PAGEREF _Toc140589247 \h </w:instrText>
      </w:r>
      <w:r>
        <w:rPr>
          <w:noProof/>
        </w:rPr>
      </w:r>
      <w:r>
        <w:rPr>
          <w:noProof/>
        </w:rPr>
        <w:fldChar w:fldCharType="separate"/>
      </w:r>
      <w:r>
        <w:rPr>
          <w:noProof/>
        </w:rPr>
        <w:t>22</w:t>
      </w:r>
      <w:r>
        <w:rPr>
          <w:noProof/>
        </w:rPr>
        <w:fldChar w:fldCharType="end"/>
      </w:r>
    </w:p>
    <w:p w14:paraId="2BFE7ECD" w14:textId="7A1FF04F" w:rsidR="004B7EE9" w:rsidRDefault="004B7EE9">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_Toc140589248 \h </w:instrText>
      </w:r>
      <w:r>
        <w:rPr>
          <w:noProof/>
        </w:rPr>
      </w:r>
      <w:r>
        <w:rPr>
          <w:noProof/>
        </w:rPr>
        <w:fldChar w:fldCharType="separate"/>
      </w:r>
      <w:r>
        <w:rPr>
          <w:noProof/>
        </w:rPr>
        <w:t>26</w:t>
      </w:r>
      <w:r>
        <w:rPr>
          <w:noProof/>
        </w:rPr>
        <w:fldChar w:fldCharType="end"/>
      </w:r>
    </w:p>
    <w:p w14:paraId="5D53517E" w14:textId="01EEBDD8" w:rsidR="004B7EE9" w:rsidRDefault="004B7EE9">
      <w:pPr>
        <w:pStyle w:val="TOC3"/>
        <w:rPr>
          <w:rFonts w:asciiTheme="minorHAnsi" w:eastAsiaTheme="minorEastAsia" w:hAnsiTheme="minorHAnsi" w:cstheme="minorBidi"/>
          <w:iCs w:val="0"/>
          <w:sz w:val="22"/>
          <w:lang w:val="en-AU" w:eastAsia="en-AU"/>
        </w:rPr>
      </w:pPr>
      <w:r>
        <w:t>A.1</w:t>
      </w:r>
      <w:r>
        <w:rPr>
          <w:rFonts w:asciiTheme="minorHAnsi" w:eastAsiaTheme="minorEastAsia" w:hAnsiTheme="minorHAnsi" w:cstheme="minorBidi"/>
          <w:iCs w:val="0"/>
          <w:sz w:val="22"/>
          <w:lang w:val="en-AU" w:eastAsia="en-AU"/>
        </w:rPr>
        <w:tab/>
      </w:r>
      <w:r>
        <w:t>How we verify eligible expenditure</w:t>
      </w:r>
      <w:r>
        <w:tab/>
      </w:r>
      <w:r>
        <w:fldChar w:fldCharType="begin"/>
      </w:r>
      <w:r>
        <w:instrText xml:space="preserve"> PAGEREF _Toc140589249 \h </w:instrText>
      </w:r>
      <w:r>
        <w:fldChar w:fldCharType="separate"/>
      </w:r>
      <w:r>
        <w:t>26</w:t>
      </w:r>
      <w:r>
        <w:fldChar w:fldCharType="end"/>
      </w:r>
    </w:p>
    <w:p w14:paraId="606A3280" w14:textId="2F0B3673" w:rsidR="004B7EE9" w:rsidRDefault="004B7EE9">
      <w:pPr>
        <w:pStyle w:val="TOC3"/>
        <w:rPr>
          <w:rFonts w:asciiTheme="minorHAnsi" w:eastAsiaTheme="minorEastAsia" w:hAnsiTheme="minorHAnsi" w:cstheme="minorBidi"/>
          <w:iCs w:val="0"/>
          <w:sz w:val="22"/>
          <w:lang w:val="en-AU" w:eastAsia="en-AU"/>
        </w:rPr>
      </w:pPr>
      <w:r>
        <w:t>A.2</w:t>
      </w:r>
      <w:r>
        <w:rPr>
          <w:rFonts w:asciiTheme="minorHAnsi" w:eastAsiaTheme="minorEastAsia" w:hAnsiTheme="minorHAnsi" w:cstheme="minorBidi"/>
          <w:iCs w:val="0"/>
          <w:sz w:val="22"/>
          <w:lang w:val="en-AU" w:eastAsia="en-AU"/>
        </w:rPr>
        <w:tab/>
      </w:r>
      <w:r>
        <w:t>Plant and equipment expenditure</w:t>
      </w:r>
      <w:r>
        <w:tab/>
      </w:r>
      <w:r>
        <w:fldChar w:fldCharType="begin"/>
      </w:r>
      <w:r>
        <w:instrText xml:space="preserve"> PAGEREF _Toc140589250 \h </w:instrText>
      </w:r>
      <w:r>
        <w:fldChar w:fldCharType="separate"/>
      </w:r>
      <w:r>
        <w:t>26</w:t>
      </w:r>
      <w:r>
        <w:fldChar w:fldCharType="end"/>
      </w:r>
    </w:p>
    <w:p w14:paraId="65204FA2" w14:textId="4E4DB2EE" w:rsidR="004B7EE9" w:rsidRDefault="004B7EE9">
      <w:pPr>
        <w:pStyle w:val="TOC3"/>
        <w:rPr>
          <w:rFonts w:asciiTheme="minorHAnsi" w:eastAsiaTheme="minorEastAsia" w:hAnsiTheme="minorHAnsi" w:cstheme="minorBidi"/>
          <w:iCs w:val="0"/>
          <w:sz w:val="22"/>
          <w:lang w:val="en-AU" w:eastAsia="en-AU"/>
        </w:rPr>
      </w:pPr>
      <w:r>
        <w:t>A.3</w:t>
      </w:r>
      <w:r>
        <w:rPr>
          <w:rFonts w:asciiTheme="minorHAnsi" w:eastAsiaTheme="minorEastAsia" w:hAnsiTheme="minorHAnsi" w:cstheme="minorBidi"/>
          <w:iCs w:val="0"/>
          <w:sz w:val="22"/>
          <w:lang w:val="en-AU" w:eastAsia="en-AU"/>
        </w:rPr>
        <w:tab/>
      </w:r>
      <w:r>
        <w:t>Newly purchased plant and pre-existing purchased plant</w:t>
      </w:r>
      <w:r>
        <w:tab/>
      </w:r>
      <w:r>
        <w:fldChar w:fldCharType="begin"/>
      </w:r>
      <w:r>
        <w:instrText xml:space="preserve"> PAGEREF _Toc140589251 \h </w:instrText>
      </w:r>
      <w:r>
        <w:fldChar w:fldCharType="separate"/>
      </w:r>
      <w:r>
        <w:t>27</w:t>
      </w:r>
      <w:r>
        <w:fldChar w:fldCharType="end"/>
      </w:r>
    </w:p>
    <w:p w14:paraId="239BF2B7" w14:textId="29496A2F" w:rsidR="004B7EE9" w:rsidRDefault="004B7EE9">
      <w:pPr>
        <w:pStyle w:val="TOC3"/>
        <w:rPr>
          <w:rFonts w:asciiTheme="minorHAnsi" w:eastAsiaTheme="minorEastAsia" w:hAnsiTheme="minorHAnsi" w:cstheme="minorBidi"/>
          <w:iCs w:val="0"/>
          <w:sz w:val="22"/>
          <w:lang w:val="en-AU" w:eastAsia="en-AU"/>
        </w:rPr>
      </w:pPr>
      <w:r>
        <w:t>A.4</w:t>
      </w:r>
      <w:r>
        <w:rPr>
          <w:rFonts w:asciiTheme="minorHAnsi" w:eastAsiaTheme="minorEastAsia" w:hAnsiTheme="minorHAnsi" w:cstheme="minorBidi"/>
          <w:iCs w:val="0"/>
          <w:sz w:val="22"/>
          <w:lang w:val="en-AU" w:eastAsia="en-AU"/>
        </w:rPr>
        <w:tab/>
      </w:r>
      <w:r>
        <w:t>Hired/leased plant</w:t>
      </w:r>
      <w:r>
        <w:tab/>
      </w:r>
      <w:r>
        <w:fldChar w:fldCharType="begin"/>
      </w:r>
      <w:r>
        <w:instrText xml:space="preserve"> PAGEREF _Toc140589252 \h </w:instrText>
      </w:r>
      <w:r>
        <w:fldChar w:fldCharType="separate"/>
      </w:r>
      <w:r>
        <w:t>28</w:t>
      </w:r>
      <w:r>
        <w:fldChar w:fldCharType="end"/>
      </w:r>
    </w:p>
    <w:p w14:paraId="30BB096F" w14:textId="564AC0C2" w:rsidR="004B7EE9" w:rsidRDefault="004B7EE9">
      <w:pPr>
        <w:pStyle w:val="TOC3"/>
        <w:rPr>
          <w:rFonts w:asciiTheme="minorHAnsi" w:eastAsiaTheme="minorEastAsia" w:hAnsiTheme="minorHAnsi" w:cstheme="minorBidi"/>
          <w:iCs w:val="0"/>
          <w:sz w:val="22"/>
          <w:lang w:val="en-AU" w:eastAsia="en-AU"/>
        </w:rPr>
      </w:pPr>
      <w:r>
        <w:t>A.5</w:t>
      </w:r>
      <w:r>
        <w:rPr>
          <w:rFonts w:asciiTheme="minorHAnsi" w:eastAsiaTheme="minorEastAsia" w:hAnsiTheme="minorHAnsi" w:cstheme="minorBidi"/>
          <w:iCs w:val="0"/>
          <w:sz w:val="22"/>
          <w:lang w:val="en-AU" w:eastAsia="en-AU"/>
        </w:rPr>
        <w:tab/>
      </w:r>
      <w:r>
        <w:t>Constructed plant</w:t>
      </w:r>
      <w:r>
        <w:tab/>
      </w:r>
      <w:r>
        <w:fldChar w:fldCharType="begin"/>
      </w:r>
      <w:r>
        <w:instrText xml:space="preserve"> PAGEREF _Toc140589253 \h </w:instrText>
      </w:r>
      <w:r>
        <w:fldChar w:fldCharType="separate"/>
      </w:r>
      <w:r>
        <w:t>28</w:t>
      </w:r>
      <w:r>
        <w:fldChar w:fldCharType="end"/>
      </w:r>
    </w:p>
    <w:p w14:paraId="1265AE96" w14:textId="380ACB71" w:rsidR="004B7EE9" w:rsidRDefault="004B7EE9">
      <w:pPr>
        <w:pStyle w:val="TOC3"/>
        <w:rPr>
          <w:rFonts w:asciiTheme="minorHAnsi" w:eastAsiaTheme="minorEastAsia" w:hAnsiTheme="minorHAnsi" w:cstheme="minorBidi"/>
          <w:iCs w:val="0"/>
          <w:sz w:val="22"/>
          <w:lang w:val="en-AU" w:eastAsia="en-AU"/>
        </w:rPr>
      </w:pPr>
      <w:r>
        <w:t>A.6</w:t>
      </w:r>
      <w:r>
        <w:rPr>
          <w:rFonts w:asciiTheme="minorHAnsi" w:eastAsiaTheme="minorEastAsia" w:hAnsiTheme="minorHAnsi" w:cstheme="minorBidi"/>
          <w:iCs w:val="0"/>
          <w:sz w:val="22"/>
          <w:lang w:val="en-AU" w:eastAsia="en-AU"/>
        </w:rPr>
        <w:tab/>
      </w:r>
      <w:r>
        <w:t>Labour expenditure</w:t>
      </w:r>
      <w:r>
        <w:tab/>
      </w:r>
      <w:r>
        <w:fldChar w:fldCharType="begin"/>
      </w:r>
      <w:r>
        <w:instrText xml:space="preserve"> PAGEREF _Toc140589254 \h </w:instrText>
      </w:r>
      <w:r>
        <w:fldChar w:fldCharType="separate"/>
      </w:r>
      <w:r>
        <w:t>28</w:t>
      </w:r>
      <w:r>
        <w:fldChar w:fldCharType="end"/>
      </w:r>
    </w:p>
    <w:p w14:paraId="61E75A00" w14:textId="2DD22FF9" w:rsidR="004B7EE9" w:rsidRDefault="004B7EE9">
      <w:pPr>
        <w:pStyle w:val="TOC3"/>
        <w:rPr>
          <w:rFonts w:asciiTheme="minorHAnsi" w:eastAsiaTheme="minorEastAsia" w:hAnsiTheme="minorHAnsi" w:cstheme="minorBidi"/>
          <w:iCs w:val="0"/>
          <w:sz w:val="22"/>
          <w:lang w:val="en-AU" w:eastAsia="en-AU"/>
        </w:rPr>
      </w:pPr>
      <w:r>
        <w:t>A.7</w:t>
      </w:r>
      <w:r>
        <w:rPr>
          <w:rFonts w:asciiTheme="minorHAnsi" w:eastAsiaTheme="minorEastAsia" w:hAnsiTheme="minorHAnsi" w:cstheme="minorBidi"/>
          <w:iCs w:val="0"/>
          <w:sz w:val="22"/>
          <w:lang w:val="en-AU" w:eastAsia="en-AU"/>
        </w:rPr>
        <w:tab/>
      </w:r>
      <w:r>
        <w:t>Labour on-costs and administrative overhead</w:t>
      </w:r>
      <w:r>
        <w:tab/>
      </w:r>
      <w:r>
        <w:fldChar w:fldCharType="begin"/>
      </w:r>
      <w:r>
        <w:instrText xml:space="preserve"> PAGEREF _Toc140589255 \h </w:instrText>
      </w:r>
      <w:r>
        <w:fldChar w:fldCharType="separate"/>
      </w:r>
      <w:r>
        <w:t>29</w:t>
      </w:r>
      <w:r>
        <w:fldChar w:fldCharType="end"/>
      </w:r>
    </w:p>
    <w:p w14:paraId="0374A3F8" w14:textId="3565F5E0" w:rsidR="004B7EE9" w:rsidRDefault="004B7EE9">
      <w:pPr>
        <w:pStyle w:val="TOC3"/>
        <w:rPr>
          <w:rFonts w:asciiTheme="minorHAnsi" w:eastAsiaTheme="minorEastAsia" w:hAnsiTheme="minorHAnsi" w:cstheme="minorBidi"/>
          <w:iCs w:val="0"/>
          <w:sz w:val="22"/>
          <w:lang w:val="en-AU" w:eastAsia="en-AU"/>
        </w:rPr>
      </w:pPr>
      <w:r>
        <w:t>A.8</w:t>
      </w:r>
      <w:r>
        <w:rPr>
          <w:rFonts w:asciiTheme="minorHAnsi" w:eastAsiaTheme="minorEastAsia" w:hAnsiTheme="minorHAnsi" w:cstheme="minorBidi"/>
          <w:iCs w:val="0"/>
          <w:sz w:val="22"/>
          <w:lang w:val="en-AU" w:eastAsia="en-AU"/>
        </w:rPr>
        <w:tab/>
      </w:r>
      <w:r>
        <w:t>Contract expenditure</w:t>
      </w:r>
      <w:r>
        <w:tab/>
      </w:r>
      <w:r>
        <w:fldChar w:fldCharType="begin"/>
      </w:r>
      <w:r>
        <w:instrText xml:space="preserve"> PAGEREF _Toc140589256 \h </w:instrText>
      </w:r>
      <w:r>
        <w:fldChar w:fldCharType="separate"/>
      </w:r>
      <w:r>
        <w:t>29</w:t>
      </w:r>
      <w:r>
        <w:fldChar w:fldCharType="end"/>
      </w:r>
    </w:p>
    <w:p w14:paraId="2CC31F23" w14:textId="17ABFFB8" w:rsidR="004B7EE9" w:rsidRDefault="004B7EE9">
      <w:pPr>
        <w:pStyle w:val="TOC3"/>
        <w:rPr>
          <w:rFonts w:asciiTheme="minorHAnsi" w:eastAsiaTheme="minorEastAsia" w:hAnsiTheme="minorHAnsi" w:cstheme="minorBidi"/>
          <w:iCs w:val="0"/>
          <w:sz w:val="22"/>
          <w:lang w:val="en-AU" w:eastAsia="en-AU"/>
        </w:rPr>
      </w:pPr>
      <w:r>
        <w:t>A.9</w:t>
      </w:r>
      <w:r>
        <w:rPr>
          <w:rFonts w:asciiTheme="minorHAnsi" w:eastAsiaTheme="minorEastAsia" w:hAnsiTheme="minorHAnsi" w:cstheme="minorBidi"/>
          <w:iCs w:val="0"/>
          <w:sz w:val="22"/>
          <w:lang w:val="en-AU" w:eastAsia="en-AU"/>
        </w:rPr>
        <w:tab/>
      </w:r>
      <w:r>
        <w:t>Other eligible expenditure</w:t>
      </w:r>
      <w:r>
        <w:tab/>
      </w:r>
      <w:r>
        <w:fldChar w:fldCharType="begin"/>
      </w:r>
      <w:r>
        <w:instrText xml:space="preserve"> PAGEREF _Toc140589257 \h </w:instrText>
      </w:r>
      <w:r>
        <w:fldChar w:fldCharType="separate"/>
      </w:r>
      <w:r>
        <w:t>30</w:t>
      </w:r>
      <w:r>
        <w:fldChar w:fldCharType="end"/>
      </w:r>
    </w:p>
    <w:p w14:paraId="548E447A" w14:textId="24D7AE95" w:rsidR="004B7EE9" w:rsidRDefault="004B7EE9">
      <w:pPr>
        <w:pStyle w:val="TOC2"/>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_Toc140589258 \h </w:instrText>
      </w:r>
      <w:r>
        <w:rPr>
          <w:noProof/>
        </w:rPr>
      </w:r>
      <w:r>
        <w:rPr>
          <w:noProof/>
        </w:rPr>
        <w:fldChar w:fldCharType="separate"/>
      </w:r>
      <w:r>
        <w:rPr>
          <w:noProof/>
        </w:rPr>
        <w:t>31</w:t>
      </w:r>
      <w:r>
        <w:rPr>
          <w:noProof/>
        </w:rPr>
        <w:fldChar w:fldCharType="end"/>
      </w:r>
    </w:p>
    <w:p w14:paraId="25F651FE" w14:textId="06B3F834"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3F36B49" w:rsidR="00CE6D9D" w:rsidRPr="00756EBF" w:rsidRDefault="004F4F01" w:rsidP="003D0F0A">
      <w:pPr>
        <w:pStyle w:val="Heading2"/>
      </w:pPr>
      <w:bookmarkStart w:id="3" w:name="_Toc458420391"/>
      <w:bookmarkStart w:id="4" w:name="_Toc462824846"/>
      <w:bookmarkStart w:id="5" w:name="_Toc496536648"/>
      <w:bookmarkStart w:id="6" w:name="_Toc531277475"/>
      <w:bookmarkStart w:id="7" w:name="_Toc955285"/>
      <w:bookmarkStart w:id="8" w:name="_Toc140589188"/>
      <w:r>
        <w:lastRenderedPageBreak/>
        <w:t xml:space="preserve">Powering the </w:t>
      </w:r>
      <w:r w:rsidR="00FB3ED5">
        <w:t>R</w:t>
      </w:r>
      <w:r>
        <w:t xml:space="preserve">egions </w:t>
      </w:r>
      <w:r w:rsidR="00FB3ED5">
        <w:t>F</w:t>
      </w:r>
      <w:r>
        <w:t>und</w:t>
      </w:r>
      <w:r w:rsidR="00FB3ED5">
        <w:t xml:space="preserve"> -</w:t>
      </w:r>
      <w:r w:rsidR="00CE6D9D" w:rsidRPr="00756EBF">
        <w:t xml:space="preserve"> </w:t>
      </w:r>
      <w:r>
        <w:t xml:space="preserve">Safeguard </w:t>
      </w:r>
      <w:r w:rsidR="00FB3ED5">
        <w:t>T</w:t>
      </w:r>
      <w:r>
        <w:t xml:space="preserve">ransformation </w:t>
      </w:r>
      <w:r w:rsidR="00FB3ED5">
        <w:t>S</w:t>
      </w:r>
      <w:r>
        <w:t>tream</w:t>
      </w:r>
      <w:r w:rsidR="00CE6D9D" w:rsidRPr="00756EBF">
        <w:t xml:space="preserve"> </w:t>
      </w:r>
      <w:bookmarkEnd w:id="3"/>
      <w:bookmarkEnd w:id="4"/>
      <w:r w:rsidR="00FB3ED5">
        <w:t xml:space="preserve">Round 1 </w:t>
      </w:r>
      <w:r w:rsidR="00F7040C" w:rsidRPr="00756EBF">
        <w:t>p</w:t>
      </w:r>
      <w:r w:rsidR="00CE6D9D" w:rsidRPr="00756EBF">
        <w:t>rocess</w:t>
      </w:r>
      <w:r w:rsidR="009F5A19" w:rsidRPr="00756EBF">
        <w:t>es</w:t>
      </w:r>
      <w:bookmarkEnd w:id="5"/>
      <w:bookmarkEnd w:id="6"/>
      <w:bookmarkEnd w:id="7"/>
      <w:bookmarkEnd w:id="8"/>
    </w:p>
    <w:p w14:paraId="405CDFBB" w14:textId="1DC42F89"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 xml:space="preserve">The </w:t>
      </w:r>
      <w:r w:rsidR="00B85282" w:rsidRPr="00674C15">
        <w:rPr>
          <w:b/>
          <w:sz w:val="18"/>
          <w:szCs w:val="18"/>
        </w:rPr>
        <w:t xml:space="preserve">Powering the </w:t>
      </w:r>
      <w:r w:rsidR="00FB3ED5" w:rsidRPr="00674C15">
        <w:rPr>
          <w:b/>
          <w:sz w:val="18"/>
          <w:szCs w:val="18"/>
        </w:rPr>
        <w:t>R</w:t>
      </w:r>
      <w:r w:rsidR="00B85282" w:rsidRPr="00674C15">
        <w:rPr>
          <w:b/>
          <w:sz w:val="18"/>
          <w:szCs w:val="18"/>
        </w:rPr>
        <w:t xml:space="preserve">egions </w:t>
      </w:r>
      <w:r w:rsidR="00FB3ED5" w:rsidRPr="00674C15">
        <w:rPr>
          <w:b/>
          <w:sz w:val="18"/>
          <w:szCs w:val="18"/>
        </w:rPr>
        <w:t>F</w:t>
      </w:r>
      <w:r w:rsidR="00B85282" w:rsidRPr="00674C15">
        <w:rPr>
          <w:b/>
          <w:sz w:val="18"/>
          <w:szCs w:val="18"/>
        </w:rPr>
        <w:t>und</w:t>
      </w:r>
      <w:r w:rsidRPr="00674C15">
        <w:rPr>
          <w:b/>
          <w:sz w:val="18"/>
          <w:szCs w:val="18"/>
        </w:rPr>
        <w:t xml:space="preserve"> is designed to achieve Australian Government objectives </w:t>
      </w:r>
    </w:p>
    <w:p w14:paraId="45FFCE78" w14:textId="384D3598"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both"/>
        <w:rPr>
          <w:sz w:val="18"/>
          <w:szCs w:val="18"/>
        </w:rPr>
      </w:pPr>
      <w:r w:rsidRPr="00674C15">
        <w:rPr>
          <w:sz w:val="18"/>
          <w:szCs w:val="18"/>
        </w:rPr>
        <w:t xml:space="preserve">This grant opportunity is part of the above </w:t>
      </w:r>
      <w:r w:rsidR="00030E0C" w:rsidRPr="00674C15">
        <w:rPr>
          <w:sz w:val="18"/>
          <w:szCs w:val="18"/>
        </w:rPr>
        <w:t>grant program</w:t>
      </w:r>
      <w:r w:rsidRPr="00674C15">
        <w:rPr>
          <w:sz w:val="18"/>
          <w:szCs w:val="18"/>
        </w:rPr>
        <w:t xml:space="preserve"> which contributes to </w:t>
      </w:r>
      <w:r w:rsidR="007057F3" w:rsidRPr="00674C15">
        <w:rPr>
          <w:sz w:val="18"/>
          <w:szCs w:val="18"/>
        </w:rPr>
        <w:t>the</w:t>
      </w:r>
      <w:r w:rsidR="00B85282" w:rsidRPr="00674C15">
        <w:rPr>
          <w:sz w:val="18"/>
          <w:szCs w:val="18"/>
        </w:rPr>
        <w:t xml:space="preserve"> Department of Climate Change, Energy, the Environment and Water</w:t>
      </w:r>
      <w:r w:rsidR="008F696C" w:rsidRPr="00674C15">
        <w:rPr>
          <w:sz w:val="18"/>
          <w:szCs w:val="18"/>
        </w:rPr>
        <w:t>’s (DCCEEW)’s</w:t>
      </w:r>
      <w:r w:rsidR="007057F3" w:rsidRPr="00674C15">
        <w:rPr>
          <w:sz w:val="18"/>
          <w:szCs w:val="18"/>
        </w:rPr>
        <w:t xml:space="preserve"> </w:t>
      </w:r>
      <w:r w:rsidRPr="00F73C9D">
        <w:rPr>
          <w:sz w:val="18"/>
          <w:szCs w:val="18"/>
        </w:rPr>
        <w:t xml:space="preserve">Outcome </w:t>
      </w:r>
      <w:r w:rsidR="00017AC2" w:rsidRPr="00F73C9D">
        <w:rPr>
          <w:sz w:val="18"/>
          <w:szCs w:val="18"/>
        </w:rPr>
        <w:t>1</w:t>
      </w:r>
      <w:r w:rsidRPr="00674C15">
        <w:rPr>
          <w:sz w:val="18"/>
          <w:szCs w:val="18"/>
        </w:rPr>
        <w:t xml:space="preserve">. </w:t>
      </w:r>
      <w:r w:rsidR="00A8461C" w:rsidRPr="00A8461C">
        <w:rPr>
          <w:sz w:val="18"/>
          <w:szCs w:val="18"/>
        </w:rPr>
        <w:t>Support the transition of Australia’s economy to net-zero emissions by 2050; transition energy to support net zero by maintaining security, reliability and affordability; support actions to promote adaptation and strengthen resilience of Australia’s economy, society and environment; and take a leadership role internationally in responding to climate change</w:t>
      </w:r>
      <w:r w:rsidR="00495D7E" w:rsidRPr="00674C15">
        <w:rPr>
          <w:sz w:val="18"/>
          <w:szCs w:val="18"/>
        </w:rPr>
        <w:t xml:space="preserve">. </w:t>
      </w:r>
      <w:r w:rsidR="00B85282" w:rsidRPr="00674C15">
        <w:rPr>
          <w:sz w:val="18"/>
          <w:szCs w:val="18"/>
        </w:rPr>
        <w:t>D</w:t>
      </w:r>
      <w:r w:rsidR="008F696C" w:rsidRPr="00674C15">
        <w:rPr>
          <w:sz w:val="18"/>
          <w:szCs w:val="18"/>
        </w:rPr>
        <w:t>CCEEW</w:t>
      </w:r>
      <w:r w:rsidR="00C659C4" w:rsidRPr="00674C15">
        <w:rPr>
          <w:sz w:val="18"/>
          <w:szCs w:val="18"/>
        </w:rPr>
        <w:t xml:space="preserve"> </w:t>
      </w:r>
      <w:r w:rsidRPr="00674C15">
        <w:rPr>
          <w:sz w:val="18"/>
          <w:szCs w:val="18"/>
        </w:rPr>
        <w:t xml:space="preserve">works with stakeholders to plan and design the grant program according to the </w:t>
      </w:r>
      <w:hyperlink r:id="rId17" w:history="1">
        <w:r w:rsidRPr="00674C15">
          <w:rPr>
            <w:rStyle w:val="Hyperlink"/>
            <w:i/>
            <w:sz w:val="18"/>
            <w:szCs w:val="18"/>
          </w:rPr>
          <w:t>Commonwealth Grants Rules and Guidelines</w:t>
        </w:r>
        <w:r w:rsidR="008E4980" w:rsidRPr="00674C15">
          <w:rPr>
            <w:rStyle w:val="Hyperlink"/>
            <w:i/>
            <w:sz w:val="18"/>
            <w:szCs w:val="18"/>
          </w:rPr>
          <w:t xml:space="preserve"> </w:t>
        </w:r>
        <w:r w:rsidR="00872F20" w:rsidRPr="00674C15">
          <w:rPr>
            <w:rStyle w:val="Hyperlink"/>
            <w:i/>
            <w:sz w:val="18"/>
            <w:szCs w:val="18"/>
          </w:rPr>
          <w:t>(CGRGs)</w:t>
        </w:r>
        <w:r w:rsidRPr="00674C15">
          <w:rPr>
            <w:rStyle w:val="Hyperlink"/>
            <w:sz w:val="18"/>
            <w:szCs w:val="18"/>
          </w:rPr>
          <w:t>.</w:t>
        </w:r>
      </w:hyperlink>
    </w:p>
    <w:p w14:paraId="01A09AA7"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0959AFF8" w14:textId="77777777"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The grant opportunity opens</w:t>
      </w:r>
    </w:p>
    <w:p w14:paraId="50C07285" w14:textId="3585552E"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We</w:t>
      </w:r>
      <w:r w:rsidR="00B2612E" w:rsidRPr="00674C15">
        <w:rPr>
          <w:sz w:val="18"/>
          <w:szCs w:val="18"/>
        </w:rPr>
        <w:t>/</w:t>
      </w:r>
      <w:r w:rsidR="001C1EA8" w:rsidRPr="00674C15">
        <w:rPr>
          <w:sz w:val="18"/>
          <w:szCs w:val="18"/>
        </w:rPr>
        <w:t>DISR</w:t>
      </w:r>
      <w:r w:rsidRPr="00674C15">
        <w:rPr>
          <w:sz w:val="18"/>
          <w:szCs w:val="18"/>
        </w:rPr>
        <w:t xml:space="preserve"> publish the grant guidelines on </w:t>
      </w:r>
      <w:hyperlink r:id="rId18" w:history="1">
        <w:r w:rsidR="00C659C4" w:rsidRPr="00674C15">
          <w:rPr>
            <w:rStyle w:val="Hyperlink"/>
            <w:sz w:val="18"/>
            <w:szCs w:val="18"/>
          </w:rPr>
          <w:t>business.gov.au</w:t>
        </w:r>
      </w:hyperlink>
      <w:r w:rsidR="00C43785" w:rsidRPr="00674C15">
        <w:rPr>
          <w:sz w:val="18"/>
          <w:szCs w:val="18"/>
        </w:rPr>
        <w:t xml:space="preserve"> and </w:t>
      </w:r>
      <w:hyperlink r:id="rId19" w:history="1">
        <w:r w:rsidR="00C43785" w:rsidRPr="00674C15">
          <w:rPr>
            <w:rStyle w:val="Hyperlink"/>
            <w:sz w:val="18"/>
            <w:szCs w:val="18"/>
          </w:rPr>
          <w:t>GrantConnect</w:t>
        </w:r>
      </w:hyperlink>
      <w:r w:rsidR="00C43123" w:rsidRPr="00674C15">
        <w:rPr>
          <w:sz w:val="18"/>
          <w:szCs w:val="18"/>
        </w:rPr>
        <w:t>.</w:t>
      </w:r>
    </w:p>
    <w:p w14:paraId="01F62ADB"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5BD6B6C6" w14:textId="77777777"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You complete and submit a grant application</w:t>
      </w:r>
    </w:p>
    <w:p w14:paraId="3561BED5" w14:textId="0F15D4DD" w:rsidR="00030E0C" w:rsidRPr="00674C15" w:rsidRDefault="00030E0C"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You complete the application form</w:t>
      </w:r>
      <w:r w:rsidR="00C43123" w:rsidRPr="00674C15">
        <w:rPr>
          <w:sz w:val="18"/>
          <w:szCs w:val="18"/>
        </w:rPr>
        <w:t>,</w:t>
      </w:r>
      <w:r w:rsidRPr="00674C15">
        <w:rPr>
          <w:sz w:val="18"/>
          <w:szCs w:val="18"/>
        </w:rPr>
        <w:t xml:space="preserve"> address</w:t>
      </w:r>
      <w:r w:rsidR="00C43123" w:rsidRPr="00674C15">
        <w:rPr>
          <w:sz w:val="18"/>
          <w:szCs w:val="18"/>
        </w:rPr>
        <w:t>ing</w:t>
      </w:r>
      <w:r w:rsidR="00007E4B" w:rsidRPr="00674C15">
        <w:rPr>
          <w:sz w:val="18"/>
          <w:szCs w:val="18"/>
        </w:rPr>
        <w:t xml:space="preserve"> all the eligibility and </w:t>
      </w:r>
      <w:r w:rsidR="0059733A" w:rsidRPr="00674C15">
        <w:rPr>
          <w:sz w:val="18"/>
          <w:szCs w:val="18"/>
        </w:rPr>
        <w:t>assessment</w:t>
      </w:r>
      <w:r w:rsidR="00C43123" w:rsidRPr="00674C15">
        <w:rPr>
          <w:sz w:val="18"/>
          <w:szCs w:val="18"/>
        </w:rPr>
        <w:t xml:space="preserve"> </w:t>
      </w:r>
      <w:r w:rsidRPr="00674C15">
        <w:rPr>
          <w:sz w:val="18"/>
          <w:szCs w:val="18"/>
        </w:rPr>
        <w:t xml:space="preserve">criteria </w:t>
      </w:r>
      <w:r w:rsidR="00C43123" w:rsidRPr="00674C15">
        <w:rPr>
          <w:sz w:val="18"/>
          <w:szCs w:val="18"/>
        </w:rPr>
        <w:t xml:space="preserve">in order for your application </w:t>
      </w:r>
      <w:r w:rsidRPr="00674C15">
        <w:rPr>
          <w:sz w:val="18"/>
          <w:szCs w:val="18"/>
        </w:rPr>
        <w:t>to be considered.</w:t>
      </w:r>
    </w:p>
    <w:p w14:paraId="572EB202"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356FCCAC" w14:textId="5C339A53"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sz w:val="18"/>
          <w:szCs w:val="18"/>
        </w:rPr>
      </w:pPr>
      <w:r w:rsidRPr="00674C15">
        <w:rPr>
          <w:b/>
          <w:sz w:val="18"/>
          <w:szCs w:val="18"/>
        </w:rPr>
        <w:t>We assess all grant application</w:t>
      </w:r>
      <w:r w:rsidR="008718E5" w:rsidRPr="00674C15">
        <w:rPr>
          <w:b/>
          <w:sz w:val="18"/>
          <w:szCs w:val="18"/>
        </w:rPr>
        <w:t>s</w:t>
      </w:r>
    </w:p>
    <w:p w14:paraId="1D0BA313" w14:textId="3524B7E6"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We</w:t>
      </w:r>
      <w:r w:rsidR="006F1612" w:rsidRPr="00674C15">
        <w:rPr>
          <w:sz w:val="18"/>
          <w:szCs w:val="18"/>
        </w:rPr>
        <w:t xml:space="preserve"> assess</w:t>
      </w:r>
      <w:r w:rsidRPr="00674C15">
        <w:rPr>
          <w:sz w:val="18"/>
          <w:szCs w:val="18"/>
        </w:rPr>
        <w:t xml:space="preserve"> the applications against eligibility criteria and notify you if you are not eligible.</w:t>
      </w:r>
      <w:r w:rsidR="008C60C8" w:rsidRPr="00674C15">
        <w:rPr>
          <w:sz w:val="18"/>
          <w:szCs w:val="18"/>
        </w:rPr>
        <w:t xml:space="preserve"> </w:t>
      </w:r>
      <w:r w:rsidR="00B2612E" w:rsidRPr="00674C15">
        <w:rPr>
          <w:sz w:val="18"/>
          <w:szCs w:val="18"/>
        </w:rPr>
        <w:t>The Committee</w:t>
      </w:r>
      <w:r w:rsidRPr="00674C15">
        <w:rPr>
          <w:sz w:val="18"/>
          <w:szCs w:val="18"/>
        </w:rPr>
        <w:t xml:space="preserve"> assess </w:t>
      </w:r>
      <w:r w:rsidR="00B37D10" w:rsidRPr="00674C15">
        <w:rPr>
          <w:sz w:val="18"/>
          <w:szCs w:val="18"/>
        </w:rPr>
        <w:t xml:space="preserve">eligible </w:t>
      </w:r>
      <w:r w:rsidRPr="00674C15">
        <w:rPr>
          <w:sz w:val="18"/>
          <w:szCs w:val="18"/>
        </w:rPr>
        <w:t>application</w:t>
      </w:r>
      <w:r w:rsidR="006171E3" w:rsidRPr="00674C15">
        <w:rPr>
          <w:sz w:val="18"/>
          <w:szCs w:val="18"/>
        </w:rPr>
        <w:t>s</w:t>
      </w:r>
      <w:r w:rsidRPr="00674C15">
        <w:rPr>
          <w:sz w:val="18"/>
          <w:szCs w:val="18"/>
        </w:rPr>
        <w:t xml:space="preserve"> against the </w:t>
      </w:r>
      <w:r w:rsidR="0059733A" w:rsidRPr="00674C15">
        <w:rPr>
          <w:sz w:val="18"/>
          <w:szCs w:val="18"/>
        </w:rPr>
        <w:t xml:space="preserve">assessment </w:t>
      </w:r>
      <w:r w:rsidRPr="00674C15">
        <w:rPr>
          <w:sz w:val="18"/>
          <w:szCs w:val="18"/>
        </w:rPr>
        <w:t xml:space="preserve">criteria including an overall consideration of value </w:t>
      </w:r>
      <w:r w:rsidR="00041716" w:rsidRPr="00674C15">
        <w:rPr>
          <w:sz w:val="18"/>
          <w:szCs w:val="18"/>
        </w:rPr>
        <w:t xml:space="preserve">with </w:t>
      </w:r>
      <w:r w:rsidRPr="00674C15">
        <w:rPr>
          <w:sz w:val="18"/>
          <w:szCs w:val="18"/>
        </w:rPr>
        <w:t xml:space="preserve">money and compare it to other </w:t>
      </w:r>
      <w:r w:rsidR="00B37D10" w:rsidRPr="00674C15">
        <w:rPr>
          <w:sz w:val="18"/>
          <w:szCs w:val="18"/>
        </w:rPr>
        <w:t xml:space="preserve">eligible </w:t>
      </w:r>
      <w:r w:rsidR="006171E3" w:rsidRPr="00674C15">
        <w:rPr>
          <w:sz w:val="18"/>
          <w:szCs w:val="18"/>
        </w:rPr>
        <w:t>applications.</w:t>
      </w:r>
    </w:p>
    <w:p w14:paraId="627BD968"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44504BE3" w14:textId="5CA7A16D" w:rsidR="00CE6D9D" w:rsidRPr="00674C15" w:rsidRDefault="008F696C"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The Committee</w:t>
      </w:r>
      <w:r w:rsidR="00CE6D9D" w:rsidRPr="00674C15">
        <w:rPr>
          <w:b/>
          <w:sz w:val="18"/>
          <w:szCs w:val="18"/>
        </w:rPr>
        <w:t xml:space="preserve"> make grant recommendations</w:t>
      </w:r>
    </w:p>
    <w:p w14:paraId="577C2CE3" w14:textId="47497447" w:rsidR="00CE6D9D" w:rsidRPr="00674C15" w:rsidRDefault="008F696C"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The Committee</w:t>
      </w:r>
      <w:r w:rsidR="00CE6D9D" w:rsidRPr="00674C15">
        <w:rPr>
          <w:sz w:val="18"/>
          <w:szCs w:val="18"/>
        </w:rPr>
        <w:t xml:space="preserve"> provide advice to the decision maker on the merits of each application. </w:t>
      </w:r>
    </w:p>
    <w:p w14:paraId="51D2F01B"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24522E60" w14:textId="2A09D564"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 xml:space="preserve">Grant </w:t>
      </w:r>
      <w:r w:rsidR="00F7040C" w:rsidRPr="00674C15">
        <w:rPr>
          <w:b/>
          <w:sz w:val="18"/>
          <w:szCs w:val="18"/>
        </w:rPr>
        <w:t>d</w:t>
      </w:r>
      <w:r w:rsidRPr="00674C15">
        <w:rPr>
          <w:b/>
          <w:sz w:val="18"/>
          <w:szCs w:val="18"/>
        </w:rPr>
        <w:t>ecisions are made</w:t>
      </w:r>
    </w:p>
    <w:p w14:paraId="7FC9E84C" w14:textId="7AFCF4AA"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 xml:space="preserve">The </w:t>
      </w:r>
      <w:r w:rsidR="00FB3ED5" w:rsidRPr="00674C15">
        <w:rPr>
          <w:sz w:val="18"/>
          <w:szCs w:val="18"/>
        </w:rPr>
        <w:t>Minister</w:t>
      </w:r>
      <w:r w:rsidRPr="00674C15">
        <w:rPr>
          <w:sz w:val="18"/>
          <w:szCs w:val="18"/>
        </w:rPr>
        <w:t xml:space="preserve"> decides which applications are successful.</w:t>
      </w:r>
    </w:p>
    <w:p w14:paraId="7FE19A20"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0CE2BAD5" w14:textId="3EAC8C7B"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We notify you of the outcome</w:t>
      </w:r>
    </w:p>
    <w:p w14:paraId="712644EF" w14:textId="6725D464"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674C15">
        <w:rPr>
          <w:sz w:val="18"/>
          <w:szCs w:val="18"/>
        </w:rPr>
        <w:t xml:space="preserve">We advise you of the outcome of your application. </w:t>
      </w:r>
      <w:r w:rsidR="00041716" w:rsidRPr="00674C15">
        <w:rPr>
          <w:sz w:val="18"/>
          <w:szCs w:val="18"/>
        </w:rPr>
        <w:t>We may not notify unsuccessful applicants until grant agreements have been executed with successful applicants.</w:t>
      </w:r>
    </w:p>
    <w:p w14:paraId="642F7092" w14:textId="44495E31" w:rsidR="00CE6D9D" w:rsidRDefault="00CE6D9D" w:rsidP="00CE6D9D">
      <w:pPr>
        <w:spacing w:after="0"/>
        <w:jc w:val="center"/>
        <w:rPr>
          <w:rFonts w:ascii="Wingdings" w:hAnsi="Wingdings"/>
          <w:sz w:val="18"/>
          <w:szCs w:val="18"/>
        </w:rPr>
      </w:pPr>
      <w:r w:rsidRPr="00674C15">
        <w:rPr>
          <w:rFonts w:ascii="Wingdings" w:hAnsi="Wingdings"/>
          <w:sz w:val="18"/>
          <w:szCs w:val="18"/>
        </w:rPr>
        <w:t></w:t>
      </w:r>
    </w:p>
    <w:p w14:paraId="7FD5B0A6" w14:textId="6B9426FF" w:rsidR="00962615" w:rsidRPr="000F5B9B" w:rsidRDefault="00962615"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0F5B9B">
        <w:rPr>
          <w:b/>
          <w:sz w:val="18"/>
          <w:szCs w:val="18"/>
        </w:rPr>
        <w:t>If applicable</w:t>
      </w:r>
      <w:r w:rsidR="00F151DF" w:rsidRPr="000F5B9B">
        <w:rPr>
          <w:b/>
          <w:sz w:val="18"/>
          <w:szCs w:val="18"/>
        </w:rPr>
        <w:t>,</w:t>
      </w:r>
      <w:r w:rsidRPr="000F5B9B">
        <w:rPr>
          <w:b/>
          <w:sz w:val="18"/>
          <w:szCs w:val="18"/>
        </w:rPr>
        <w:t xml:space="preserve"> </w:t>
      </w:r>
      <w:r w:rsidR="00C43B33" w:rsidRPr="000F5B9B">
        <w:rPr>
          <w:b/>
          <w:sz w:val="18"/>
          <w:szCs w:val="18"/>
        </w:rPr>
        <w:t>you</w:t>
      </w:r>
      <w:r w:rsidRPr="000F5B9B">
        <w:rPr>
          <w:b/>
          <w:sz w:val="18"/>
          <w:szCs w:val="18"/>
        </w:rPr>
        <w:t xml:space="preserve"> submit you AIP plan for approval</w:t>
      </w:r>
    </w:p>
    <w:p w14:paraId="43E6C2CC" w14:textId="244E4CA8" w:rsidR="00962615" w:rsidRPr="000F5B9B" w:rsidRDefault="00962615"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sz w:val="18"/>
          <w:szCs w:val="18"/>
        </w:rPr>
      </w:pPr>
      <w:r w:rsidRPr="000F5B9B">
        <w:rPr>
          <w:sz w:val="18"/>
          <w:szCs w:val="18"/>
        </w:rPr>
        <w:t xml:space="preserve">You prepare and submit your AIP Plan for approval to the AIP team at </w:t>
      </w:r>
      <w:hyperlink r:id="rId20" w:history="1">
        <w:r w:rsidR="001473A2" w:rsidRPr="000F5B9B">
          <w:rPr>
            <w:rStyle w:val="Hyperlink"/>
            <w:sz w:val="18"/>
            <w:szCs w:val="18"/>
          </w:rPr>
          <w:t>CommonwealthAIP@industry.gov.au</w:t>
        </w:r>
      </w:hyperlink>
      <w:r w:rsidRPr="000F5B9B">
        <w:rPr>
          <w:sz w:val="18"/>
          <w:szCs w:val="18"/>
        </w:rPr>
        <w:t xml:space="preserve"> you can contact the team to discuss on +61 2 6213 6404</w:t>
      </w:r>
    </w:p>
    <w:p w14:paraId="4DAF5877" w14:textId="0534E42D" w:rsidR="00962615" w:rsidRPr="00684A3C" w:rsidRDefault="00962615" w:rsidP="00F151DF">
      <w:pPr>
        <w:spacing w:after="0"/>
        <w:jc w:val="center"/>
        <w:rPr>
          <w:rFonts w:ascii="Wingdings" w:hAnsi="Wingdings"/>
          <w:szCs w:val="20"/>
        </w:rPr>
      </w:pPr>
      <w:r w:rsidRPr="00C659C4">
        <w:rPr>
          <w:rFonts w:ascii="Wingdings" w:hAnsi="Wingdings"/>
          <w:szCs w:val="20"/>
        </w:rPr>
        <w:t></w:t>
      </w:r>
    </w:p>
    <w:p w14:paraId="0AFE72AD" w14:textId="6BABED60"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We enter into a grant agreement</w:t>
      </w:r>
    </w:p>
    <w:p w14:paraId="5E81FDF5" w14:textId="53E90A22"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sz w:val="18"/>
          <w:szCs w:val="18"/>
        </w:rPr>
      </w:pPr>
      <w:r w:rsidRPr="00674C15">
        <w:rPr>
          <w:sz w:val="18"/>
          <w:szCs w:val="18"/>
        </w:rPr>
        <w:t xml:space="preserve">We will enter into a grant agreement with successful applicants. The type of grant agreement is based on the nature of the grant and </w:t>
      </w:r>
      <w:r w:rsidR="00137F26" w:rsidRPr="00674C15">
        <w:rPr>
          <w:sz w:val="18"/>
          <w:szCs w:val="18"/>
        </w:rPr>
        <w:t xml:space="preserve">will be </w:t>
      </w:r>
      <w:r w:rsidRPr="00674C15">
        <w:rPr>
          <w:sz w:val="18"/>
          <w:szCs w:val="18"/>
        </w:rPr>
        <w:t>proportional to the risks involved.</w:t>
      </w:r>
    </w:p>
    <w:p w14:paraId="3BF8992A" w14:textId="77777777" w:rsidR="00CE6D9D" w:rsidRPr="00674C15" w:rsidRDefault="00CE6D9D" w:rsidP="00CE6D9D">
      <w:pPr>
        <w:spacing w:after="0"/>
        <w:jc w:val="center"/>
        <w:rPr>
          <w:rFonts w:ascii="Wingdings" w:hAnsi="Wingdings"/>
          <w:sz w:val="18"/>
          <w:szCs w:val="18"/>
        </w:rPr>
      </w:pPr>
      <w:r w:rsidRPr="00674C15">
        <w:rPr>
          <w:rFonts w:ascii="Wingdings" w:hAnsi="Wingdings"/>
          <w:sz w:val="18"/>
          <w:szCs w:val="18"/>
        </w:rPr>
        <w:t></w:t>
      </w:r>
    </w:p>
    <w:p w14:paraId="4B18AF15" w14:textId="26C52DB9"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sz w:val="18"/>
          <w:szCs w:val="18"/>
        </w:rPr>
      </w:pPr>
      <w:r w:rsidRPr="00674C15">
        <w:rPr>
          <w:b/>
          <w:sz w:val="18"/>
          <w:szCs w:val="18"/>
        </w:rPr>
        <w:t>Delivery of grant</w:t>
      </w:r>
    </w:p>
    <w:p w14:paraId="0D0195C5" w14:textId="1A34432A" w:rsidR="00CE6D9D" w:rsidRPr="00674C15" w:rsidRDefault="00CE6D9D"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sz w:val="18"/>
          <w:szCs w:val="18"/>
        </w:rPr>
      </w:pPr>
      <w:r w:rsidRPr="00674C15">
        <w:rPr>
          <w:bCs/>
          <w:sz w:val="18"/>
          <w:szCs w:val="18"/>
        </w:rPr>
        <w:t xml:space="preserve">You </w:t>
      </w:r>
      <w:r w:rsidR="00894602" w:rsidRPr="00674C15">
        <w:rPr>
          <w:bCs/>
          <w:sz w:val="18"/>
          <w:szCs w:val="18"/>
        </w:rPr>
        <w:t>complete</w:t>
      </w:r>
      <w:r w:rsidR="009F283D" w:rsidRPr="00674C15">
        <w:rPr>
          <w:bCs/>
          <w:sz w:val="18"/>
          <w:szCs w:val="18"/>
        </w:rPr>
        <w:t xml:space="preserve"> </w:t>
      </w:r>
      <w:r w:rsidRPr="00674C15">
        <w:rPr>
          <w:bCs/>
          <w:sz w:val="18"/>
          <w:szCs w:val="18"/>
        </w:rPr>
        <w:t>the grant activity as set out in your grant agreement. We manage the grant by working with you, monitoring your progress and making payments.</w:t>
      </w:r>
    </w:p>
    <w:p w14:paraId="1126338C" w14:textId="739EBDF0" w:rsidR="00CE6D9D" w:rsidRPr="00674C15" w:rsidRDefault="00CE6D9D" w:rsidP="00753DC4">
      <w:pPr>
        <w:spacing w:after="0"/>
        <w:jc w:val="center"/>
        <w:rPr>
          <w:rFonts w:ascii="Wingdings" w:hAnsi="Wingdings"/>
          <w:sz w:val="18"/>
          <w:szCs w:val="18"/>
        </w:rPr>
      </w:pPr>
      <w:r w:rsidRPr="00674C15">
        <w:rPr>
          <w:rFonts w:ascii="Wingdings" w:hAnsi="Wingdings"/>
          <w:sz w:val="18"/>
          <w:szCs w:val="18"/>
        </w:rPr>
        <w:t></w:t>
      </w:r>
      <w:r w:rsidR="00674C15">
        <w:rPr>
          <w:rFonts w:ascii="Wingdings" w:hAnsi="Wingdings"/>
          <w:sz w:val="18"/>
          <w:szCs w:val="18"/>
        </w:rPr>
        <w:t></w:t>
      </w:r>
    </w:p>
    <w:p w14:paraId="48D55848" w14:textId="3FA251AC" w:rsidR="00CE6D9D" w:rsidRPr="00674C15" w:rsidRDefault="00041716" w:rsidP="000F5B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sz w:val="18"/>
          <w:szCs w:val="18"/>
        </w:rPr>
      </w:pPr>
      <w:r w:rsidRPr="00674C15">
        <w:rPr>
          <w:b/>
          <w:sz w:val="18"/>
          <w:szCs w:val="18"/>
        </w:rPr>
        <w:t>Evaluation</w:t>
      </w:r>
      <w:r w:rsidR="00CE6D9D" w:rsidRPr="00674C15">
        <w:rPr>
          <w:b/>
          <w:sz w:val="18"/>
          <w:szCs w:val="18"/>
        </w:rPr>
        <w:t xml:space="preserve"> of the</w:t>
      </w:r>
      <w:r w:rsidR="008F696C" w:rsidRPr="00674C15">
        <w:rPr>
          <w:b/>
          <w:sz w:val="18"/>
          <w:szCs w:val="18"/>
        </w:rPr>
        <w:t xml:space="preserve"> Powering the </w:t>
      </w:r>
      <w:r w:rsidR="00E213AE" w:rsidRPr="00674C15">
        <w:rPr>
          <w:b/>
          <w:sz w:val="18"/>
          <w:szCs w:val="18"/>
        </w:rPr>
        <w:t>R</w:t>
      </w:r>
      <w:r w:rsidR="008F696C" w:rsidRPr="00674C15">
        <w:rPr>
          <w:b/>
          <w:sz w:val="18"/>
          <w:szCs w:val="18"/>
        </w:rPr>
        <w:t>egion</w:t>
      </w:r>
      <w:r w:rsidR="00E213AE" w:rsidRPr="00674C15">
        <w:rPr>
          <w:b/>
          <w:sz w:val="18"/>
          <w:szCs w:val="18"/>
        </w:rPr>
        <w:t>s</w:t>
      </w:r>
      <w:r w:rsidR="008F696C" w:rsidRPr="00674C15">
        <w:rPr>
          <w:b/>
          <w:sz w:val="18"/>
          <w:szCs w:val="18"/>
        </w:rPr>
        <w:t xml:space="preserve"> </w:t>
      </w:r>
      <w:r w:rsidR="00E213AE" w:rsidRPr="00674C15">
        <w:rPr>
          <w:b/>
          <w:sz w:val="18"/>
          <w:szCs w:val="18"/>
        </w:rPr>
        <w:t>F</w:t>
      </w:r>
      <w:r w:rsidR="008F696C" w:rsidRPr="00674C15">
        <w:rPr>
          <w:b/>
          <w:sz w:val="18"/>
          <w:szCs w:val="18"/>
        </w:rPr>
        <w:t xml:space="preserve">und </w:t>
      </w:r>
      <w:r w:rsidR="00E213AE" w:rsidRPr="00674C15">
        <w:rPr>
          <w:b/>
          <w:sz w:val="18"/>
          <w:szCs w:val="18"/>
        </w:rPr>
        <w:t xml:space="preserve">- </w:t>
      </w:r>
      <w:r w:rsidR="008F696C" w:rsidRPr="00674C15">
        <w:rPr>
          <w:b/>
          <w:sz w:val="18"/>
          <w:szCs w:val="18"/>
        </w:rPr>
        <w:t xml:space="preserve">Safeguard </w:t>
      </w:r>
      <w:r w:rsidR="00E213AE" w:rsidRPr="00674C15">
        <w:rPr>
          <w:b/>
          <w:sz w:val="18"/>
          <w:szCs w:val="18"/>
        </w:rPr>
        <w:t>T</w:t>
      </w:r>
      <w:r w:rsidR="008F696C" w:rsidRPr="00674C15">
        <w:rPr>
          <w:b/>
          <w:sz w:val="18"/>
          <w:szCs w:val="18"/>
        </w:rPr>
        <w:t xml:space="preserve">ransformation </w:t>
      </w:r>
      <w:r w:rsidR="00E213AE" w:rsidRPr="00674C15">
        <w:rPr>
          <w:b/>
          <w:sz w:val="18"/>
          <w:szCs w:val="18"/>
        </w:rPr>
        <w:t>S</w:t>
      </w:r>
      <w:r w:rsidR="008F696C" w:rsidRPr="00674C15">
        <w:rPr>
          <w:b/>
          <w:sz w:val="18"/>
          <w:szCs w:val="18"/>
        </w:rPr>
        <w:t xml:space="preserve">tream </w:t>
      </w:r>
      <w:r w:rsidR="00FB3ED5" w:rsidRPr="00674C15">
        <w:rPr>
          <w:b/>
          <w:sz w:val="18"/>
          <w:szCs w:val="18"/>
        </w:rPr>
        <w:t>Round 1</w:t>
      </w:r>
    </w:p>
    <w:p w14:paraId="3BA8A0DE" w14:textId="20128389" w:rsidR="00CE6D9D" w:rsidRPr="00674C15" w:rsidRDefault="008F696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74C15">
        <w:rPr>
          <w:sz w:val="18"/>
          <w:szCs w:val="18"/>
        </w:rPr>
        <w:t xml:space="preserve">DCCEEW </w:t>
      </w:r>
      <w:r w:rsidR="00894602" w:rsidRPr="00674C15">
        <w:rPr>
          <w:sz w:val="18"/>
          <w:szCs w:val="18"/>
        </w:rPr>
        <w:t xml:space="preserve">will </w:t>
      </w:r>
      <w:r w:rsidR="00CE6D9D" w:rsidRPr="00674C15">
        <w:rPr>
          <w:sz w:val="18"/>
          <w:szCs w:val="18"/>
        </w:rPr>
        <w:t xml:space="preserve">evaluate </w:t>
      </w:r>
      <w:r w:rsidR="00894602" w:rsidRPr="00674C15">
        <w:rPr>
          <w:sz w:val="18"/>
          <w:szCs w:val="18"/>
        </w:rPr>
        <w:t>the</w:t>
      </w:r>
      <w:r w:rsidR="00137F26" w:rsidRPr="00674C15">
        <w:rPr>
          <w:sz w:val="18"/>
          <w:szCs w:val="18"/>
        </w:rPr>
        <w:t xml:space="preserve"> </w:t>
      </w:r>
      <w:r w:rsidR="00CE6D9D" w:rsidRPr="00674C15">
        <w:rPr>
          <w:sz w:val="18"/>
          <w:szCs w:val="18"/>
        </w:rPr>
        <w:t>specific grant activity and grant opportunity</w:t>
      </w:r>
      <w:r w:rsidR="00686047" w:rsidRPr="00674C15">
        <w:rPr>
          <w:sz w:val="18"/>
          <w:szCs w:val="18"/>
        </w:rPr>
        <w:t xml:space="preserve"> </w:t>
      </w:r>
      <w:r w:rsidR="00CE6D9D" w:rsidRPr="00674C15">
        <w:rPr>
          <w:sz w:val="18"/>
          <w:szCs w:val="18"/>
        </w:rPr>
        <w:t xml:space="preserve">as a whole. We base this on information you provide to us and that we collect from various sources. </w:t>
      </w:r>
    </w:p>
    <w:p w14:paraId="6E7CAB95" w14:textId="126B226E" w:rsidR="00296D7B" w:rsidRPr="00756EBF" w:rsidRDefault="00296D7B" w:rsidP="003D0F0A">
      <w:pPr>
        <w:pStyle w:val="Heading3"/>
      </w:pPr>
      <w:bookmarkStart w:id="9" w:name="_Toc140589189"/>
      <w:bookmarkStart w:id="10" w:name="_Toc496536649"/>
      <w:bookmarkStart w:id="11" w:name="_Toc531277476"/>
      <w:bookmarkStart w:id="12" w:name="_Toc955286"/>
      <w:r w:rsidRPr="00756EBF">
        <w:lastRenderedPageBreak/>
        <w:t>Introduction</w:t>
      </w:r>
      <w:bookmarkEnd w:id="9"/>
    </w:p>
    <w:p w14:paraId="74E1B860" w14:textId="470F04BC" w:rsidR="00296D7B" w:rsidRDefault="00296D7B" w:rsidP="00422BC5">
      <w:r w:rsidRPr="00296D7B">
        <w:t>These guidelines contain information for the</w:t>
      </w:r>
      <w:r w:rsidR="008F696C">
        <w:t xml:space="preserve"> Powering the </w:t>
      </w:r>
      <w:r w:rsidR="00E213AE">
        <w:t>R</w:t>
      </w:r>
      <w:r w:rsidR="008F696C">
        <w:t xml:space="preserve">egions </w:t>
      </w:r>
      <w:r w:rsidR="00E213AE">
        <w:t>F</w:t>
      </w:r>
      <w:r w:rsidR="008F696C">
        <w:t xml:space="preserve">und - Safeguard Transformation </w:t>
      </w:r>
      <w:r w:rsidR="00E213AE">
        <w:t>S</w:t>
      </w:r>
      <w:r w:rsidR="008F696C">
        <w:t>tream</w:t>
      </w:r>
      <w:r w:rsidRPr="00296D7B">
        <w:t xml:space="preserve"> </w:t>
      </w:r>
      <w:r w:rsidR="001865B7">
        <w:t>Round 1</w:t>
      </w:r>
      <w:r w:rsidRPr="00296D7B">
        <w:t xml:space="preserve"> grant</w:t>
      </w:r>
      <w:r w:rsidR="00E75723">
        <w:t xml:space="preserve"> program</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098FF6B0" w:rsidR="009F283D" w:rsidRPr="00CE6BDB" w:rsidRDefault="009F283D" w:rsidP="00674C15">
      <w:pPr>
        <w:pStyle w:val="ListBullet"/>
        <w:ind w:left="357" w:hanging="357"/>
      </w:pPr>
      <w:r w:rsidRPr="00CE6BDB">
        <w:t>the purpose of the grant opportunity</w:t>
      </w:r>
    </w:p>
    <w:p w14:paraId="25EA2210" w14:textId="3E549A52" w:rsidR="00296D7B" w:rsidRPr="00CE6BDB" w:rsidRDefault="00296D7B" w:rsidP="00674C15">
      <w:pPr>
        <w:pStyle w:val="ListBullet"/>
        <w:ind w:left="357" w:hanging="357"/>
      </w:pPr>
      <w:r w:rsidRPr="00CE6BDB">
        <w:t>the eligibility and assessment criteria</w:t>
      </w:r>
    </w:p>
    <w:p w14:paraId="22297BFB" w14:textId="4FB6696F" w:rsidR="00296D7B" w:rsidRPr="00CE6BDB" w:rsidRDefault="00296D7B" w:rsidP="00674C15">
      <w:pPr>
        <w:pStyle w:val="ListBullet"/>
        <w:ind w:left="357" w:hanging="357"/>
      </w:pPr>
      <w:r w:rsidRPr="00CE6BDB">
        <w:t>how we consider and assess grant applications</w:t>
      </w:r>
    </w:p>
    <w:p w14:paraId="2C86208E" w14:textId="542843F9" w:rsidR="00296D7B" w:rsidRPr="00CE6BDB" w:rsidRDefault="00296D7B" w:rsidP="00674C15">
      <w:pPr>
        <w:pStyle w:val="ListBullet"/>
        <w:ind w:left="357" w:hanging="357"/>
      </w:pPr>
      <w:r w:rsidRPr="00CE6BDB">
        <w:t>how we notify applicants and enter into grant agreements with grantees</w:t>
      </w:r>
    </w:p>
    <w:p w14:paraId="309BAF4B" w14:textId="45741274" w:rsidR="00296D7B" w:rsidRPr="00CE6BDB" w:rsidRDefault="00296D7B" w:rsidP="00674C15">
      <w:pPr>
        <w:pStyle w:val="ListBullet"/>
        <w:ind w:left="357" w:hanging="357"/>
      </w:pPr>
      <w:r w:rsidRPr="00CE6BDB">
        <w:t>how we monitor and evaluate grantees’ performance</w:t>
      </w:r>
    </w:p>
    <w:p w14:paraId="5FA0A391" w14:textId="77777777" w:rsidR="00296D7B" w:rsidRPr="00CE6BDB" w:rsidRDefault="00296D7B" w:rsidP="00674C15">
      <w:pPr>
        <w:pStyle w:val="ListBullet"/>
        <w:ind w:left="357" w:hanging="357"/>
      </w:pPr>
      <w:r w:rsidRPr="00CE6BDB" w:rsidDel="001E42D1">
        <w:t xml:space="preserve">responsibilities and </w:t>
      </w:r>
      <w:r w:rsidRPr="00CE6BDB">
        <w:t>expectations in relation to the opportunity.</w:t>
      </w:r>
    </w:p>
    <w:p w14:paraId="30AFCAEB" w14:textId="30E32F2A"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8F696C">
        <w:t>the Department of Climate Change, Energy, the Environment and Water</w:t>
      </w:r>
      <w:r w:rsidR="00E75723">
        <w:t xml:space="preserve"> (DCCEEW)</w:t>
      </w:r>
      <w:r w:rsidR="00296D7B" w:rsidRPr="00CE6BDB">
        <w:t>.</w:t>
      </w:r>
    </w:p>
    <w:p w14:paraId="630859A8" w14:textId="2A6A0A6D" w:rsidR="00296D7B" w:rsidRDefault="00296D7B" w:rsidP="00296D7B">
      <w:r w:rsidRPr="00CE6BDB">
        <w:t xml:space="preserve">We have defined key terms used in these guidelines in the glossary at section </w:t>
      </w:r>
      <w:r w:rsidR="009F0E4D">
        <w:t>14</w:t>
      </w:r>
      <w:r w:rsidRPr="00CE6BDB">
        <w:t>.</w:t>
      </w:r>
    </w:p>
    <w:p w14:paraId="6D5580A6" w14:textId="659C591B" w:rsidR="006D0592" w:rsidRPr="00CE6BDB" w:rsidRDefault="006D0592" w:rsidP="00296D7B">
      <w:r>
        <w:t>You should read this document carefully before you fill out an application.</w:t>
      </w:r>
    </w:p>
    <w:p w14:paraId="646402A1" w14:textId="3AE20DA3" w:rsidR="00686047" w:rsidRPr="000553F2" w:rsidRDefault="00686047" w:rsidP="003D0F0A">
      <w:pPr>
        <w:pStyle w:val="Heading2"/>
      </w:pPr>
      <w:bookmarkStart w:id="13" w:name="_Toc140589190"/>
      <w:r>
        <w:t>About the grant program</w:t>
      </w:r>
      <w:bookmarkEnd w:id="10"/>
      <w:bookmarkEnd w:id="11"/>
      <w:bookmarkEnd w:id="12"/>
      <w:bookmarkEnd w:id="13"/>
    </w:p>
    <w:p w14:paraId="783030D1" w14:textId="1839560C" w:rsidR="00F45E47" w:rsidRDefault="00686047" w:rsidP="00686047">
      <w:r>
        <w:t xml:space="preserve">The </w:t>
      </w:r>
      <w:r w:rsidR="008F696C">
        <w:t xml:space="preserve">Powering the </w:t>
      </w:r>
      <w:r w:rsidR="00E213AE">
        <w:t>R</w:t>
      </w:r>
      <w:r w:rsidR="008F696C">
        <w:t xml:space="preserve">egions </w:t>
      </w:r>
      <w:r w:rsidR="00E213AE">
        <w:t>F</w:t>
      </w:r>
      <w:r w:rsidR="008F696C">
        <w:t>und</w:t>
      </w:r>
      <w:r>
        <w:t xml:space="preserve"> (the program) was announced as part of the</w:t>
      </w:r>
      <w:r w:rsidR="00017AC2">
        <w:t xml:space="preserve"> Government’s Powering Australia Plan to support the Government’s ambition for Australia to become a renewable energy </w:t>
      </w:r>
      <w:r w:rsidR="00F45E47">
        <w:t>superpower. The Powering the Regions Fund has</w:t>
      </w:r>
      <w:r w:rsidR="00D27946">
        <w:t xml:space="preserve"> four</w:t>
      </w:r>
      <w:r w:rsidR="00F45E47">
        <w:t xml:space="preserve"> funding streams:</w:t>
      </w:r>
    </w:p>
    <w:p w14:paraId="5E1FFB13" w14:textId="3254B1BB" w:rsidR="00686047" w:rsidRDefault="00F45E47" w:rsidP="00674C15">
      <w:pPr>
        <w:pStyle w:val="ListBullet"/>
        <w:ind w:left="357" w:hanging="357"/>
      </w:pPr>
      <w:r>
        <w:t>Safeguard Transformation stream</w:t>
      </w:r>
      <w:r w:rsidR="00D27946">
        <w:t xml:space="preserve"> (STS)</w:t>
      </w:r>
    </w:p>
    <w:p w14:paraId="65C5F9A7" w14:textId="4AA6A34C" w:rsidR="00F45E47" w:rsidRDefault="00F45E47" w:rsidP="00674C15">
      <w:pPr>
        <w:pStyle w:val="ListBullet"/>
        <w:ind w:left="357" w:hanging="357"/>
      </w:pPr>
      <w:r>
        <w:t>Industr</w:t>
      </w:r>
      <w:r w:rsidR="00B71A50">
        <w:t>ial</w:t>
      </w:r>
      <w:r>
        <w:t xml:space="preserve"> Transformation stream</w:t>
      </w:r>
      <w:r w:rsidR="00D27946">
        <w:t xml:space="preserve"> (ITS)</w:t>
      </w:r>
    </w:p>
    <w:p w14:paraId="3250FD30" w14:textId="1F5B338F" w:rsidR="00D27946" w:rsidRDefault="00D27946" w:rsidP="00D27946">
      <w:pPr>
        <w:pStyle w:val="ListBullet"/>
        <w:ind w:left="357" w:hanging="357"/>
        <w:rPr>
          <w:rFonts w:asciiTheme="minorHAnsi" w:hAnsiTheme="minorHAnsi" w:cstheme="minorHAnsi"/>
          <w:b/>
          <w:bCs/>
          <w:szCs w:val="22"/>
        </w:rPr>
      </w:pPr>
      <w:r>
        <w:t>Critical Inputs to Clean Energy Industries – Primary Steel Production Sector (CICEI - PSPS)</w:t>
      </w:r>
    </w:p>
    <w:p w14:paraId="45967FFD" w14:textId="76E6E699" w:rsidR="00D27946" w:rsidRDefault="00D27946" w:rsidP="00D27946">
      <w:pPr>
        <w:pStyle w:val="ListBullet"/>
        <w:ind w:left="357" w:hanging="357"/>
      </w:pPr>
      <w:r>
        <w:t>Critical Inputs to Clean Energy Industries – Cement and Lime, and Alumina and Aluminium Sectors (CICEI - CLAAS)</w:t>
      </w:r>
      <w:r w:rsidR="00044107">
        <w:t>.</w:t>
      </w:r>
    </w:p>
    <w:p w14:paraId="690E1313" w14:textId="6AB295B1" w:rsidR="00F45E47" w:rsidRPr="009D0EBC" w:rsidRDefault="00F45E47" w:rsidP="00F45E47">
      <w:r w:rsidRPr="00B71A50">
        <w:t>Further information on the Industr</w:t>
      </w:r>
      <w:r w:rsidR="00B71A50">
        <w:t>ial</w:t>
      </w:r>
      <w:r w:rsidRPr="00B71A50">
        <w:t xml:space="preserve"> Transformation Stream (ITS), administered by the Australian Renewable Energy Agency (ARENA) </w:t>
      </w:r>
      <w:r w:rsidR="004A7B69">
        <w:t xml:space="preserve">will be </w:t>
      </w:r>
      <w:r w:rsidRPr="00B71A50">
        <w:t>available at ARENA.gov.au</w:t>
      </w:r>
      <w:r w:rsidRPr="00D03E97">
        <w:t>.</w:t>
      </w:r>
    </w:p>
    <w:p w14:paraId="39CDDD86" w14:textId="57B8DA4B" w:rsidR="00686047" w:rsidRDefault="00686047" w:rsidP="005F2A4B">
      <w:pPr>
        <w:spacing w:after="80"/>
      </w:pPr>
      <w:r w:rsidRPr="00077C3D">
        <w:t xml:space="preserve">The </w:t>
      </w:r>
      <w:r w:rsidR="008C6462">
        <w:t>objectives of the program are</w:t>
      </w:r>
      <w:r w:rsidR="00E213AE">
        <w:t xml:space="preserve"> to</w:t>
      </w:r>
      <w:r w:rsidR="00983E4A">
        <w:t>:</w:t>
      </w:r>
    </w:p>
    <w:p w14:paraId="71699DEF" w14:textId="33FA24CE" w:rsidR="005B3298" w:rsidRPr="005B3298" w:rsidRDefault="005B3298" w:rsidP="00674C15">
      <w:pPr>
        <w:pStyle w:val="ListBullet"/>
        <w:ind w:left="357" w:hanging="357"/>
      </w:pPr>
      <w:r>
        <w:t>support decarbonisation by industries</w:t>
      </w:r>
    </w:p>
    <w:p w14:paraId="47C38385" w14:textId="6F62CC66" w:rsidR="00017AC2" w:rsidRPr="005B3298" w:rsidRDefault="00017AC2" w:rsidP="00674C15">
      <w:pPr>
        <w:pStyle w:val="ListBullet"/>
        <w:ind w:left="357" w:hanging="357"/>
        <w:rPr>
          <w:szCs w:val="22"/>
        </w:rPr>
      </w:pPr>
      <w:r>
        <w:t>support regional economi</w:t>
      </w:r>
      <w:r w:rsidR="005B3298">
        <w:t>es</w:t>
      </w:r>
      <w:r>
        <w:t xml:space="preserve"> </w:t>
      </w:r>
      <w:r w:rsidR="005B3298">
        <w:t xml:space="preserve">and workforces in the </w:t>
      </w:r>
      <w:r>
        <w:t>transformation to</w:t>
      </w:r>
      <w:r w:rsidR="005B3298">
        <w:t>wards</w:t>
      </w:r>
      <w:r>
        <w:t xml:space="preserve"> net zero</w:t>
      </w:r>
      <w:r w:rsidR="005B3298">
        <w:t xml:space="preserve"> by 2050</w:t>
      </w:r>
    </w:p>
    <w:p w14:paraId="3EAB4D85" w14:textId="3F695167" w:rsidR="005B3298" w:rsidRDefault="005B3298" w:rsidP="00674C15">
      <w:pPr>
        <w:pStyle w:val="ListBullet"/>
        <w:ind w:left="357" w:hanging="357"/>
        <w:rPr>
          <w:szCs w:val="22"/>
        </w:rPr>
      </w:pPr>
      <w:r>
        <w:t>continue Commonwealth purchases of Australian Carbon Credit Units (ACCUs).</w:t>
      </w:r>
    </w:p>
    <w:p w14:paraId="66DAE91F" w14:textId="740A8379" w:rsidR="00686047" w:rsidRDefault="00686047" w:rsidP="005F2A4B">
      <w:pPr>
        <w:spacing w:after="80"/>
      </w:pPr>
      <w:r>
        <w:t>The inten</w:t>
      </w:r>
      <w:r w:rsidR="008C6462">
        <w:t>ded outcomes of the program are</w:t>
      </w:r>
      <w:r w:rsidR="00983E4A">
        <w:t>:</w:t>
      </w:r>
    </w:p>
    <w:p w14:paraId="1219BD08" w14:textId="72ECF6D8" w:rsidR="00017AC2" w:rsidRPr="00DF2AC2" w:rsidRDefault="00017AC2" w:rsidP="00674C15">
      <w:pPr>
        <w:pStyle w:val="ListBullet"/>
        <w:ind w:left="357" w:hanging="357"/>
        <w:rPr>
          <w:b/>
          <w:szCs w:val="22"/>
        </w:rPr>
      </w:pPr>
      <w:r>
        <w:t>reduced</w:t>
      </w:r>
      <w:r w:rsidR="005B3298">
        <w:t xml:space="preserve"> industrial </w:t>
      </w:r>
      <w:r>
        <w:t xml:space="preserve">emissions by 2030, </w:t>
      </w:r>
      <w:r w:rsidR="005B3298">
        <w:t>supporting net zero</w:t>
      </w:r>
      <w:r>
        <w:t xml:space="preserve"> by 2050</w:t>
      </w:r>
    </w:p>
    <w:p w14:paraId="27777DE8" w14:textId="0A8CE3DF" w:rsidR="005B3298" w:rsidRDefault="005B3298" w:rsidP="00674C15">
      <w:pPr>
        <w:pStyle w:val="ListBullet"/>
        <w:ind w:left="357" w:hanging="357"/>
        <w:rPr>
          <w:b/>
          <w:bCs/>
          <w:szCs w:val="22"/>
        </w:rPr>
      </w:pPr>
      <w:r>
        <w:t>increased production of clean energy</w:t>
      </w:r>
    </w:p>
    <w:p w14:paraId="09E24C89" w14:textId="70BB9583" w:rsidR="00017AC2" w:rsidRPr="00D3433A" w:rsidRDefault="00017AC2" w:rsidP="00674C15">
      <w:pPr>
        <w:pStyle w:val="ListBullet"/>
        <w:ind w:left="357" w:hanging="357"/>
        <w:rPr>
          <w:b/>
        </w:rPr>
      </w:pPr>
      <w:r>
        <w:t>increase</w:t>
      </w:r>
      <w:r w:rsidR="005B3298">
        <w:t>d economic certainty and security for</w:t>
      </w:r>
      <w:r w:rsidDel="005B3298">
        <w:t xml:space="preserve"> </w:t>
      </w:r>
      <w:r>
        <w:t>regions and workers</w:t>
      </w:r>
    </w:p>
    <w:p w14:paraId="07C1DEB1" w14:textId="05AC8AE4" w:rsidR="00D27946" w:rsidRDefault="00017AC2" w:rsidP="00674C15">
      <w:pPr>
        <w:pStyle w:val="ListBullet"/>
        <w:ind w:left="357" w:hanging="357"/>
      </w:pPr>
      <w:r>
        <w:t xml:space="preserve">reduced risk </w:t>
      </w:r>
      <w:r w:rsidR="00BF0A11">
        <w:t xml:space="preserve">of the technology by enabling demonstration </w:t>
      </w:r>
    </w:p>
    <w:p w14:paraId="499ED9B8" w14:textId="4ADA7B8E" w:rsidR="00017AC2" w:rsidRDefault="005B3298" w:rsidP="00674C15">
      <w:pPr>
        <w:pStyle w:val="ListBullet"/>
        <w:ind w:left="357" w:hanging="357"/>
      </w:pPr>
      <w:r>
        <w:t>increased knowledge sharing</w:t>
      </w:r>
    </w:p>
    <w:p w14:paraId="156AFD88" w14:textId="1E5E850C" w:rsidR="005B3298" w:rsidRDefault="005B3298" w:rsidP="00674C15">
      <w:pPr>
        <w:pStyle w:val="ListBullet"/>
        <w:ind w:left="357" w:hanging="357"/>
      </w:pPr>
      <w:r>
        <w:t>enhanced leveraging of private and state investment.</w:t>
      </w:r>
    </w:p>
    <w:p w14:paraId="2AF190FB" w14:textId="312FFA0D" w:rsidR="00F45E47" w:rsidRDefault="00F45E47" w:rsidP="00F45E47">
      <w:r>
        <w:t xml:space="preserve">There may be </w:t>
      </w:r>
      <w:r w:rsidR="00D27946">
        <w:t xml:space="preserve">further </w:t>
      </w:r>
      <w:r>
        <w:t xml:space="preserve">grant opportunities as part of this program and we will publish </w:t>
      </w:r>
      <w:r w:rsidRPr="004F5B86">
        <w:t xml:space="preserve">the opening and closing dates and any other relevant information on </w:t>
      </w:r>
      <w:hyperlink r:id="rId21" w:history="1">
        <w:r w:rsidRPr="00233759">
          <w:rPr>
            <w:rStyle w:val="Hyperlink"/>
          </w:rPr>
          <w:t>business.gov.au</w:t>
        </w:r>
      </w:hyperlink>
      <w:r w:rsidRPr="004F5B86">
        <w:t xml:space="preserve"> and </w:t>
      </w:r>
      <w:hyperlink r:id="rId22" w:history="1">
        <w:r w:rsidRPr="00233759">
          <w:rPr>
            <w:rStyle w:val="Hyperlink"/>
          </w:rPr>
          <w:t>GrantConnect</w:t>
        </w:r>
      </w:hyperlink>
      <w:r>
        <w:t xml:space="preserve">. </w:t>
      </w:r>
    </w:p>
    <w:p w14:paraId="0A3AEA84" w14:textId="2BD3F7F7" w:rsidR="00686047" w:rsidRPr="000F576B" w:rsidRDefault="00686047" w:rsidP="00686047">
      <w:r>
        <w:lastRenderedPageBreak/>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C63A1BB" w:rsidR="003001C7" w:rsidRDefault="00686047" w:rsidP="003D0F0A">
      <w:pPr>
        <w:pStyle w:val="Heading3"/>
      </w:pPr>
      <w:bookmarkStart w:id="14" w:name="_Toc496536650"/>
      <w:bookmarkStart w:id="15" w:name="_Toc531277477"/>
      <w:bookmarkStart w:id="16" w:name="_Toc955287"/>
      <w:bookmarkStart w:id="17" w:name="_Toc140589191"/>
      <w:r w:rsidRPr="001844D5">
        <w:t>About</w:t>
      </w:r>
      <w:r>
        <w:t xml:space="preserve"> the </w:t>
      </w:r>
      <w:r w:rsidR="00017AC2">
        <w:t xml:space="preserve">Powering the </w:t>
      </w:r>
      <w:r w:rsidR="00E213AE">
        <w:t>R</w:t>
      </w:r>
      <w:r w:rsidR="00017AC2">
        <w:t xml:space="preserve">egions </w:t>
      </w:r>
      <w:r w:rsidR="00E213AE">
        <w:t>F</w:t>
      </w:r>
      <w:r w:rsidR="00017AC2">
        <w:t xml:space="preserve">und - Safeguard </w:t>
      </w:r>
      <w:r w:rsidR="00E213AE">
        <w:t>T</w:t>
      </w:r>
      <w:r w:rsidR="00017AC2">
        <w:t xml:space="preserve">ransformation </w:t>
      </w:r>
      <w:r w:rsidR="00E213AE">
        <w:t>S</w:t>
      </w:r>
      <w:r w:rsidR="00017AC2">
        <w:t>tream</w:t>
      </w:r>
      <w:r>
        <w:t xml:space="preserve"> </w:t>
      </w:r>
      <w:r w:rsidR="00FB3ED5">
        <w:t xml:space="preserve">Round 1 </w:t>
      </w:r>
      <w:r>
        <w:t>grant opportunity</w:t>
      </w:r>
      <w:bookmarkEnd w:id="14"/>
      <w:bookmarkEnd w:id="15"/>
      <w:bookmarkEnd w:id="16"/>
      <w:bookmarkEnd w:id="17"/>
    </w:p>
    <w:p w14:paraId="25F6E3E5" w14:textId="42A24251" w:rsidR="00AA7A87" w:rsidRDefault="00107697" w:rsidP="00AA7A87">
      <w:pPr>
        <w:rPr>
          <w:rStyle w:val="highlightedtextChar"/>
          <w:rFonts w:ascii="Arial" w:hAnsi="Arial" w:cs="Arial"/>
          <w:b w:val="0"/>
          <w:color w:val="auto"/>
          <w:sz w:val="20"/>
          <w:szCs w:val="20"/>
        </w:rPr>
      </w:pPr>
      <w:r w:rsidDel="00D01699">
        <w:rPr>
          <w:rStyle w:val="highlightedtextChar"/>
          <w:rFonts w:ascii="Arial" w:hAnsi="Arial" w:cs="Arial"/>
          <w:b w:val="0"/>
          <w:color w:val="auto"/>
          <w:sz w:val="20"/>
          <w:szCs w:val="20"/>
        </w:rPr>
        <w:t>T</w:t>
      </w:r>
      <w:r w:rsidR="00AA7A87" w:rsidRPr="00AA7A87" w:rsidDel="00D01699">
        <w:rPr>
          <w:rFonts w:cs="Arial"/>
          <w:szCs w:val="20"/>
        </w:rPr>
        <w:t xml:space="preserve">his grant opportunity was announced </w:t>
      </w:r>
      <w:r w:rsidR="0095792E">
        <w:rPr>
          <w:rFonts w:cs="Arial"/>
          <w:szCs w:val="20"/>
        </w:rPr>
        <w:t>in January 2023</w:t>
      </w:r>
      <w:r w:rsidR="00AA7A87" w:rsidRPr="00AA7A87" w:rsidDel="00D01699">
        <w:rPr>
          <w:rFonts w:cs="Arial"/>
          <w:szCs w:val="20"/>
        </w:rPr>
        <w:t xml:space="preserve"> as part of </w:t>
      </w:r>
      <w:r w:rsidR="00AA7A87" w:rsidRPr="009A52BE" w:rsidDel="00D01699">
        <w:rPr>
          <w:rFonts w:cs="Arial"/>
          <w:szCs w:val="20"/>
        </w:rPr>
        <w:t>the</w:t>
      </w:r>
      <w:r w:rsidR="00D63A9A">
        <w:rPr>
          <w:rFonts w:cs="Arial"/>
          <w:szCs w:val="20"/>
        </w:rPr>
        <w:t xml:space="preserve"> </w:t>
      </w:r>
      <w:r w:rsidR="00D63A9A">
        <w:t xml:space="preserve">Government’s </w:t>
      </w:r>
      <w:r w:rsidR="0095792E">
        <w:t>Safeguard Mechanism Reforms</w:t>
      </w:r>
      <w:r w:rsidR="00D63A9A">
        <w:t xml:space="preserve"> to support the Government’s ambition for Australia to become a renewable energy superpower</w:t>
      </w:r>
      <w:r w:rsidR="00AA7A87" w:rsidRPr="009A52BE" w:rsidDel="00D01699">
        <w:rPr>
          <w:rStyle w:val="highlightedtextChar"/>
          <w:rFonts w:ascii="Arial" w:hAnsi="Arial" w:cs="Arial"/>
          <w:b w:val="0"/>
          <w:color w:val="auto"/>
          <w:sz w:val="20"/>
          <w:szCs w:val="20"/>
        </w:rPr>
        <w:t>.</w:t>
      </w:r>
    </w:p>
    <w:p w14:paraId="72971E59" w14:textId="57F9CDD9" w:rsidR="003D16F1" w:rsidRDefault="003D16F1" w:rsidP="00CD75B8">
      <w:pPr>
        <w:spacing w:after="80"/>
      </w:pPr>
      <w:r>
        <w:t xml:space="preserve">The Powering the Regions Fund will allocate </w:t>
      </w:r>
      <w:r w:rsidR="00D63A9A">
        <w:t xml:space="preserve">$600 million to </w:t>
      </w:r>
      <w:r>
        <w:t>the</w:t>
      </w:r>
      <w:r w:rsidR="00D63A9A">
        <w:t xml:space="preserve"> Safeguard Transformation Stream (STS) in recognition of the specific challenges faced by trade exposed facilities</w:t>
      </w:r>
      <w:r>
        <w:t>.</w:t>
      </w:r>
    </w:p>
    <w:p w14:paraId="6621808A" w14:textId="7C1E1383" w:rsidR="00CD75B8" w:rsidRPr="00CD75B8" w:rsidRDefault="00CD75B8" w:rsidP="00CD75B8">
      <w:pPr>
        <w:spacing w:after="80"/>
        <w:rPr>
          <w:rFonts w:cs="Arial"/>
          <w:szCs w:val="20"/>
        </w:rPr>
      </w:pPr>
      <w:r w:rsidRPr="00CD75B8">
        <w:rPr>
          <w:rFonts w:cs="Arial"/>
          <w:szCs w:val="20"/>
        </w:rPr>
        <w:t>The objectives of th</w:t>
      </w:r>
      <w:r w:rsidR="0095792E">
        <w:rPr>
          <w:rFonts w:cs="Arial"/>
          <w:szCs w:val="20"/>
        </w:rPr>
        <w:t>is</w:t>
      </w:r>
      <w:r w:rsidRPr="00CD75B8">
        <w:rPr>
          <w:b/>
          <w:iCs w:val="0"/>
        </w:rPr>
        <w:t xml:space="preserve"> </w:t>
      </w:r>
      <w:r w:rsidRPr="00CD75B8">
        <w:rPr>
          <w:iCs w:val="0"/>
        </w:rPr>
        <w:t>grant opportunity</w:t>
      </w:r>
      <w:r w:rsidRPr="00CD75B8">
        <w:rPr>
          <w:rFonts w:cs="Arial"/>
          <w:szCs w:val="20"/>
        </w:rPr>
        <w:t xml:space="preserve"> are</w:t>
      </w:r>
      <w:r w:rsidR="003D16F1">
        <w:rPr>
          <w:rFonts w:cs="Arial"/>
          <w:szCs w:val="20"/>
        </w:rPr>
        <w:t xml:space="preserve"> to</w:t>
      </w:r>
      <w:r>
        <w:rPr>
          <w:rFonts w:cs="Arial"/>
          <w:szCs w:val="20"/>
        </w:rPr>
        <w:t>:</w:t>
      </w:r>
    </w:p>
    <w:p w14:paraId="1CD1577C" w14:textId="6331A5A9" w:rsidR="0095792E" w:rsidRPr="00F45E47" w:rsidRDefault="0095792E" w:rsidP="00674C15">
      <w:pPr>
        <w:pStyle w:val="ListBullet"/>
        <w:ind w:left="357" w:hanging="357"/>
      </w:pPr>
      <w:r>
        <w:t xml:space="preserve">support trade-exposed facilities covered by the Safeguard Mechanism to reduce their emissions and contribute to meeting Australia’s 2030 (and 2050) emissions reduction </w:t>
      </w:r>
      <w:r w:rsidRPr="00F45E47">
        <w:t>targets</w:t>
      </w:r>
    </w:p>
    <w:p w14:paraId="2615EC84" w14:textId="6EEAB568" w:rsidR="0095792E" w:rsidRPr="00F45E47" w:rsidRDefault="0095792E" w:rsidP="00674C15">
      <w:pPr>
        <w:pStyle w:val="ListBullet"/>
        <w:ind w:left="357" w:hanging="357"/>
      </w:pPr>
      <w:r w:rsidRPr="00F45E47">
        <w:t>reduce the risk of carbon leakage</w:t>
      </w:r>
      <w:r w:rsidR="00E0646F" w:rsidRPr="00F45E47">
        <w:t xml:space="preserve">, which occurs when a business responds to emissions reduction policies by moving emissions-intensive production to a country with less stringent </w:t>
      </w:r>
      <w:r w:rsidR="00B71A50">
        <w:t>policies</w:t>
      </w:r>
    </w:p>
    <w:p w14:paraId="321F4DD5" w14:textId="30464DDD" w:rsidR="0095792E" w:rsidRDefault="0095792E" w:rsidP="00674C15">
      <w:pPr>
        <w:pStyle w:val="ListBullet"/>
        <w:ind w:left="357" w:hanging="357"/>
      </w:pPr>
      <w:r>
        <w:t xml:space="preserve">provide </w:t>
      </w:r>
      <w:r w:rsidR="00815D32">
        <w:t>skill</w:t>
      </w:r>
      <w:r w:rsidR="004A7B69">
        <w:t>s</w:t>
      </w:r>
      <w:r w:rsidR="00815D32">
        <w:t xml:space="preserve"> development </w:t>
      </w:r>
      <w:r>
        <w:t>to existing industrial workforce in new equipment or processes that contribute to the reduction of scope 1 emissions</w:t>
      </w:r>
      <w:r w:rsidR="00F417AA">
        <w:t>.</w:t>
      </w:r>
    </w:p>
    <w:p w14:paraId="299D1BEE" w14:textId="31BA0BBA" w:rsidR="0095792E" w:rsidRDefault="00CD75B8" w:rsidP="003D0F0A">
      <w:pPr>
        <w:spacing w:after="80"/>
      </w:pPr>
      <w:r w:rsidRPr="00E23548">
        <w:rPr>
          <w:rFonts w:cs="Arial"/>
        </w:rPr>
        <w:t xml:space="preserve">The </w:t>
      </w:r>
      <w:r>
        <w:rPr>
          <w:rFonts w:cs="Arial"/>
        </w:rPr>
        <w:t>intended outcome of th</w:t>
      </w:r>
      <w:r w:rsidR="0095792E">
        <w:rPr>
          <w:rFonts w:cs="Arial"/>
        </w:rPr>
        <w:t>is</w:t>
      </w:r>
      <w:r>
        <w:rPr>
          <w:rFonts w:cs="Arial"/>
        </w:rPr>
        <w:t xml:space="preserve"> </w:t>
      </w:r>
      <w:r w:rsidRPr="00CD75B8">
        <w:rPr>
          <w:iCs w:val="0"/>
        </w:rPr>
        <w:t>grant opportunity</w:t>
      </w:r>
      <w:r w:rsidRPr="00CD75B8">
        <w:rPr>
          <w:rFonts w:cs="Arial"/>
        </w:rPr>
        <w:t xml:space="preserve"> </w:t>
      </w:r>
      <w:r w:rsidR="003D0F0A">
        <w:t xml:space="preserve">is </w:t>
      </w:r>
      <w:r w:rsidR="0095792E">
        <w:t>a reduction of emissions at trade exposed Safeguard facilities</w:t>
      </w:r>
      <w:r w:rsidR="003D0F0A">
        <w:t xml:space="preserve"> consistent with their obligations under the </w:t>
      </w:r>
      <w:hyperlink r:id="rId24" w:history="1">
        <w:r w:rsidR="003D0F0A" w:rsidRPr="007F34AD">
          <w:rPr>
            <w:rStyle w:val="Hyperlink"/>
          </w:rPr>
          <w:t xml:space="preserve">Safeguard Mechanism </w:t>
        </w:r>
        <w:r w:rsidR="007F34AD" w:rsidRPr="007F34AD">
          <w:rPr>
            <w:rStyle w:val="Hyperlink"/>
          </w:rPr>
          <w:t>R</w:t>
        </w:r>
        <w:r w:rsidR="003D0F0A" w:rsidRPr="007F34AD">
          <w:rPr>
            <w:rStyle w:val="Hyperlink"/>
          </w:rPr>
          <w:t>eforms</w:t>
        </w:r>
      </w:hyperlink>
      <w:r w:rsidR="003D0F0A">
        <w:t>.</w:t>
      </w:r>
    </w:p>
    <w:p w14:paraId="25F6521B" w14:textId="1CF20F07" w:rsidR="00712F06" w:rsidRDefault="00405D85" w:rsidP="003D0F0A">
      <w:pPr>
        <w:pStyle w:val="Heading2"/>
      </w:pPr>
      <w:bookmarkStart w:id="18" w:name="_Toc120258530"/>
      <w:bookmarkStart w:id="19" w:name="_Toc496536651"/>
      <w:bookmarkStart w:id="20" w:name="_Toc531277478"/>
      <w:bookmarkStart w:id="21" w:name="_Toc955288"/>
      <w:bookmarkStart w:id="22" w:name="_Toc140589192"/>
      <w:bookmarkStart w:id="23" w:name="_Toc164844263"/>
      <w:bookmarkStart w:id="24" w:name="_Toc383003256"/>
      <w:bookmarkEnd w:id="2"/>
      <w:bookmarkEnd w:id="18"/>
      <w:r>
        <w:t xml:space="preserve">Grant </w:t>
      </w:r>
      <w:r w:rsidR="00D26B94">
        <w:t>amount</w:t>
      </w:r>
      <w:r w:rsidR="00A439FB">
        <w:t xml:space="preserve"> and </w:t>
      </w:r>
      <w:r>
        <w:t xml:space="preserve">grant </w:t>
      </w:r>
      <w:r w:rsidR="00A439FB">
        <w:t>period</w:t>
      </w:r>
      <w:bookmarkEnd w:id="19"/>
      <w:bookmarkEnd w:id="20"/>
      <w:bookmarkEnd w:id="21"/>
      <w:bookmarkEnd w:id="22"/>
    </w:p>
    <w:p w14:paraId="25F6521D" w14:textId="4196D699" w:rsidR="00A04E7B" w:rsidRDefault="00A04E7B" w:rsidP="003D0F0A">
      <w:pPr>
        <w:pStyle w:val="Heading3"/>
      </w:pPr>
      <w:bookmarkStart w:id="25" w:name="_Toc496536652"/>
      <w:bookmarkStart w:id="26" w:name="_Toc531277479"/>
      <w:bookmarkStart w:id="27" w:name="_Toc955289"/>
      <w:bookmarkStart w:id="28" w:name="_Toc140589193"/>
      <w:r>
        <w:t>Grants available</w:t>
      </w:r>
      <w:bookmarkEnd w:id="25"/>
      <w:bookmarkEnd w:id="26"/>
      <w:bookmarkEnd w:id="27"/>
      <w:bookmarkEnd w:id="28"/>
    </w:p>
    <w:p w14:paraId="7BA3141E" w14:textId="64011F6E" w:rsidR="0095792E" w:rsidRDefault="0095792E" w:rsidP="0095792E">
      <w:r>
        <w:t xml:space="preserve">The Australian Government has announced a total of $600 million over the life of the program. </w:t>
      </w:r>
      <w:r w:rsidR="00F45E47">
        <w:t xml:space="preserve">For </w:t>
      </w:r>
      <w:r w:rsidR="00584E36">
        <w:t xml:space="preserve">this first round of the </w:t>
      </w:r>
      <w:r w:rsidR="00F45E47">
        <w:t xml:space="preserve">Powering the Regions Fund - Safeguard Transformation Stream </w:t>
      </w:r>
      <w:r w:rsidR="00815D32">
        <w:t xml:space="preserve">up to </w:t>
      </w:r>
      <w:r>
        <w:t xml:space="preserve">$300 million is available over </w:t>
      </w:r>
      <w:r w:rsidR="00E87874">
        <w:t>4</w:t>
      </w:r>
      <w:r>
        <w:t xml:space="preserve"> years.</w:t>
      </w:r>
      <w:r w:rsidR="003D0F0A">
        <w:t xml:space="preserve"> </w:t>
      </w:r>
    </w:p>
    <w:p w14:paraId="25F65221" w14:textId="6713C8DB" w:rsidR="00A04E7B" w:rsidRDefault="00077C3D" w:rsidP="00674C15">
      <w:pPr>
        <w:pStyle w:val="ListBullet"/>
        <w:ind w:left="357" w:hanging="357"/>
      </w:pPr>
      <w:r w:rsidRPr="006F4968">
        <w:t>T</w:t>
      </w:r>
      <w:r w:rsidR="00712F06" w:rsidRPr="006F4968">
        <w:t>he minimum grant amount is $</w:t>
      </w:r>
      <w:r w:rsidR="00EE0C2A">
        <w:t>500,000</w:t>
      </w:r>
      <w:r w:rsidR="004D19FC">
        <w:t>.</w:t>
      </w:r>
    </w:p>
    <w:p w14:paraId="25F65222" w14:textId="3BBD236E" w:rsidR="00A04E7B" w:rsidRDefault="00A04E7B" w:rsidP="00674C15">
      <w:pPr>
        <w:pStyle w:val="ListBullet"/>
        <w:ind w:left="357" w:hanging="357"/>
      </w:pPr>
      <w:r>
        <w:t>T</w:t>
      </w:r>
      <w:r w:rsidR="00712F06" w:rsidRPr="006F4968">
        <w:t xml:space="preserve">he maximum grant amount is </w:t>
      </w:r>
      <w:r w:rsidR="00712F06" w:rsidRPr="00BF0A11">
        <w:t>$</w:t>
      </w:r>
      <w:r w:rsidR="00EE0C2A" w:rsidRPr="00BF0A11">
        <w:t>5</w:t>
      </w:r>
      <w:r w:rsidR="003D0F0A" w:rsidRPr="00BF0A11">
        <w:t>0</w:t>
      </w:r>
      <w:r w:rsidR="00EE0C2A" w:rsidRPr="00BF0A11">
        <w:t>,000,000</w:t>
      </w:r>
      <w:r w:rsidR="00712F06" w:rsidRPr="00BF0A11">
        <w:t>.</w:t>
      </w:r>
    </w:p>
    <w:p w14:paraId="3C30EB18" w14:textId="7EE0BEF1" w:rsidR="0019545D" w:rsidRDefault="0019545D" w:rsidP="00F45E47">
      <w:pPr>
        <w:pStyle w:val="ListBullet"/>
        <w:numPr>
          <w:ilvl w:val="0"/>
          <w:numId w:val="0"/>
        </w:numPr>
      </w:pPr>
      <w:r>
        <w:t xml:space="preserve">The grant amount will be up to </w:t>
      </w:r>
      <w:r w:rsidR="00EE0C2A">
        <w:t xml:space="preserve">50 </w:t>
      </w:r>
      <w:r>
        <w:t>per cent of eligible expenditure.</w:t>
      </w:r>
    </w:p>
    <w:p w14:paraId="57B8F927" w14:textId="5ED7E9EC" w:rsidR="008B46BE" w:rsidRPr="00F45E47" w:rsidRDefault="008B46BE" w:rsidP="0095792E">
      <w:r w:rsidRPr="00F45E47">
        <w:t xml:space="preserve">Your contribution must be at least </w:t>
      </w:r>
      <w:r w:rsidRPr="003D0F0A">
        <w:t xml:space="preserve">10 per cent </w:t>
      </w:r>
      <w:r w:rsidRPr="00F45E47">
        <w:t xml:space="preserve">in cash. </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0F06B156" w14:textId="3CAD75F3" w:rsidR="00D43D17" w:rsidRDefault="00D43D17" w:rsidP="00D43D17">
      <w:r>
        <w:t xml:space="preserve">Other funding can come from any source including </w:t>
      </w:r>
      <w:r w:rsidR="0095792E">
        <w:t xml:space="preserve">loans (including concessional financing) and grants from </w:t>
      </w:r>
      <w:r w:rsidR="005D35E6">
        <w:t>s</w:t>
      </w:r>
      <w:r>
        <w:t xml:space="preserve">tate, </w:t>
      </w:r>
      <w:r w:rsidR="005D35E6">
        <w:t>t</w:t>
      </w:r>
      <w:r>
        <w:t>erritory and local government</w:t>
      </w:r>
      <w:r w:rsidR="0095792E">
        <w:t xml:space="preserve">. </w:t>
      </w:r>
    </w:p>
    <w:p w14:paraId="25A9025F" w14:textId="7B13E92A" w:rsidR="00D43D17" w:rsidRDefault="00D43D17" w:rsidP="001121CB">
      <w:bookmarkStart w:id="29" w:name="_Toc496536653"/>
      <w:bookmarkStart w:id="30" w:name="_Toc531277480"/>
      <w:bookmarkStart w:id="31" w:name="_Toc955290"/>
      <w:r w:rsidRPr="00297657">
        <w:t xml:space="preserve">We cannot fund your project if it receives funding from another </w:t>
      </w:r>
      <w:r>
        <w:t xml:space="preserve">Commonwealth </w:t>
      </w:r>
      <w:r w:rsidRPr="00297657">
        <w:t>government grant</w:t>
      </w:r>
      <w:r w:rsidR="0095792E">
        <w:t xml:space="preserve"> program</w:t>
      </w:r>
      <w:r w:rsidRPr="00297657">
        <w:t>. You can apply</w:t>
      </w:r>
      <w:r>
        <w:t xml:space="preserve"> for a grant for your project under more than one Commonwealth program, but if your application is successful, you must choose either the </w:t>
      </w:r>
      <w:r w:rsidR="00541AFD">
        <w:t xml:space="preserve">Powering the </w:t>
      </w:r>
      <w:r w:rsidR="006E2DA6">
        <w:t>R</w:t>
      </w:r>
      <w:r w:rsidR="00541AFD">
        <w:t xml:space="preserve">egions </w:t>
      </w:r>
      <w:r w:rsidR="006E2DA6">
        <w:t>F</w:t>
      </w:r>
      <w:r w:rsidR="00541AFD">
        <w:t xml:space="preserve">und – Safeguard </w:t>
      </w:r>
      <w:r w:rsidR="006E2DA6">
        <w:t>T</w:t>
      </w:r>
      <w:r w:rsidR="00541AFD">
        <w:t xml:space="preserve">ransformation </w:t>
      </w:r>
      <w:r w:rsidR="006E2DA6">
        <w:t>S</w:t>
      </w:r>
      <w:r w:rsidR="00541AFD">
        <w:t>tream</w:t>
      </w:r>
      <w:r>
        <w:t xml:space="preserve"> grant or the other Commonwealth grant.</w:t>
      </w:r>
      <w:bookmarkStart w:id="32" w:name="_Toc129097413"/>
      <w:bookmarkStart w:id="33" w:name="_Toc129097599"/>
      <w:bookmarkStart w:id="34" w:name="_Toc129097785"/>
      <w:bookmarkEnd w:id="32"/>
      <w:bookmarkEnd w:id="33"/>
      <w:bookmarkEnd w:id="34"/>
    </w:p>
    <w:p w14:paraId="085AEA2E" w14:textId="53E39123" w:rsidR="00C60EDF" w:rsidRDefault="00F45E47" w:rsidP="001121CB">
      <w:r w:rsidRPr="00D03E97">
        <w:t xml:space="preserve">You can apply for </w:t>
      </w:r>
      <w:r w:rsidR="004A7B69" w:rsidRPr="00D03E97">
        <w:t xml:space="preserve">funding </w:t>
      </w:r>
      <w:r w:rsidR="00C60EDF" w:rsidRPr="00D03E97">
        <w:t xml:space="preserve">under </w:t>
      </w:r>
      <w:r w:rsidR="004A7B69" w:rsidRPr="00D03E97">
        <w:t xml:space="preserve">multiple streams of the </w:t>
      </w:r>
      <w:r w:rsidRPr="00D03E97">
        <w:t xml:space="preserve">Powering the Regions </w:t>
      </w:r>
      <w:r w:rsidR="004A7B69" w:rsidRPr="00D03E97">
        <w:t xml:space="preserve">Fund </w:t>
      </w:r>
      <w:r w:rsidR="007F34AD" w:rsidRPr="00D03E97">
        <w:t>Program;</w:t>
      </w:r>
      <w:r w:rsidRPr="00D03E97">
        <w:t xml:space="preserve"> however </w:t>
      </w:r>
      <w:r w:rsidR="004A7B69" w:rsidRPr="00D03E97">
        <w:t>each application must be for a different project</w:t>
      </w:r>
      <w:r w:rsidR="00D03E97">
        <w:t xml:space="preserve"> and activities</w:t>
      </w:r>
      <w:r w:rsidR="004A7B69" w:rsidRPr="00D03E97">
        <w:t xml:space="preserve">. </w:t>
      </w:r>
    </w:p>
    <w:p w14:paraId="25F65226" w14:textId="252BF7D9" w:rsidR="00A04E7B" w:rsidRDefault="00A04E7B" w:rsidP="003D0F0A">
      <w:pPr>
        <w:pStyle w:val="Heading3"/>
      </w:pPr>
      <w:bookmarkStart w:id="35" w:name="_Toc140589194"/>
      <w:r>
        <w:t xml:space="preserve">Project </w:t>
      </w:r>
      <w:r w:rsidR="00476A36" w:rsidRPr="005A61FE">
        <w:t>period</w:t>
      </w:r>
      <w:bookmarkEnd w:id="29"/>
      <w:bookmarkEnd w:id="30"/>
      <w:bookmarkEnd w:id="31"/>
      <w:bookmarkEnd w:id="35"/>
    </w:p>
    <w:p w14:paraId="25F65227" w14:textId="6A7CDB9D" w:rsidR="005242BA" w:rsidRDefault="00A439FB" w:rsidP="005242BA">
      <w:r w:rsidRPr="006F4968">
        <w:t xml:space="preserve">The maximum </w:t>
      </w:r>
      <w:r w:rsidR="004143F3" w:rsidRPr="005A61FE">
        <w:t>project</w:t>
      </w:r>
      <w:r w:rsidRPr="006F4968">
        <w:t xml:space="preserve"> period is</w:t>
      </w:r>
      <w:r w:rsidR="006E2DA6">
        <w:t xml:space="preserve"> </w:t>
      </w:r>
      <w:r w:rsidR="003D0F0A">
        <w:t>48</w:t>
      </w:r>
      <w:r w:rsidR="00541AFD" w:rsidRPr="00584E36">
        <w:t xml:space="preserve"> </w:t>
      </w:r>
      <w:r w:rsidR="00C0257D" w:rsidRPr="00584E36">
        <w:t>months</w:t>
      </w:r>
      <w:r w:rsidR="0017423B" w:rsidRPr="008D6735">
        <w:t>.</w:t>
      </w:r>
    </w:p>
    <w:p w14:paraId="0267BBC1" w14:textId="40EBF61A" w:rsidR="00B810C9" w:rsidRDefault="00577D3F" w:rsidP="00B810C9">
      <w:r>
        <w:lastRenderedPageBreak/>
        <w:t>You must complete your p</w:t>
      </w:r>
      <w:r w:rsidR="009A0990" w:rsidRPr="00B215DF">
        <w:t>roject</w:t>
      </w:r>
      <w:r w:rsidR="005F0A0A">
        <w:t xml:space="preserve"> </w:t>
      </w:r>
      <w:r w:rsidR="00E36550">
        <w:t>by 31 March 2028.</w:t>
      </w:r>
      <w:r w:rsidR="00B810C9">
        <w:t xml:space="preserve"> </w:t>
      </w:r>
    </w:p>
    <w:p w14:paraId="25F6522A" w14:textId="30688AA8" w:rsidR="00285F58" w:rsidRPr="00DF637B" w:rsidRDefault="00285F58" w:rsidP="003D0F0A">
      <w:pPr>
        <w:pStyle w:val="Heading2"/>
      </w:pPr>
      <w:bookmarkStart w:id="36" w:name="_Toc530072971"/>
      <w:bookmarkStart w:id="37" w:name="_Toc496536654"/>
      <w:bookmarkStart w:id="38" w:name="_Toc531277481"/>
      <w:bookmarkStart w:id="39" w:name="_Toc955291"/>
      <w:bookmarkStart w:id="40" w:name="_Toc140589195"/>
      <w:bookmarkEnd w:id="23"/>
      <w:bookmarkEnd w:id="24"/>
      <w:bookmarkEnd w:id="36"/>
      <w:r>
        <w:t>Eligibility criteria</w:t>
      </w:r>
      <w:bookmarkEnd w:id="37"/>
      <w:bookmarkEnd w:id="38"/>
      <w:bookmarkEnd w:id="39"/>
      <w:bookmarkEnd w:id="40"/>
    </w:p>
    <w:p w14:paraId="1CFC4F11" w14:textId="32426FAA" w:rsidR="00727C11" w:rsidRDefault="009D33F3" w:rsidP="00727C11">
      <w:bookmarkStart w:id="41" w:name="_Ref437348317"/>
      <w:bookmarkStart w:id="42" w:name="_Ref437348323"/>
      <w:bookmarkStart w:id="43" w:name="_Ref437349175"/>
      <w:r>
        <w:t>We cannot consider your application if you do not satisfy all eligibility criteria.</w:t>
      </w:r>
    </w:p>
    <w:p w14:paraId="25F6522C" w14:textId="1914B94A" w:rsidR="00A35F51" w:rsidRDefault="001A6862" w:rsidP="003D0F0A">
      <w:pPr>
        <w:pStyle w:val="Heading3"/>
      </w:pPr>
      <w:bookmarkStart w:id="44" w:name="_Toc496536655"/>
      <w:bookmarkStart w:id="45" w:name="_Ref530054835"/>
      <w:bookmarkStart w:id="46" w:name="_Toc531277482"/>
      <w:bookmarkStart w:id="47" w:name="_Toc955292"/>
      <w:bookmarkStart w:id="48" w:name="_Toc140589196"/>
      <w:r>
        <w:t xml:space="preserve">Who </w:t>
      </w:r>
      <w:r w:rsidR="009F7B46">
        <w:t>is eligible</w:t>
      </w:r>
      <w:r w:rsidR="00727C11">
        <w:t xml:space="preserve"> to apply for a grant</w:t>
      </w:r>
      <w:r w:rsidR="009F7B46">
        <w:t>?</w:t>
      </w:r>
      <w:bookmarkEnd w:id="41"/>
      <w:bookmarkEnd w:id="42"/>
      <w:bookmarkEnd w:id="43"/>
      <w:bookmarkEnd w:id="44"/>
      <w:bookmarkEnd w:id="45"/>
      <w:bookmarkEnd w:id="46"/>
      <w:bookmarkEnd w:id="47"/>
      <w:bookmarkEnd w:id="48"/>
    </w:p>
    <w:p w14:paraId="25F6522E" w14:textId="2A69D4E9" w:rsidR="00093BA1" w:rsidRDefault="00A35F51" w:rsidP="008D5C33">
      <w:pPr>
        <w:spacing w:after="80"/>
      </w:pPr>
      <w:r w:rsidRPr="00E162FF">
        <w:t xml:space="preserve">To </w:t>
      </w:r>
      <w:r w:rsidR="009F7B46">
        <w:t>be eligible you must</w:t>
      </w:r>
      <w:r w:rsidR="00B6306B">
        <w:t>:</w:t>
      </w:r>
    </w:p>
    <w:p w14:paraId="1F720540" w14:textId="04B5FE88" w:rsidR="00AD0303" w:rsidRPr="002F3E12" w:rsidRDefault="00F417AA" w:rsidP="002F3E12">
      <w:pPr>
        <w:pStyle w:val="ListBullet"/>
        <w:ind w:left="357" w:hanging="357"/>
        <w:rPr>
          <w:rFonts w:ascii="Times New Roman" w:hAnsi="Times New Roman"/>
          <w:sz w:val="24"/>
          <w:lang w:eastAsia="en-AU"/>
        </w:rPr>
      </w:pPr>
      <w:r w:rsidRPr="00F45E47">
        <w:t xml:space="preserve">be </w:t>
      </w:r>
      <w:r w:rsidR="007C7E13">
        <w:t>an</w:t>
      </w:r>
      <w:r w:rsidR="003D0F0A">
        <w:t xml:space="preserve"> owner or operator of </w:t>
      </w:r>
      <w:r w:rsidRPr="00F45E47">
        <w:t>a trade-exposed safeguard mechanism facility</w:t>
      </w:r>
      <w:r w:rsidR="002F3E12">
        <w:t xml:space="preserve"> that is</w:t>
      </w:r>
      <w:r w:rsidR="003353C7">
        <w:t xml:space="preserve"> </w:t>
      </w:r>
      <w:r w:rsidR="00AD0303">
        <w:t xml:space="preserve">not a new or expanded coal or gas </w:t>
      </w:r>
      <w:r w:rsidR="00170EAD">
        <w:t>production</w:t>
      </w:r>
      <w:r w:rsidR="005A295A">
        <w:t xml:space="preserve"> </w:t>
      </w:r>
      <w:r w:rsidR="00AD0303">
        <w:t>facility (</w:t>
      </w:r>
      <w:r w:rsidR="001861E0">
        <w:t>eligible facility</w:t>
      </w:r>
      <w:r w:rsidR="00AD0303">
        <w:t>)</w:t>
      </w:r>
    </w:p>
    <w:p w14:paraId="0251F294" w14:textId="0C68BE96" w:rsidR="00093BA1" w:rsidRPr="00F45E47" w:rsidRDefault="006B0D0E" w:rsidP="00674C15">
      <w:pPr>
        <w:pStyle w:val="ListBullet"/>
        <w:ind w:left="357" w:hanging="357"/>
      </w:pPr>
      <w:r w:rsidRPr="00F45E47">
        <w:t>have an Australian Business Number (ABN)</w:t>
      </w:r>
    </w:p>
    <w:p w14:paraId="1900096C" w14:textId="77777777" w:rsidR="00FE68FA" w:rsidRPr="00FE68FA" w:rsidRDefault="00FE68FA" w:rsidP="00F45E47">
      <w:pPr>
        <w:pStyle w:val="ListBullet"/>
        <w:numPr>
          <w:ilvl w:val="0"/>
          <w:numId w:val="0"/>
        </w:numPr>
      </w:pPr>
      <w:r w:rsidRPr="00FE68FA">
        <w:t xml:space="preserve">and </w:t>
      </w:r>
      <w:r w:rsidR="00D3433A" w:rsidRPr="00FE68FA">
        <w:t xml:space="preserve">be </w:t>
      </w:r>
      <w:r w:rsidRPr="00FE68FA">
        <w:t>one of the following entities:</w:t>
      </w:r>
    </w:p>
    <w:p w14:paraId="73CB1D33" w14:textId="77777777" w:rsidR="00FE68FA" w:rsidRPr="00FE68FA" w:rsidRDefault="00D3433A" w:rsidP="00674C15">
      <w:pPr>
        <w:pStyle w:val="ListBullet"/>
        <w:ind w:left="357" w:hanging="357"/>
      </w:pPr>
      <w:r w:rsidRPr="00FE68FA">
        <w:t>an entity, incorporated in Australia</w:t>
      </w:r>
    </w:p>
    <w:p w14:paraId="4CFA51B5" w14:textId="77777777" w:rsidR="00FE68FA" w:rsidRPr="000A271A" w:rsidRDefault="00FE68FA" w:rsidP="00674C15">
      <w:pPr>
        <w:pStyle w:val="ListBullet"/>
        <w:ind w:left="357" w:hanging="357"/>
      </w:pPr>
      <w:r w:rsidRPr="000A271A">
        <w:t xml:space="preserve">a company </w:t>
      </w:r>
      <w:r>
        <w:t>limited</w:t>
      </w:r>
      <w:r w:rsidRPr="000A271A">
        <w:t xml:space="preserve"> by guarantee</w:t>
      </w:r>
    </w:p>
    <w:p w14:paraId="26173C89" w14:textId="2D791147" w:rsidR="00FE68FA" w:rsidRDefault="00FE68FA" w:rsidP="00674C15">
      <w:pPr>
        <w:pStyle w:val="ListBullet"/>
        <w:ind w:left="357" w:hanging="357"/>
      </w:pPr>
      <w:r w:rsidRPr="000A271A">
        <w:t>an incorporated association</w:t>
      </w:r>
      <w:r w:rsidR="00F417AA">
        <w:t>.</w:t>
      </w:r>
    </w:p>
    <w:p w14:paraId="1D952BAD" w14:textId="67E9A2FC"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A53EEE">
        <w:t>7.2</w:t>
      </w:r>
      <w:r w:rsidR="009049DE" w:rsidRPr="005A61FE">
        <w:fldChar w:fldCharType="end"/>
      </w:r>
      <w:r w:rsidR="00DF1A74">
        <w:t>.</w:t>
      </w:r>
    </w:p>
    <w:p w14:paraId="7CBB105C" w14:textId="5D76A767" w:rsidR="002A0E03" w:rsidRDefault="002A0E03" w:rsidP="003D0F0A">
      <w:pPr>
        <w:pStyle w:val="Heading3"/>
      </w:pPr>
      <w:bookmarkStart w:id="49" w:name="_Toc496536656"/>
      <w:bookmarkStart w:id="50" w:name="_Toc531277483"/>
      <w:bookmarkStart w:id="51" w:name="_Toc955293"/>
      <w:bookmarkStart w:id="52" w:name="_Toc140589197"/>
      <w:r>
        <w:t>Additional eligibility requirements</w:t>
      </w:r>
      <w:bookmarkEnd w:id="49"/>
      <w:bookmarkEnd w:id="50"/>
      <w:bookmarkEnd w:id="51"/>
      <w:bookmarkEnd w:id="52"/>
    </w:p>
    <w:p w14:paraId="15283BE6" w14:textId="03AFE164" w:rsidR="00F608BE" w:rsidRDefault="00F608BE" w:rsidP="00760D2E">
      <w:pPr>
        <w:keepNext/>
        <w:spacing w:after="80"/>
      </w:pPr>
      <w:r>
        <w:t>We can only accept applications</w:t>
      </w:r>
      <w:r w:rsidR="006E2DA6">
        <w:t xml:space="preserve"> where you provide</w:t>
      </w:r>
      <w:r w:rsidR="00B6306B">
        <w:t>:</w:t>
      </w:r>
    </w:p>
    <w:p w14:paraId="5EC63947" w14:textId="09643C87" w:rsidR="00F608BE" w:rsidRDefault="00F608BE" w:rsidP="00674C15">
      <w:pPr>
        <w:pStyle w:val="ListBullet"/>
        <w:ind w:left="357" w:hanging="357"/>
      </w:pPr>
      <w:r w:rsidRPr="00510C89">
        <w:t>evidence</w:t>
      </w:r>
      <w:r w:rsidRPr="00A62E90">
        <w:t xml:space="preserve"> </w:t>
      </w:r>
      <w:r>
        <w:t>from your board (or chief executive officer or equivalent if there is no board) that the project is supported, and that you can complete the project and meet the costs of the project not covered by grant funding</w:t>
      </w:r>
    </w:p>
    <w:p w14:paraId="023EB03C" w14:textId="02463693" w:rsidR="00F956E8" w:rsidRPr="007E3086" w:rsidRDefault="00F956E8" w:rsidP="00674C15">
      <w:pPr>
        <w:pStyle w:val="ListBullet"/>
        <w:ind w:left="357" w:hanging="357"/>
      </w:pPr>
      <w:r w:rsidRPr="007947F4">
        <w:t>evidence of your funding strategy, e.g. financial statements, loan agreements, cash flow documents to support your share of the project</w:t>
      </w:r>
    </w:p>
    <w:p w14:paraId="616EB8D5" w14:textId="067B0259" w:rsidR="00C60EDF" w:rsidRPr="007E3086" w:rsidRDefault="00F956E8" w:rsidP="00674C15">
      <w:pPr>
        <w:pStyle w:val="ListBullet"/>
        <w:ind w:left="357" w:hanging="357"/>
      </w:pPr>
      <w:r w:rsidRPr="007E3086">
        <w:t>an accountant’s declaration</w:t>
      </w:r>
    </w:p>
    <w:p w14:paraId="750DC5BA" w14:textId="77777777" w:rsidR="00C42C45" w:rsidRDefault="00E85B51" w:rsidP="00674C15">
      <w:pPr>
        <w:pStyle w:val="ListBullet"/>
        <w:ind w:left="357" w:hanging="357"/>
      </w:pPr>
      <w:r>
        <w:t xml:space="preserve">evidence to </w:t>
      </w:r>
      <w:r w:rsidRPr="00A62E90">
        <w:t>certify that the facility owner or their representative has provided consent to undertake the project (including relevant third parties for shared infrastructure)</w:t>
      </w:r>
    </w:p>
    <w:p w14:paraId="4348726D" w14:textId="075CC35A" w:rsidR="00E85B51" w:rsidRDefault="00C42C45" w:rsidP="00674C15">
      <w:pPr>
        <w:pStyle w:val="ListBullet"/>
        <w:ind w:left="357" w:hanging="357"/>
      </w:pPr>
      <w:r>
        <w:t>commitment to providing a final project report for publication on the outcomes of your project</w:t>
      </w:r>
      <w:r w:rsidR="00DA6C95">
        <w:t>;</w:t>
      </w:r>
      <w:r>
        <w:t xml:space="preserve"> to </w:t>
      </w:r>
      <w:r w:rsidRPr="00DA6C95">
        <w:t>increase</w:t>
      </w:r>
      <w:r>
        <w:t xml:space="preserve"> knowledge sharing across industry, regions and sector</w:t>
      </w:r>
    </w:p>
    <w:p w14:paraId="1907EDE4" w14:textId="5406F257" w:rsidR="00200698" w:rsidRDefault="00200698" w:rsidP="00674C15">
      <w:pPr>
        <w:pStyle w:val="ListBullet"/>
        <w:ind w:left="357" w:hanging="357"/>
      </w:pPr>
      <w:r>
        <w:t>you provide all mandatory attachments.</w:t>
      </w:r>
    </w:p>
    <w:p w14:paraId="4B05166F" w14:textId="3F4A1EDB" w:rsidR="00172328" w:rsidRDefault="00172328" w:rsidP="00F45E47">
      <w:pPr>
        <w:pStyle w:val="ListBullet"/>
        <w:numPr>
          <w:ilvl w:val="0"/>
          <w:numId w:val="0"/>
        </w:numPr>
      </w:pPr>
      <w:r w:rsidRPr="00F3457E">
        <w:t>We</w:t>
      </w:r>
      <w:r>
        <w:t xml:space="preserve"> cannot waive the eligibility cr</w:t>
      </w:r>
      <w:r w:rsidR="004D19FC">
        <w:t>iteria under any circumstances.</w:t>
      </w:r>
      <w:bookmarkStart w:id="53" w:name="_Toc129097417"/>
      <w:bookmarkStart w:id="54" w:name="_Toc129097603"/>
      <w:bookmarkStart w:id="55" w:name="_Toc129097789"/>
      <w:bookmarkEnd w:id="53"/>
      <w:bookmarkEnd w:id="54"/>
      <w:bookmarkEnd w:id="55"/>
    </w:p>
    <w:p w14:paraId="7B4EEAB2" w14:textId="0DC7156A" w:rsidR="00C32C6B" w:rsidRDefault="00C32C6B" w:rsidP="003D0F0A">
      <w:pPr>
        <w:pStyle w:val="Heading3"/>
      </w:pPr>
      <w:bookmarkStart w:id="56" w:name="_Toc129097418"/>
      <w:bookmarkStart w:id="57" w:name="_Toc129097604"/>
      <w:bookmarkStart w:id="58" w:name="_Toc129097790"/>
      <w:bookmarkStart w:id="59" w:name="_Toc129097419"/>
      <w:bookmarkStart w:id="60" w:name="_Toc129097605"/>
      <w:bookmarkStart w:id="61" w:name="_Toc129097791"/>
      <w:bookmarkStart w:id="62" w:name="_Toc129097420"/>
      <w:bookmarkStart w:id="63" w:name="_Toc129097606"/>
      <w:bookmarkStart w:id="64" w:name="_Toc129097792"/>
      <w:bookmarkStart w:id="65" w:name="_Toc496536657"/>
      <w:bookmarkStart w:id="66" w:name="_Toc531277484"/>
      <w:bookmarkStart w:id="67" w:name="_Toc955294"/>
      <w:bookmarkStart w:id="68" w:name="_Toc140589198"/>
      <w:bookmarkStart w:id="69" w:name="_Toc164844264"/>
      <w:bookmarkStart w:id="70" w:name="_Toc383003257"/>
      <w:bookmarkEnd w:id="56"/>
      <w:bookmarkEnd w:id="57"/>
      <w:bookmarkEnd w:id="58"/>
      <w:bookmarkEnd w:id="59"/>
      <w:bookmarkEnd w:id="60"/>
      <w:bookmarkEnd w:id="61"/>
      <w:bookmarkEnd w:id="62"/>
      <w:bookmarkEnd w:id="63"/>
      <w:bookmarkEnd w:id="64"/>
      <w:r>
        <w:t>Who is not eligible</w:t>
      </w:r>
      <w:r w:rsidR="00FC36F2">
        <w:t xml:space="preserve"> to apply for a grant</w:t>
      </w:r>
      <w:r>
        <w:t>?</w:t>
      </w:r>
      <w:bookmarkEnd w:id="65"/>
      <w:bookmarkEnd w:id="66"/>
      <w:bookmarkEnd w:id="67"/>
      <w:bookmarkEnd w:id="68"/>
    </w:p>
    <w:p w14:paraId="1D8EA1E9" w14:textId="789566E4" w:rsidR="00C32C6B" w:rsidRDefault="00C32C6B" w:rsidP="00C32C6B">
      <w:pPr>
        <w:keepNext/>
        <w:spacing w:after="80"/>
      </w:pPr>
      <w:r>
        <w:t xml:space="preserve">You are </w:t>
      </w:r>
      <w:r w:rsidRPr="00A71134">
        <w:t>not</w:t>
      </w:r>
      <w:r>
        <w:t xml:space="preserve"> eligible to apply if you are</w:t>
      </w:r>
      <w:r w:rsidR="00B6306B">
        <w:t>:</w:t>
      </w:r>
    </w:p>
    <w:p w14:paraId="16994386" w14:textId="45B5739F" w:rsidR="00AD0303" w:rsidRPr="00E162FF" w:rsidRDefault="00044107" w:rsidP="00AD0303">
      <w:pPr>
        <w:pStyle w:val="ListParagraph"/>
        <w:keepNext/>
        <w:numPr>
          <w:ilvl w:val="0"/>
          <w:numId w:val="34"/>
        </w:numPr>
        <w:spacing w:after="80"/>
        <w:ind w:left="360"/>
      </w:pPr>
      <w:r>
        <w:t>t</w:t>
      </w:r>
      <w:r w:rsidR="00AD0303">
        <w:t>he owner or operator of a trade-exposed safeguard mechanism facility that is also a new o</w:t>
      </w:r>
      <w:r>
        <w:t>r</w:t>
      </w:r>
      <w:r w:rsidR="00AD0303">
        <w:t xml:space="preserve"> expanded coal or gas </w:t>
      </w:r>
      <w:r w:rsidR="00170EAD">
        <w:t>production</w:t>
      </w:r>
      <w:r w:rsidR="00300065">
        <w:t xml:space="preserve"> </w:t>
      </w:r>
      <w:r w:rsidR="00AD0303">
        <w:t xml:space="preserve">facility </w:t>
      </w:r>
    </w:p>
    <w:p w14:paraId="6F384ABB" w14:textId="3226DA8A" w:rsidR="00ED45BE" w:rsidRPr="00EC4926" w:rsidRDefault="00ED45BE" w:rsidP="00674C15">
      <w:pPr>
        <w:pStyle w:val="ListBullet"/>
        <w:ind w:left="357" w:hanging="357"/>
      </w:pPr>
      <w:r w:rsidRPr="00EC4926">
        <w:t xml:space="preserve">an organisation, or your project partner is an organisation, included on the </w:t>
      </w:r>
      <w:hyperlink r:id="rId25"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14E3BCEA" w14:textId="1D40BC42" w:rsidR="00E27755" w:rsidRPr="00F608BE" w:rsidRDefault="00EC4926" w:rsidP="0042112A">
      <w:pPr>
        <w:pStyle w:val="ListBullet"/>
        <w:numPr>
          <w:ilvl w:val="0"/>
          <w:numId w:val="29"/>
        </w:numPr>
        <w:ind w:left="357" w:hanging="357"/>
      </w:pPr>
      <w:r>
        <w:t>an employer of 100 or more employees that has</w:t>
      </w:r>
      <w:hyperlink r:id="rId26" w:history="1">
        <w:r w:rsidR="0042112A" w:rsidRPr="0042112A">
          <w:t xml:space="preserve"> </w:t>
        </w:r>
        <w:hyperlink r:id="rId27" w:history="1">
          <w:r w:rsidR="0042112A">
            <w:rPr>
              <w:rStyle w:val="Hyperlink"/>
            </w:rPr>
            <w:t>not complied</w:t>
          </w:r>
        </w:hyperlink>
      </w:hyperlink>
      <w:r>
        <w:t xml:space="preserve"> with the </w:t>
      </w:r>
      <w:r w:rsidR="007947F4" w:rsidRPr="0042112A">
        <w:rPr>
          <w:i/>
        </w:rPr>
        <w:t>Workplace Gender Equality Act (2012)</w:t>
      </w:r>
      <w:r w:rsidR="007947F4">
        <w:t>.</w:t>
      </w:r>
    </w:p>
    <w:p w14:paraId="4E2E3F28" w14:textId="50823FE6" w:rsidR="00E27755" w:rsidRDefault="00F52948" w:rsidP="003D0F0A">
      <w:pPr>
        <w:pStyle w:val="Heading2"/>
      </w:pPr>
      <w:bookmarkStart w:id="71" w:name="_Toc531277486"/>
      <w:bookmarkStart w:id="72" w:name="_Toc489952676"/>
      <w:bookmarkStart w:id="73" w:name="_Toc496536659"/>
      <w:bookmarkStart w:id="74" w:name="_Toc955296"/>
      <w:bookmarkStart w:id="75" w:name="_Toc140589199"/>
      <w:r w:rsidRPr="005A61FE">
        <w:t xml:space="preserve">What </w:t>
      </w:r>
      <w:r w:rsidR="00082460">
        <w:t xml:space="preserve">the </w:t>
      </w:r>
      <w:r w:rsidR="00E27755">
        <w:t xml:space="preserve">grant </w:t>
      </w:r>
      <w:r w:rsidR="00082460">
        <w:t xml:space="preserve">money can be used </w:t>
      </w:r>
      <w:r w:rsidRPr="005A61FE">
        <w:t>for</w:t>
      </w:r>
      <w:bookmarkEnd w:id="71"/>
      <w:bookmarkEnd w:id="72"/>
      <w:bookmarkEnd w:id="73"/>
      <w:bookmarkEnd w:id="74"/>
      <w:bookmarkEnd w:id="75"/>
    </w:p>
    <w:p w14:paraId="25F65256" w14:textId="2C13598D" w:rsidR="00E95540" w:rsidRPr="00C330AE" w:rsidRDefault="00E95540" w:rsidP="003D0F0A">
      <w:pPr>
        <w:pStyle w:val="Heading3"/>
      </w:pPr>
      <w:bookmarkStart w:id="76" w:name="_Toc530072978"/>
      <w:bookmarkStart w:id="77" w:name="_Toc530072979"/>
      <w:bookmarkStart w:id="78" w:name="_Toc530072980"/>
      <w:bookmarkStart w:id="79" w:name="_Toc530072981"/>
      <w:bookmarkStart w:id="80" w:name="_Toc530072982"/>
      <w:bookmarkStart w:id="81" w:name="_Toc530072983"/>
      <w:bookmarkStart w:id="82" w:name="_Toc530072984"/>
      <w:bookmarkStart w:id="83" w:name="_Toc530072985"/>
      <w:bookmarkStart w:id="84" w:name="_Toc530072986"/>
      <w:bookmarkStart w:id="85" w:name="_Toc530072987"/>
      <w:bookmarkStart w:id="86" w:name="_Toc530072988"/>
      <w:bookmarkStart w:id="87" w:name="_Ref468355814"/>
      <w:bookmarkStart w:id="88" w:name="_Toc496536661"/>
      <w:bookmarkStart w:id="89" w:name="_Toc531277487"/>
      <w:bookmarkStart w:id="90" w:name="_Toc955297"/>
      <w:bookmarkStart w:id="91" w:name="_Toc140589200"/>
      <w:bookmarkStart w:id="92" w:name="_Toc383003258"/>
      <w:bookmarkStart w:id="93" w:name="_Toc164844265"/>
      <w:bookmarkEnd w:id="69"/>
      <w:bookmarkEnd w:id="70"/>
      <w:bookmarkEnd w:id="76"/>
      <w:bookmarkEnd w:id="77"/>
      <w:bookmarkEnd w:id="78"/>
      <w:bookmarkEnd w:id="79"/>
      <w:bookmarkEnd w:id="80"/>
      <w:bookmarkEnd w:id="81"/>
      <w:bookmarkEnd w:id="82"/>
      <w:bookmarkEnd w:id="83"/>
      <w:bookmarkEnd w:id="84"/>
      <w:bookmarkEnd w:id="85"/>
      <w:bookmarkEnd w:id="86"/>
      <w:r w:rsidRPr="00C330AE">
        <w:t xml:space="preserve">Eligible </w:t>
      </w:r>
      <w:r w:rsidR="00FC36F2">
        <w:t xml:space="preserve">grant </w:t>
      </w:r>
      <w:r w:rsidR="008A5CD2" w:rsidRPr="00C330AE">
        <w:t>a</w:t>
      </w:r>
      <w:r w:rsidRPr="00C330AE">
        <w:t>ctivities</w:t>
      </w:r>
      <w:bookmarkEnd w:id="87"/>
      <w:bookmarkEnd w:id="88"/>
      <w:bookmarkEnd w:id="89"/>
      <w:bookmarkEnd w:id="90"/>
      <w:bookmarkEnd w:id="91"/>
    </w:p>
    <w:p w14:paraId="78056DA8" w14:textId="5FD479B9" w:rsidR="00F52948" w:rsidRPr="005A61FE" w:rsidRDefault="00F52948" w:rsidP="00F52948">
      <w:pPr>
        <w:spacing w:after="80"/>
      </w:pPr>
      <w:r w:rsidRPr="005A61FE">
        <w:t>To be eligible your project must:</w:t>
      </w:r>
    </w:p>
    <w:p w14:paraId="0EE86E76" w14:textId="25E95E40" w:rsidR="00F52948" w:rsidRPr="005A61FE" w:rsidRDefault="00F52948" w:rsidP="00674C15">
      <w:pPr>
        <w:pStyle w:val="ListBullet"/>
        <w:ind w:left="357" w:hanging="357"/>
      </w:pPr>
      <w:r w:rsidRPr="005A61FE">
        <w:lastRenderedPageBreak/>
        <w:t>be aimed at</w:t>
      </w:r>
      <w:r w:rsidR="00EE4AEE">
        <w:t xml:space="preserve"> </w:t>
      </w:r>
      <w:r w:rsidR="0026711C">
        <w:t xml:space="preserve">contributing to </w:t>
      </w:r>
      <w:r w:rsidR="0026711C" w:rsidRPr="004F4F01">
        <w:t>Australia’s emissions reduction target</w:t>
      </w:r>
      <w:r w:rsidR="00815D32">
        <w:t>s by 2030 and</w:t>
      </w:r>
      <w:r w:rsidR="0026711C" w:rsidRPr="004F4F01">
        <w:t xml:space="preserve"> </w:t>
      </w:r>
      <w:r w:rsidR="00C42C45">
        <w:t>of</w:t>
      </w:r>
      <w:r w:rsidR="0026711C" w:rsidRPr="004F4F01">
        <w:t xml:space="preserve"> </w:t>
      </w:r>
      <w:r w:rsidR="006E2DA6">
        <w:t>net zero</w:t>
      </w:r>
      <w:r w:rsidRPr="005A61FE">
        <w:t xml:space="preserve"> </w:t>
      </w:r>
      <w:r w:rsidR="00C42C45">
        <w:t>by 2050</w:t>
      </w:r>
    </w:p>
    <w:p w14:paraId="3C0A0EBB" w14:textId="266C1023" w:rsidR="00F52948" w:rsidRPr="005A61FE" w:rsidRDefault="00F52948" w:rsidP="00674C15">
      <w:pPr>
        <w:pStyle w:val="ListBullet"/>
        <w:ind w:left="357" w:hanging="357"/>
      </w:pPr>
      <w:r w:rsidRPr="005A61FE">
        <w:t xml:space="preserve">have at least </w:t>
      </w:r>
      <w:r w:rsidR="00EE4AEE" w:rsidRPr="00C60EDF">
        <w:t>$</w:t>
      </w:r>
      <w:r w:rsidR="00C42C45" w:rsidRPr="00C60EDF">
        <w:t>1,</w:t>
      </w:r>
      <w:r w:rsidR="00EE4AEE" w:rsidRPr="00C60EDF">
        <w:t>00</w:t>
      </w:r>
      <w:r w:rsidR="002C7116">
        <w:t>0</w:t>
      </w:r>
      <w:r w:rsidR="00EE4AEE" w:rsidRPr="00C60EDF">
        <w:t>,000</w:t>
      </w:r>
      <w:r w:rsidRPr="00C60EDF">
        <w:t xml:space="preserve"> in eligible expenditure</w:t>
      </w:r>
      <w:r w:rsidR="00F904EB" w:rsidRPr="00C60EDF">
        <w:t>.</w:t>
      </w:r>
    </w:p>
    <w:p w14:paraId="7F51CCED" w14:textId="50F716EF" w:rsidR="00284DC7" w:rsidRPr="007F3C6A" w:rsidRDefault="00284DC7" w:rsidP="00284DC7">
      <w:r w:rsidRPr="007F3C6A">
        <w:t>Eligible activities</w:t>
      </w:r>
      <w:r w:rsidR="000A354D">
        <w:t xml:space="preserve"> must directly relate to the project and</w:t>
      </w:r>
      <w:r w:rsidRPr="007F3C6A">
        <w:t xml:space="preserve"> </w:t>
      </w:r>
      <w:r>
        <w:t>must include at least one of the following</w:t>
      </w:r>
      <w:r w:rsidR="00F904EB">
        <w:t>:</w:t>
      </w:r>
    </w:p>
    <w:p w14:paraId="75E083E6" w14:textId="1FC80B03" w:rsidR="00C42C45" w:rsidRPr="00C42C45" w:rsidRDefault="00C42C45" w:rsidP="00674C15">
      <w:pPr>
        <w:pStyle w:val="ListBullet"/>
        <w:ind w:left="357" w:hanging="357"/>
      </w:pPr>
      <w:r>
        <w:t>on-site decarbonisation projects that reduce scope 1 emissions</w:t>
      </w:r>
      <w:r w:rsidR="0042112A">
        <w:t xml:space="preserve"> at a trade-exposed Safeguard facility</w:t>
      </w:r>
      <w:r>
        <w:t>, including, but not limited to</w:t>
      </w:r>
      <w:r w:rsidRPr="00C42C45">
        <w:t>, energy efficiency upgrades, fuel switching and equipment upgrades to enable usage of lower carbon fuels or other inputs (e.g. green metals), reductions in fugitive emissions, and on-site carbon capture and use</w:t>
      </w:r>
      <w:r w:rsidR="00815D32">
        <w:t xml:space="preserve"> and storage</w:t>
      </w:r>
      <w:r w:rsidRPr="00C42C45">
        <w:t xml:space="preserve">; or </w:t>
      </w:r>
    </w:p>
    <w:p w14:paraId="41310E02" w14:textId="67A78D51" w:rsidR="00C42C45" w:rsidRDefault="00C42C45" w:rsidP="00674C15">
      <w:pPr>
        <w:pStyle w:val="ListBullet"/>
        <w:ind w:left="357" w:hanging="357"/>
        <w:rPr>
          <w:rFonts w:eastAsiaTheme="minorHAnsi"/>
        </w:rPr>
      </w:pPr>
      <w:r w:rsidRPr="00C42C45">
        <w:t xml:space="preserve">off-site </w:t>
      </w:r>
      <w:r>
        <w:t>shared</w:t>
      </w:r>
      <w:r w:rsidRPr="00C42C45">
        <w:t xml:space="preserve"> user infrastructure that reduces scope 1 emissions at one or more </w:t>
      </w:r>
      <w:r w:rsidR="0042112A">
        <w:t>trade-exposed Safeguard</w:t>
      </w:r>
      <w:r w:rsidR="0042112A" w:rsidRPr="00C42C45">
        <w:t xml:space="preserve"> </w:t>
      </w:r>
      <w:r w:rsidRPr="00C42C45">
        <w:t>facilities including, but not limited to, hydrogen and bioenergy production and transport, off-grid electricity production, storage and transmission, and</w:t>
      </w:r>
      <w:r>
        <w:t xml:space="preserve"> carbon capture, use and storage projects.</w:t>
      </w:r>
    </w:p>
    <w:p w14:paraId="25F6525A" w14:textId="5715A2E7" w:rsidR="00E95540" w:rsidRPr="00E162FF" w:rsidRDefault="00486156" w:rsidP="00492E66">
      <w:r>
        <w:t>We may also approve other activities</w:t>
      </w:r>
      <w:r w:rsidR="00C42C45" w:rsidRPr="00C42C45">
        <w:t xml:space="preserve"> </w:t>
      </w:r>
      <w:r w:rsidR="00C42C45">
        <w:t>that contribute to the objectives of the program and are delivered at eligible facilities</w:t>
      </w:r>
      <w:r w:rsidR="00E67FC6">
        <w:t>.</w:t>
      </w:r>
    </w:p>
    <w:p w14:paraId="550F909B" w14:textId="4F0A4A80" w:rsidR="00491C6B" w:rsidRPr="005A61FE" w:rsidRDefault="00491C6B" w:rsidP="003D0F0A">
      <w:pPr>
        <w:pStyle w:val="Heading3"/>
      </w:pPr>
      <w:bookmarkStart w:id="94" w:name="_Toc531277488"/>
      <w:bookmarkStart w:id="95" w:name="_Toc955298"/>
      <w:bookmarkStart w:id="96" w:name="_Toc140589201"/>
      <w:r w:rsidRPr="005A61FE">
        <w:t>Eligible locations</w:t>
      </w:r>
      <w:bookmarkEnd w:id="94"/>
      <w:bookmarkEnd w:id="95"/>
      <w:bookmarkEnd w:id="96"/>
    </w:p>
    <w:p w14:paraId="02C69E64" w14:textId="76A3A191" w:rsidR="00491C6B" w:rsidRDefault="00491C6B" w:rsidP="00F52948">
      <w:r w:rsidRPr="005A61FE">
        <w:t>Your project must be delivered in the following locations:</w:t>
      </w:r>
    </w:p>
    <w:p w14:paraId="7E7A4164" w14:textId="29095FA9" w:rsidR="000316A6" w:rsidRPr="005A61FE" w:rsidRDefault="000316A6" w:rsidP="00674C15">
      <w:pPr>
        <w:pStyle w:val="ListBullet"/>
        <w:ind w:left="357" w:hanging="357"/>
      </w:pPr>
      <w:r>
        <w:t xml:space="preserve">on-site at any </w:t>
      </w:r>
      <w:r w:rsidR="00AD0303">
        <w:t>eligible facility</w:t>
      </w:r>
      <w:r w:rsidR="002F35A5">
        <w:t>, or</w:t>
      </w:r>
    </w:p>
    <w:p w14:paraId="21BEDD9D" w14:textId="5B8FFAD6" w:rsidR="000316A6" w:rsidRDefault="000316A6" w:rsidP="00674C15">
      <w:pPr>
        <w:pStyle w:val="ListBullet"/>
        <w:ind w:left="357" w:hanging="357"/>
        <w:rPr>
          <w:szCs w:val="22"/>
        </w:rPr>
      </w:pPr>
      <w:r>
        <w:t>shared infrastructure, with practical connection to</w:t>
      </w:r>
      <w:r w:rsidR="00AD0303">
        <w:t xml:space="preserve"> an eligible facility and</w:t>
      </w:r>
      <w:r>
        <w:t xml:space="preserve"> the grantee, located in Regional Australia (defined as any area outside a Greater Capital City but including Kwinana). </w:t>
      </w:r>
    </w:p>
    <w:p w14:paraId="56A4C58D" w14:textId="5F7B294B" w:rsidR="00C42C45" w:rsidRDefault="00C42C45" w:rsidP="00F45E47">
      <w:pPr>
        <w:pStyle w:val="ListBullet"/>
        <w:numPr>
          <w:ilvl w:val="0"/>
          <w:numId w:val="0"/>
        </w:numPr>
      </w:pPr>
      <w:r w:rsidRPr="006E1D91">
        <w:t>Geographic distribution will be a consideration in assessing applications</w:t>
      </w:r>
      <w:r w:rsidR="00393292">
        <w:t>.</w:t>
      </w:r>
    </w:p>
    <w:p w14:paraId="25F6525B" w14:textId="63CC82B4" w:rsidR="00C17E72" w:rsidRDefault="00C17E72" w:rsidP="003D0F0A">
      <w:pPr>
        <w:pStyle w:val="Heading3"/>
      </w:pPr>
      <w:bookmarkStart w:id="97" w:name="_Toc530072991"/>
      <w:bookmarkStart w:id="98" w:name="_Toc530072992"/>
      <w:bookmarkStart w:id="99" w:name="_Toc530072993"/>
      <w:bookmarkStart w:id="100" w:name="_Toc530072995"/>
      <w:bookmarkStart w:id="101" w:name="_Ref468355804"/>
      <w:bookmarkStart w:id="102" w:name="_Toc496536662"/>
      <w:bookmarkStart w:id="103" w:name="_Toc531277489"/>
      <w:bookmarkStart w:id="104" w:name="_Toc955299"/>
      <w:bookmarkStart w:id="105" w:name="_Toc140589202"/>
      <w:bookmarkEnd w:id="97"/>
      <w:bookmarkEnd w:id="98"/>
      <w:bookmarkEnd w:id="99"/>
      <w:bookmarkEnd w:id="100"/>
      <w:r>
        <w:t xml:space="preserve">Eligible </w:t>
      </w:r>
      <w:r w:rsidR="001F215C">
        <w:t>e</w:t>
      </w:r>
      <w:r w:rsidR="00490C48">
        <w:t>xpenditure</w:t>
      </w:r>
      <w:bookmarkEnd w:id="101"/>
      <w:bookmarkEnd w:id="102"/>
      <w:bookmarkEnd w:id="103"/>
      <w:bookmarkEnd w:id="104"/>
      <w:bookmarkEnd w:id="105"/>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EBE621C" w14:textId="77777777" w:rsidR="008E50F1" w:rsidRDefault="008E50F1" w:rsidP="008E50F1">
      <w:pPr>
        <w:pStyle w:val="ListBullet"/>
        <w:ind w:left="360"/>
      </w:pPr>
      <w:r>
        <w:t xml:space="preserve">For </w:t>
      </w:r>
      <w:r w:rsidRPr="005A61FE">
        <w:t>guidance</w:t>
      </w:r>
      <w:r>
        <w:t xml:space="preserve"> on eligible expenditure, refer to</w:t>
      </w:r>
      <w:r w:rsidRPr="00E162FF">
        <w:t xml:space="preserve"> </w:t>
      </w:r>
      <w:r w:rsidRPr="00777D23">
        <w:t xml:space="preserve">appendix </w:t>
      </w:r>
      <w:r>
        <w:t>A.</w:t>
      </w:r>
    </w:p>
    <w:p w14:paraId="7264C1A4" w14:textId="064D2145" w:rsidR="00FE7257" w:rsidRPr="008A650B" w:rsidRDefault="008E50F1" w:rsidP="008E50F1">
      <w:pPr>
        <w:pStyle w:val="ListBullet"/>
        <w:spacing w:after="120"/>
        <w:ind w:left="360"/>
      </w:pPr>
      <w:r>
        <w:t xml:space="preserve">For </w:t>
      </w:r>
      <w:r w:rsidRPr="005A61FE">
        <w:t>guidance</w:t>
      </w:r>
      <w:r>
        <w:t xml:space="preserve"> on ineligible expenditure, refer to appendix B.</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1042EDDD" w:rsidR="00D30E9D" w:rsidRDefault="00D30E9D" w:rsidP="00F45E47">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384CD9BB" w:rsidR="00FE7257" w:rsidRDefault="00E27755" w:rsidP="00F45E47">
      <w:pPr>
        <w:pStyle w:val="ListBullet"/>
        <w:numPr>
          <w:ilvl w:val="0"/>
          <w:numId w:val="0"/>
        </w:numPr>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331C2B">
        <w:t xml:space="preserve"> </w:t>
      </w:r>
      <w:r w:rsidR="00284DC7" w:rsidRPr="00CD3811">
        <w:t>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674C15">
      <w:pPr>
        <w:pStyle w:val="ListBullet"/>
        <w:ind w:left="357" w:hanging="357"/>
      </w:pPr>
      <w:r>
        <w:t>be a direct cost of the project</w:t>
      </w:r>
    </w:p>
    <w:p w14:paraId="22095A75" w14:textId="0D3FE746" w:rsidR="00FE5602" w:rsidRDefault="00FE5602" w:rsidP="00674C15">
      <w:pPr>
        <w:pStyle w:val="ListBullet"/>
        <w:ind w:left="357" w:hanging="357"/>
      </w:pPr>
      <w:r>
        <w:t xml:space="preserve">be incurred by you </w:t>
      </w:r>
      <w:r w:rsidR="00E27755">
        <w:t xml:space="preserve">for </w:t>
      </w:r>
      <w:r w:rsidR="008C6462">
        <w:t xml:space="preserve">required </w:t>
      </w:r>
      <w:r>
        <w:t>project audit activities.</w:t>
      </w:r>
    </w:p>
    <w:p w14:paraId="2F4F31CA" w14:textId="77777777" w:rsidR="00E27755" w:rsidRDefault="00E27755" w:rsidP="00F45E47">
      <w:pPr>
        <w:pStyle w:val="ListBullet"/>
        <w:numPr>
          <w:ilvl w:val="0"/>
          <w:numId w:val="0"/>
        </w:numPr>
      </w:pPr>
      <w:r>
        <w:t>You must incur the project expenditure between the project start and end date for it to be eligible unless stated otherwise.</w:t>
      </w:r>
    </w:p>
    <w:p w14:paraId="3852B7A8" w14:textId="58D96F0C" w:rsidR="00EF53D9" w:rsidRDefault="00EF53D9" w:rsidP="00EF53D9">
      <w:bookmarkStart w:id="106" w:name="_Toc496536663"/>
      <w:r>
        <w:t>You must not commence your project until you execute a grant agreement with the Commonwealth.</w:t>
      </w:r>
    </w:p>
    <w:p w14:paraId="3CD7D84F" w14:textId="5AD1CF7A" w:rsidR="00E3085F" w:rsidRDefault="005C7680" w:rsidP="003D0F0A">
      <w:pPr>
        <w:pStyle w:val="Heading3"/>
      </w:pPr>
      <w:bookmarkStart w:id="107" w:name="_Toc531277490"/>
      <w:bookmarkStart w:id="108" w:name="_Toc955300"/>
      <w:bookmarkStart w:id="109" w:name="_Toc140589203"/>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6"/>
      <w:bookmarkEnd w:id="107"/>
      <w:bookmarkEnd w:id="108"/>
      <w:bookmarkEnd w:id="109"/>
    </w:p>
    <w:p w14:paraId="7DB05ED5" w14:textId="085646B2" w:rsidR="00674C15" w:rsidRPr="008A650B" w:rsidRDefault="00674C15" w:rsidP="00674C15">
      <w:r>
        <w:t xml:space="preserve">For </w:t>
      </w:r>
      <w:r w:rsidRPr="005A61FE">
        <w:t>guidance</w:t>
      </w:r>
      <w:r>
        <w:t xml:space="preserve"> on ineligible expenditure, refer to appendix B.</w:t>
      </w:r>
    </w:p>
    <w:p w14:paraId="25F6526D" w14:textId="18B12F91" w:rsidR="0039610D" w:rsidRPr="00747B26" w:rsidRDefault="0036055C" w:rsidP="003D0F0A">
      <w:pPr>
        <w:pStyle w:val="Heading2"/>
      </w:pPr>
      <w:bookmarkStart w:id="110" w:name="_Toc955301"/>
      <w:bookmarkStart w:id="111" w:name="_Toc496536664"/>
      <w:bookmarkStart w:id="112" w:name="_Toc531277491"/>
      <w:bookmarkStart w:id="113" w:name="_Toc140589204"/>
      <w:r>
        <w:lastRenderedPageBreak/>
        <w:t xml:space="preserve">The </w:t>
      </w:r>
      <w:r w:rsidR="00E93B21">
        <w:t>assessment</w:t>
      </w:r>
      <w:r w:rsidR="0053412C">
        <w:t xml:space="preserve"> </w:t>
      </w:r>
      <w:r>
        <w:t>criteria</w:t>
      </w:r>
      <w:bookmarkEnd w:id="110"/>
      <w:bookmarkEnd w:id="111"/>
      <w:bookmarkEnd w:id="112"/>
      <w:bookmarkEnd w:id="113"/>
    </w:p>
    <w:p w14:paraId="0BD2363B" w14:textId="09177013"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C6E32BF" w:rsidR="002D2DC7" w:rsidRDefault="002D2DC7" w:rsidP="0039610D">
      <w:r>
        <w:t xml:space="preserve">We will only </w:t>
      </w:r>
      <w:r w:rsidR="00A8052F">
        <w:t xml:space="preserve">award </w:t>
      </w:r>
      <w:r w:rsidR="00284DC7">
        <w:t xml:space="preserve">funding </w:t>
      </w:r>
      <w:r>
        <w:t xml:space="preserve">applications that score </w:t>
      </w:r>
      <w:r w:rsidR="00E0646F" w:rsidRPr="00F956E8">
        <w:t>highly</w:t>
      </w:r>
      <w:r w:rsidR="00284DC7">
        <w:t xml:space="preserve"> against each</w:t>
      </w:r>
      <w:r>
        <w:t xml:space="preserve"> </w:t>
      </w:r>
      <w:r w:rsidR="001475D6">
        <w:t>assessment</w:t>
      </w:r>
      <w:r w:rsidR="00284DC7">
        <w:t xml:space="preserve"> criterion</w:t>
      </w:r>
      <w:r>
        <w:t>.</w:t>
      </w:r>
    </w:p>
    <w:p w14:paraId="25F65272" w14:textId="0069714C" w:rsidR="0039610D" w:rsidRPr="00AD742E" w:rsidRDefault="001475D6" w:rsidP="003D0F0A">
      <w:pPr>
        <w:pStyle w:val="Heading3"/>
      </w:pPr>
      <w:bookmarkStart w:id="114" w:name="_Toc129097429"/>
      <w:bookmarkStart w:id="115" w:name="_Toc129097615"/>
      <w:bookmarkStart w:id="116" w:name="_Toc129097801"/>
      <w:bookmarkStart w:id="117" w:name="_Toc129097430"/>
      <w:bookmarkStart w:id="118" w:name="_Toc129097616"/>
      <w:bookmarkStart w:id="119" w:name="_Toc129097802"/>
      <w:bookmarkStart w:id="120" w:name="_Toc496536665"/>
      <w:bookmarkStart w:id="121" w:name="_Toc531277492"/>
      <w:bookmarkStart w:id="122" w:name="_Toc955302"/>
      <w:bookmarkStart w:id="123" w:name="_Toc140589205"/>
      <w:bookmarkEnd w:id="114"/>
      <w:bookmarkEnd w:id="115"/>
      <w:bookmarkEnd w:id="116"/>
      <w:bookmarkEnd w:id="117"/>
      <w:bookmarkEnd w:id="118"/>
      <w:bookmarkEnd w:id="119"/>
      <w:r>
        <w:t>Assessment</w:t>
      </w:r>
      <w:r w:rsidR="0039610D" w:rsidRPr="00AD742E">
        <w:t xml:space="preserve"> </w:t>
      </w:r>
      <w:r w:rsidR="003D09C5">
        <w:t>c</w:t>
      </w:r>
      <w:r w:rsidR="003D09C5" w:rsidRPr="00AD742E">
        <w:t xml:space="preserve">riterion </w:t>
      </w:r>
      <w:r w:rsidR="0039610D" w:rsidRPr="00AD742E">
        <w:t>1</w:t>
      </w:r>
      <w:bookmarkEnd w:id="120"/>
      <w:bookmarkEnd w:id="121"/>
      <w:bookmarkEnd w:id="122"/>
      <w:bookmarkEnd w:id="123"/>
    </w:p>
    <w:p w14:paraId="25F65273" w14:textId="0843C623" w:rsidR="0039610D" w:rsidRDefault="0026711C" w:rsidP="00115C6B">
      <w:pPr>
        <w:pStyle w:val="Normalbold"/>
      </w:pPr>
      <w:r>
        <w:t xml:space="preserve">Describe how your project will contribute to Australia’s emissions reduction target to 2030 (and 2050) </w:t>
      </w:r>
      <w:r w:rsidR="00DD0AC3">
        <w:t>(</w:t>
      </w:r>
      <w:r w:rsidR="00FC37C5">
        <w:t>5</w:t>
      </w:r>
      <w:r>
        <w:t>0</w:t>
      </w:r>
      <w:r w:rsidR="003C3144">
        <w:t xml:space="preserve"> points)</w:t>
      </w:r>
      <w:r w:rsidR="0039610D" w:rsidRPr="00E162FF">
        <w:t>.</w:t>
      </w:r>
    </w:p>
    <w:p w14:paraId="25F65274" w14:textId="2BB74EA4" w:rsidR="00E03219" w:rsidRDefault="00FB5E18" w:rsidP="0013564A">
      <w:pPr>
        <w:pStyle w:val="ListNumber2"/>
        <w:numPr>
          <w:ilvl w:val="0"/>
          <w:numId w:val="0"/>
        </w:numPr>
      </w:pPr>
      <w:bookmarkStart w:id="124" w:name="_Hlk129073587"/>
      <w:r>
        <w:t>You must demonstrate</w:t>
      </w:r>
      <w:r w:rsidR="00BF2E23">
        <w:t xml:space="preserve"> this through identifying:</w:t>
      </w:r>
    </w:p>
    <w:bookmarkEnd w:id="124"/>
    <w:p w14:paraId="2388F280" w14:textId="494C4F34" w:rsidR="00FC37C5" w:rsidRDefault="00F956E8" w:rsidP="00FC37C5">
      <w:pPr>
        <w:pStyle w:val="ListNumber2"/>
        <w:numPr>
          <w:ilvl w:val="0"/>
          <w:numId w:val="9"/>
        </w:numPr>
      </w:pPr>
      <w:r>
        <w:t>Y</w:t>
      </w:r>
      <w:r w:rsidR="00FC37C5">
        <w:t>our project</w:t>
      </w:r>
      <w:r w:rsidR="0042112A">
        <w:t>’</w:t>
      </w:r>
      <w:r w:rsidR="00FC37C5">
        <w:t>s emissions abatement potential. This must detail:</w:t>
      </w:r>
    </w:p>
    <w:p w14:paraId="57CBE959" w14:textId="19D5F463" w:rsidR="00FC37C5" w:rsidRDefault="00FC37C5" w:rsidP="00F956E8">
      <w:pPr>
        <w:pStyle w:val="ListBullet"/>
        <w:numPr>
          <w:ilvl w:val="1"/>
          <w:numId w:val="7"/>
        </w:numPr>
      </w:pPr>
      <w:r>
        <w:t xml:space="preserve">the potential scope 1 emissions reductions </w:t>
      </w:r>
      <w:r w:rsidR="0042112A">
        <w:t xml:space="preserve">from trade-exposed Safeguard facilities </w:t>
      </w:r>
      <w:r>
        <w:t xml:space="preserve">to be delivered </w:t>
      </w:r>
      <w:r w:rsidR="0042112A">
        <w:t xml:space="preserve">by </w:t>
      </w:r>
      <w:r>
        <w:t>the project</w:t>
      </w:r>
      <w:r w:rsidR="0042112A">
        <w:t>, including the basis for any calculations</w:t>
      </w:r>
      <w:r>
        <w:t xml:space="preserve"> </w:t>
      </w:r>
    </w:p>
    <w:p w14:paraId="44C3D4CC" w14:textId="12657C5F" w:rsidR="00FC37C5" w:rsidRDefault="00FC37C5" w:rsidP="00F956E8">
      <w:pPr>
        <w:pStyle w:val="ListBullet"/>
        <w:numPr>
          <w:ilvl w:val="1"/>
          <w:numId w:val="7"/>
        </w:numPr>
      </w:pPr>
      <w:r>
        <w:t xml:space="preserve">the expected timing for delivery of any emission reductions and the impact of grant funding in reducing this (if relevant) </w:t>
      </w:r>
    </w:p>
    <w:p w14:paraId="27C76B4E" w14:textId="0E7AC4F6" w:rsidR="00FC37C5" w:rsidRDefault="00FC37C5" w:rsidP="00F956E8">
      <w:pPr>
        <w:pStyle w:val="ListBullet"/>
        <w:numPr>
          <w:ilvl w:val="1"/>
          <w:numId w:val="7"/>
        </w:numPr>
      </w:pPr>
      <w:r>
        <w:t xml:space="preserve">how the project relates to any other projects or upgrades planned for the facility. </w:t>
      </w:r>
    </w:p>
    <w:p w14:paraId="286C56F8" w14:textId="2B834051" w:rsidR="00FC37C5" w:rsidRDefault="00674C15" w:rsidP="00FC37C5">
      <w:pPr>
        <w:pStyle w:val="ListNumber2"/>
        <w:numPr>
          <w:ilvl w:val="0"/>
          <w:numId w:val="8"/>
        </w:numPr>
      </w:pPr>
      <w:r>
        <w:t>Y</w:t>
      </w:r>
      <w:r w:rsidR="00FC37C5">
        <w:t>our corporate and/or facility emission reduction plans. This should include:</w:t>
      </w:r>
    </w:p>
    <w:p w14:paraId="5F513472" w14:textId="5A610773" w:rsidR="00FC37C5" w:rsidRDefault="00FC37C5" w:rsidP="00F956E8">
      <w:pPr>
        <w:pStyle w:val="ListBullet"/>
        <w:numPr>
          <w:ilvl w:val="1"/>
          <w:numId w:val="7"/>
        </w:numPr>
      </w:pPr>
      <w:r>
        <w:t xml:space="preserve">a summary of any existing corporate or facility emission reduction commitments </w:t>
      </w:r>
    </w:p>
    <w:p w14:paraId="4955D6C6" w14:textId="5767B6CB" w:rsidR="00FC37C5" w:rsidRDefault="00FC37C5" w:rsidP="00F956E8">
      <w:pPr>
        <w:pStyle w:val="ListBullet"/>
        <w:numPr>
          <w:ilvl w:val="1"/>
          <w:numId w:val="7"/>
        </w:numPr>
      </w:pPr>
      <w:r>
        <w:t xml:space="preserve">a summary of your obligations under the Safeguard Mechanism </w:t>
      </w:r>
    </w:p>
    <w:p w14:paraId="7D1D5034" w14:textId="7EEBEEEA" w:rsidR="00FC37C5" w:rsidRDefault="00FC37C5" w:rsidP="00F956E8">
      <w:pPr>
        <w:pStyle w:val="ListBullet"/>
        <w:numPr>
          <w:ilvl w:val="1"/>
          <w:numId w:val="7"/>
        </w:numPr>
      </w:pPr>
      <w:r>
        <w:t xml:space="preserve">an explanation of how this project supports or accelerates your plans to meet relevant corporate and regional commitments. </w:t>
      </w:r>
    </w:p>
    <w:p w14:paraId="10C8B198" w14:textId="0FE30554" w:rsidR="001844D5" w:rsidRDefault="00FC37C5">
      <w:pPr>
        <w:pStyle w:val="ListBullet"/>
        <w:numPr>
          <w:ilvl w:val="0"/>
          <w:numId w:val="0"/>
        </w:numPr>
      </w:pPr>
      <w:r>
        <w:t>You may note any additional potential scope 2 or 3 emission reductions obtained by this project</w:t>
      </w:r>
      <w:r w:rsidR="0042112A">
        <w:t xml:space="preserve"> as these may be taken into account as part of your overall corporate and/or facility emission reduction plans</w:t>
      </w:r>
      <w:r>
        <w:t>.</w:t>
      </w:r>
    </w:p>
    <w:p w14:paraId="13503179" w14:textId="3B8E60EC" w:rsidR="00753DC4" w:rsidRDefault="00753DC4" w:rsidP="00BF0A11">
      <w:pPr>
        <w:pStyle w:val="ListBullet"/>
        <w:numPr>
          <w:ilvl w:val="0"/>
          <w:numId w:val="0"/>
        </w:numPr>
      </w:pPr>
      <w:r>
        <w:t>You may also attach your Corporate Transition Plan to support this assessment criterion.</w:t>
      </w:r>
    </w:p>
    <w:p w14:paraId="25F65275" w14:textId="333727A5" w:rsidR="0039610D" w:rsidRPr="00F01C31" w:rsidRDefault="001475D6" w:rsidP="003D0F0A">
      <w:pPr>
        <w:pStyle w:val="Heading3"/>
      </w:pPr>
      <w:bookmarkStart w:id="125" w:name="_Toc496536666"/>
      <w:bookmarkStart w:id="126" w:name="_Toc531277493"/>
      <w:bookmarkStart w:id="127" w:name="_Toc955303"/>
      <w:bookmarkStart w:id="128" w:name="_Toc140589206"/>
      <w:r>
        <w:t>Assessment</w:t>
      </w:r>
      <w:r w:rsidR="0039610D" w:rsidRPr="00F01C31">
        <w:t xml:space="preserve"> </w:t>
      </w:r>
      <w:r w:rsidR="003D09C5">
        <w:t>c</w:t>
      </w:r>
      <w:r w:rsidR="003D09C5" w:rsidRPr="00F01C31">
        <w:t xml:space="preserve">riterion </w:t>
      </w:r>
      <w:r w:rsidR="00F11248">
        <w:t>2</w:t>
      </w:r>
      <w:bookmarkEnd w:id="125"/>
      <w:bookmarkEnd w:id="126"/>
      <w:bookmarkEnd w:id="127"/>
      <w:bookmarkEnd w:id="128"/>
    </w:p>
    <w:p w14:paraId="2A3C4EEF" w14:textId="0FB314B4" w:rsidR="001844D5" w:rsidRDefault="00D602C7" w:rsidP="001844D5">
      <w:pPr>
        <w:pStyle w:val="Normalbold"/>
      </w:pPr>
      <w:bookmarkStart w:id="129" w:name="_Toc496536667"/>
      <w:r>
        <w:t>C</w:t>
      </w:r>
      <w:r w:rsidR="0026711C">
        <w:t xml:space="preserve">apacity, capability and resources to deliver the project </w:t>
      </w:r>
      <w:r w:rsidR="001844D5">
        <w:t>(</w:t>
      </w:r>
      <w:r w:rsidR="0026711C">
        <w:t>1</w:t>
      </w:r>
      <w:r w:rsidR="001844D5">
        <w:t>0 points)</w:t>
      </w:r>
      <w:r w:rsidR="001844D5" w:rsidRPr="00E162FF">
        <w:t>.</w:t>
      </w:r>
    </w:p>
    <w:p w14:paraId="66AD02C2" w14:textId="3EAE8B64" w:rsidR="001844D5" w:rsidRDefault="00BF2E23" w:rsidP="001844D5">
      <w:pPr>
        <w:pStyle w:val="ListNumber2"/>
        <w:numPr>
          <w:ilvl w:val="0"/>
          <w:numId w:val="0"/>
        </w:numPr>
      </w:pPr>
      <w:r>
        <w:t>You must demonstrate this through:</w:t>
      </w:r>
    </w:p>
    <w:p w14:paraId="509068F8" w14:textId="61E10B95" w:rsidR="00D602C7" w:rsidRDefault="00D602C7" w:rsidP="00E8574F">
      <w:pPr>
        <w:pStyle w:val="ListNumber2"/>
        <w:numPr>
          <w:ilvl w:val="0"/>
          <w:numId w:val="19"/>
        </w:numPr>
      </w:pPr>
      <w:r>
        <w:t xml:space="preserve">describing your resources, including personnel, physical resources and facilities that you will use to deliver the project including your access, and future access to, any land, infrastructure, capital equipment, technology, intellectual property and required regulatory or other approvals required to deliver the project </w:t>
      </w:r>
    </w:p>
    <w:p w14:paraId="0B29A5A1" w14:textId="77777777" w:rsidR="00D602C7" w:rsidRDefault="00D602C7" w:rsidP="001865B7">
      <w:pPr>
        <w:pStyle w:val="ListNumber2"/>
        <w:numPr>
          <w:ilvl w:val="0"/>
          <w:numId w:val="9"/>
        </w:numPr>
      </w:pPr>
      <w:r>
        <w:t>submitting your project plan, including how you plan to:</w:t>
      </w:r>
    </w:p>
    <w:p w14:paraId="63C3A327" w14:textId="26C6AFBF" w:rsidR="00D602C7" w:rsidRDefault="00D602C7" w:rsidP="00F956E8">
      <w:pPr>
        <w:pStyle w:val="ListBullet"/>
        <w:numPr>
          <w:ilvl w:val="1"/>
          <w:numId w:val="7"/>
        </w:numPr>
      </w:pPr>
      <w:r>
        <w:t xml:space="preserve">manage the project including scope, funding, governance, implementation methodology and timeframes </w:t>
      </w:r>
    </w:p>
    <w:p w14:paraId="6356E9C1" w14:textId="77777777" w:rsidR="00D602C7" w:rsidRDefault="00D602C7" w:rsidP="00F956E8">
      <w:pPr>
        <w:pStyle w:val="ListBullet"/>
        <w:numPr>
          <w:ilvl w:val="1"/>
          <w:numId w:val="7"/>
        </w:numPr>
      </w:pPr>
      <w:r>
        <w:t xml:space="preserve">mitigate delivery risks (including national security, work, health and safety, financial, land access, technical and environmental risks) </w:t>
      </w:r>
    </w:p>
    <w:p w14:paraId="1852821C" w14:textId="77777777" w:rsidR="00D602C7" w:rsidRDefault="00D602C7" w:rsidP="00F956E8">
      <w:pPr>
        <w:pStyle w:val="ListBullet"/>
        <w:numPr>
          <w:ilvl w:val="1"/>
          <w:numId w:val="7"/>
        </w:numPr>
      </w:pPr>
      <w:r>
        <w:t>secure required regulatory or other approvals.</w:t>
      </w:r>
    </w:p>
    <w:p w14:paraId="30561C5A" w14:textId="77777777" w:rsidR="00D602C7" w:rsidRPr="00E162FF" w:rsidRDefault="00D602C7" w:rsidP="00D602C7">
      <w:pPr>
        <w:pStyle w:val="ListNumber2"/>
        <w:numPr>
          <w:ilvl w:val="0"/>
          <w:numId w:val="0"/>
        </w:numPr>
      </w:pPr>
      <w:r>
        <w:lastRenderedPageBreak/>
        <w:t xml:space="preserve">You will be required to attach your project plan to your application and include a project budget, any planning, design or engineering reports, project risk assessments or reports and risk mitigation, and funding strategy.   </w:t>
      </w:r>
    </w:p>
    <w:p w14:paraId="25F6527A" w14:textId="6B7B7A9F" w:rsidR="0039610D" w:rsidRPr="00ED2E1A" w:rsidRDefault="001475D6" w:rsidP="003D0F0A">
      <w:pPr>
        <w:pStyle w:val="Heading3"/>
      </w:pPr>
      <w:bookmarkStart w:id="130" w:name="_Toc531277494"/>
      <w:bookmarkStart w:id="131" w:name="_Toc955304"/>
      <w:bookmarkStart w:id="132" w:name="_Toc140589207"/>
      <w:r>
        <w:t>Assessment</w:t>
      </w:r>
      <w:r w:rsidR="0039610D" w:rsidRPr="00ED2E1A">
        <w:t xml:space="preserve"> </w:t>
      </w:r>
      <w:r w:rsidR="003D09C5">
        <w:t>c</w:t>
      </w:r>
      <w:r w:rsidR="003D09C5" w:rsidRPr="00ED2E1A">
        <w:t>riteri</w:t>
      </w:r>
      <w:r w:rsidR="003D09C5">
        <w:t xml:space="preserve">on </w:t>
      </w:r>
      <w:r w:rsidR="00F11248">
        <w:t>3</w:t>
      </w:r>
      <w:bookmarkEnd w:id="129"/>
      <w:bookmarkEnd w:id="130"/>
      <w:bookmarkEnd w:id="131"/>
      <w:bookmarkEnd w:id="132"/>
    </w:p>
    <w:p w14:paraId="1758CF5D" w14:textId="552F1507" w:rsidR="001844D5" w:rsidRDefault="00D602C7" w:rsidP="001844D5">
      <w:pPr>
        <w:pStyle w:val="Normalbold"/>
      </w:pPr>
      <w:r>
        <w:t>I</w:t>
      </w:r>
      <w:r w:rsidR="0026711C" w:rsidRPr="000D106C">
        <w:t>mpact of the grant funding</w:t>
      </w:r>
      <w:r w:rsidR="001844D5">
        <w:t xml:space="preserve"> (</w:t>
      </w:r>
      <w:r w:rsidR="00FC37C5">
        <w:t>4</w:t>
      </w:r>
      <w:r w:rsidR="001844D5">
        <w:t>0 points)</w:t>
      </w:r>
      <w:r w:rsidR="001844D5" w:rsidRPr="00E162FF">
        <w:t>.</w:t>
      </w:r>
    </w:p>
    <w:p w14:paraId="4517CFE4" w14:textId="1D6E898E" w:rsidR="001844D5" w:rsidRDefault="00BF2E23" w:rsidP="001844D5">
      <w:pPr>
        <w:pStyle w:val="ListNumber2"/>
        <w:numPr>
          <w:ilvl w:val="0"/>
          <w:numId w:val="0"/>
        </w:numPr>
      </w:pPr>
      <w:r>
        <w:t>You must demonstrate this through identifying:</w:t>
      </w:r>
    </w:p>
    <w:p w14:paraId="4D97B2D6" w14:textId="3AC4FE2F" w:rsidR="00FC37C5" w:rsidRDefault="00FC37C5" w:rsidP="00E8574F">
      <w:pPr>
        <w:pStyle w:val="ListNumber2"/>
        <w:numPr>
          <w:ilvl w:val="0"/>
          <w:numId w:val="20"/>
        </w:numPr>
      </w:pPr>
      <w:r>
        <w:t>any broader regional, social, economic and environmental benefits of your project. For example explaining how the project will:</w:t>
      </w:r>
    </w:p>
    <w:p w14:paraId="4FB48D1D" w14:textId="40DC78CA" w:rsidR="00FC37C5" w:rsidRDefault="00FC37C5" w:rsidP="00F956E8">
      <w:pPr>
        <w:pStyle w:val="ListBullet"/>
        <w:numPr>
          <w:ilvl w:val="1"/>
          <w:numId w:val="7"/>
        </w:numPr>
      </w:pPr>
      <w:r>
        <w:t>support your existing workforce to develop, including any skills and training support</w:t>
      </w:r>
    </w:p>
    <w:p w14:paraId="5C96756A" w14:textId="22EFEF61" w:rsidR="00FC37C5" w:rsidRDefault="00FC37C5" w:rsidP="00F956E8">
      <w:pPr>
        <w:pStyle w:val="ListBullet"/>
        <w:numPr>
          <w:ilvl w:val="1"/>
          <w:numId w:val="7"/>
        </w:numPr>
      </w:pPr>
      <w:r>
        <w:t xml:space="preserve">support new and retraining workers to develop skills and experience in the sector, especially any measures to increase </w:t>
      </w:r>
      <w:r w:rsidR="00106B95">
        <w:t>women’s participation</w:t>
      </w:r>
      <w:r>
        <w:t xml:space="preserve"> </w:t>
      </w:r>
      <w:r w:rsidR="0042112A">
        <w:t xml:space="preserve">and/or First Nations </w:t>
      </w:r>
      <w:r>
        <w:t xml:space="preserve">participation and accommodate workers with a disability </w:t>
      </w:r>
    </w:p>
    <w:p w14:paraId="13234238" w14:textId="5CB484DE" w:rsidR="00FC37C5" w:rsidRDefault="00FC37C5" w:rsidP="00F956E8">
      <w:pPr>
        <w:pStyle w:val="ListBullet"/>
        <w:numPr>
          <w:ilvl w:val="1"/>
          <w:numId w:val="7"/>
        </w:numPr>
      </w:pPr>
      <w:r>
        <w:t xml:space="preserve">support </w:t>
      </w:r>
      <w:r w:rsidR="00753DC4">
        <w:t xml:space="preserve">and be informed by </w:t>
      </w:r>
      <w:r>
        <w:t>ongoing engagement</w:t>
      </w:r>
      <w:r w:rsidR="00753DC4">
        <w:t xml:space="preserve"> or collaboration</w:t>
      </w:r>
      <w:r>
        <w:t xml:space="preserve"> with</w:t>
      </w:r>
      <w:r w:rsidR="00753DC4">
        <w:t xml:space="preserve"> local</w:t>
      </w:r>
      <w:r>
        <w:t xml:space="preserve"> First Nations representatives.</w:t>
      </w:r>
    </w:p>
    <w:p w14:paraId="4AB02899" w14:textId="082DEFE9" w:rsidR="00FC37C5" w:rsidRDefault="0042112A" w:rsidP="00FC37C5">
      <w:pPr>
        <w:pStyle w:val="ListNumber2"/>
        <w:numPr>
          <w:ilvl w:val="0"/>
          <w:numId w:val="9"/>
        </w:numPr>
      </w:pPr>
      <w:r>
        <w:t>h</w:t>
      </w:r>
      <w:r w:rsidR="00FC37C5">
        <w:t xml:space="preserve">ow your project will support regional and sectoral transformation, for example: </w:t>
      </w:r>
    </w:p>
    <w:p w14:paraId="63124FA5" w14:textId="1A061D41" w:rsidR="00FC37C5" w:rsidRDefault="00FC37C5" w:rsidP="00F956E8">
      <w:pPr>
        <w:pStyle w:val="ListBullet"/>
        <w:numPr>
          <w:ilvl w:val="1"/>
          <w:numId w:val="7"/>
        </w:numPr>
      </w:pPr>
      <w:r>
        <w:t xml:space="preserve">the project’s </w:t>
      </w:r>
      <w:r w:rsidR="009F0E4D">
        <w:t xml:space="preserve">contribution to </w:t>
      </w:r>
      <w:r>
        <w:t>Australia’s sovereign capa</w:t>
      </w:r>
      <w:r w:rsidR="00C860AB">
        <w:t>bility,</w:t>
      </w:r>
      <w:r>
        <w:t xml:space="preserve"> </w:t>
      </w:r>
      <w:r w:rsidR="00C860AB">
        <w:t xml:space="preserve">domestic </w:t>
      </w:r>
      <w:r>
        <w:t xml:space="preserve"> </w:t>
      </w:r>
      <w:r w:rsidR="009F0E4D">
        <w:t>clean energy supply chain</w:t>
      </w:r>
      <w:r w:rsidR="00C860AB">
        <w:t>s and local manufacturing sector</w:t>
      </w:r>
    </w:p>
    <w:p w14:paraId="50865384" w14:textId="4EB6B784" w:rsidR="00FC37C5" w:rsidRDefault="00FC37C5" w:rsidP="00F956E8">
      <w:pPr>
        <w:pStyle w:val="ListBullet"/>
        <w:numPr>
          <w:ilvl w:val="1"/>
          <w:numId w:val="7"/>
        </w:numPr>
      </w:pPr>
      <w:r>
        <w:t>the project’s capacity to demonstrate new technology, processes and practices that could be replicated elsewhere in Australia</w:t>
      </w:r>
      <w:r w:rsidR="00C860AB">
        <w:t xml:space="preserve"> </w:t>
      </w:r>
      <w:r w:rsidR="00E3517A">
        <w:t>and</w:t>
      </w:r>
      <w:r w:rsidR="00C860AB">
        <w:t xml:space="preserve"> overseas</w:t>
      </w:r>
    </w:p>
    <w:p w14:paraId="4C3EE258" w14:textId="187D99E1" w:rsidR="00FC37C5" w:rsidRDefault="00FC37C5" w:rsidP="00F956E8">
      <w:pPr>
        <w:pStyle w:val="ListBullet"/>
        <w:numPr>
          <w:ilvl w:val="1"/>
          <w:numId w:val="7"/>
        </w:numPr>
      </w:pPr>
      <w:r>
        <w:t>support your region to move towards net zero, such as increasing the local supply of clean fuels</w:t>
      </w:r>
      <w:r w:rsidR="00C860AB">
        <w:t xml:space="preserve"> or contributing to regional development.</w:t>
      </w:r>
    </w:p>
    <w:p w14:paraId="3D8F4501" w14:textId="314B21C6" w:rsidR="001844D5" w:rsidRDefault="0042112A" w:rsidP="00FC37C5">
      <w:pPr>
        <w:pStyle w:val="ListNumber2"/>
        <w:numPr>
          <w:ilvl w:val="0"/>
          <w:numId w:val="9"/>
        </w:numPr>
      </w:pPr>
      <w:r>
        <w:t>h</w:t>
      </w:r>
      <w:r w:rsidR="00FC37C5">
        <w:t>ow your project represents value for money, including increased leverage of private and state investment.</w:t>
      </w:r>
    </w:p>
    <w:p w14:paraId="25F6529F" w14:textId="6696D321" w:rsidR="00A71134" w:rsidRPr="00F77C1C" w:rsidRDefault="00A71134" w:rsidP="003D0F0A">
      <w:pPr>
        <w:pStyle w:val="Heading2"/>
      </w:pPr>
      <w:bookmarkStart w:id="133" w:name="_Toc496536669"/>
      <w:bookmarkStart w:id="134" w:name="_Toc531277496"/>
      <w:bookmarkStart w:id="135" w:name="_Toc955306"/>
      <w:bookmarkStart w:id="136" w:name="_Toc140589208"/>
      <w:bookmarkStart w:id="137" w:name="_Toc164844283"/>
      <w:bookmarkStart w:id="138" w:name="_Toc383003272"/>
      <w:bookmarkEnd w:id="92"/>
      <w:bookmarkEnd w:id="93"/>
      <w:r>
        <w:t>How to apply</w:t>
      </w:r>
      <w:bookmarkEnd w:id="133"/>
      <w:bookmarkEnd w:id="134"/>
      <w:bookmarkEnd w:id="135"/>
      <w:bookmarkEnd w:id="136"/>
    </w:p>
    <w:p w14:paraId="111B261F" w14:textId="31D228FB" w:rsidR="00BF2E23" w:rsidRDefault="00A71134" w:rsidP="00BF2E23">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0D106C">
        <w:rPr>
          <w:rStyle w:val="Hyperlink"/>
        </w:rPr>
        <w:t xml:space="preserve"> </w:t>
      </w:r>
      <w:r>
        <w:t xml:space="preserve">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61D7A404" w:rsidR="00247D27" w:rsidRPr="00B72EE8" w:rsidRDefault="00D0631D" w:rsidP="00247D27">
      <w:r>
        <w:t xml:space="preserve">You will need to set up an account to access our online </w:t>
      </w:r>
      <w:hyperlink r:id="rId28" w:history="1">
        <w:r w:rsidRPr="007E3D6E">
          <w:rPr>
            <w:rStyle w:val="Hyperlink"/>
          </w:rPr>
          <w:t>portal</w:t>
        </w:r>
      </w:hyperlink>
      <w:r>
        <w:t xml:space="preserve">.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674C15">
      <w:pPr>
        <w:pStyle w:val="ListBullet"/>
        <w:ind w:left="357" w:hanging="357"/>
      </w:pPr>
      <w:r>
        <w:t xml:space="preserve">complete </w:t>
      </w:r>
      <w:r w:rsidR="0026339D">
        <w:t xml:space="preserve">and submit </w:t>
      </w:r>
      <w:r>
        <w:t xml:space="preserve">the application through the online </w:t>
      </w:r>
      <w:hyperlink r:id="rId29" w:history="1">
        <w:r w:rsidRPr="00A62E90">
          <w:t>portal</w:t>
        </w:r>
      </w:hyperlink>
      <w:r>
        <w:t xml:space="preserve"> </w:t>
      </w:r>
    </w:p>
    <w:p w14:paraId="25F652A6" w14:textId="42BC06F9" w:rsidR="00A71134" w:rsidRDefault="00A71134" w:rsidP="00674C15">
      <w:pPr>
        <w:pStyle w:val="ListBullet"/>
        <w:ind w:left="357" w:hanging="357"/>
      </w:pPr>
      <w:r>
        <w:t>provide all the</w:t>
      </w:r>
      <w:r w:rsidRPr="00E162FF">
        <w:t xml:space="preserve"> information </w:t>
      </w:r>
      <w:r w:rsidR="00A50607">
        <w:t>requested</w:t>
      </w:r>
      <w:r>
        <w:t xml:space="preserve"> </w:t>
      </w:r>
    </w:p>
    <w:p w14:paraId="25F652A7" w14:textId="1FFD5AE6" w:rsidR="00A71134" w:rsidRDefault="00A71134" w:rsidP="00674C15">
      <w:pPr>
        <w:pStyle w:val="ListBullet"/>
        <w:ind w:left="357" w:hanging="357"/>
      </w:pPr>
      <w:r>
        <w:t xml:space="preserve">address all eligibility and </w:t>
      </w:r>
      <w:r w:rsidR="001475D6">
        <w:t>assessment</w:t>
      </w:r>
      <w:r>
        <w:t xml:space="preserve"> criteria </w:t>
      </w:r>
    </w:p>
    <w:p w14:paraId="25F652A8" w14:textId="6A629C97" w:rsidR="00A71134" w:rsidRDefault="00387369" w:rsidP="00674C15">
      <w:pPr>
        <w:pStyle w:val="ListBullet"/>
        <w:ind w:left="357" w:hanging="357"/>
      </w:pPr>
      <w:r>
        <w:t xml:space="preserve">include all </w:t>
      </w:r>
      <w:r w:rsidR="00A50607">
        <w:t xml:space="preserve">necessary </w:t>
      </w:r>
      <w:r w:rsidR="00A71134">
        <w:t>attachments</w:t>
      </w:r>
      <w:r w:rsidR="000102C9">
        <w:t>.</w:t>
      </w:r>
    </w:p>
    <w:p w14:paraId="25F652AB" w14:textId="0017F857"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0"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8C60C8">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755AD714"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lastRenderedPageBreak/>
        <w:t>p</w:t>
      </w:r>
      <w:r>
        <w:t xml:space="preserve">rogram </w:t>
      </w:r>
      <w:r w:rsidR="00894602">
        <w:t>d</w:t>
      </w:r>
      <w:r>
        <w:t>elegate. Additional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3D0F0A">
      <w:pPr>
        <w:pStyle w:val="Heading3"/>
      </w:pPr>
      <w:bookmarkStart w:id="139" w:name="_Toc496536670"/>
      <w:bookmarkStart w:id="140" w:name="_Toc531277497"/>
      <w:bookmarkStart w:id="141" w:name="_Toc955307"/>
      <w:bookmarkStart w:id="142" w:name="_Toc140589209"/>
      <w:bookmarkStart w:id="143" w:name="_Hlk134454323"/>
      <w:r>
        <w:t>Attachments to the application</w:t>
      </w:r>
      <w:bookmarkEnd w:id="139"/>
      <w:bookmarkEnd w:id="140"/>
      <w:bookmarkEnd w:id="141"/>
      <w:bookmarkEnd w:id="142"/>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32510E25" w:rsidR="00A71134" w:rsidRDefault="009D57FA" w:rsidP="00674C15">
      <w:pPr>
        <w:pStyle w:val="ListBullet"/>
        <w:ind w:left="357" w:hanging="357"/>
      </w:pPr>
      <w:r>
        <w:t xml:space="preserve">a </w:t>
      </w:r>
      <w:r w:rsidR="00A71134">
        <w:t>project plan</w:t>
      </w:r>
    </w:p>
    <w:p w14:paraId="25F652B3" w14:textId="7AE14EC1" w:rsidR="00A71134" w:rsidRDefault="00FC67EB" w:rsidP="00674C15">
      <w:pPr>
        <w:pStyle w:val="ListBullet"/>
        <w:ind w:left="357" w:hanging="357"/>
      </w:pPr>
      <w:r>
        <w:t xml:space="preserve">a </w:t>
      </w:r>
      <w:r w:rsidR="00F62C77" w:rsidRPr="005A61FE">
        <w:t xml:space="preserve">project </w:t>
      </w:r>
      <w:r w:rsidR="00A71134">
        <w:t>budget</w:t>
      </w:r>
    </w:p>
    <w:p w14:paraId="30973B93" w14:textId="503D2170" w:rsidR="00FC37C5" w:rsidRDefault="00FC37C5" w:rsidP="00674C15">
      <w:pPr>
        <w:pStyle w:val="ListBullet"/>
        <w:ind w:left="357" w:hanging="357"/>
      </w:pPr>
      <w:r>
        <w:t xml:space="preserve">evidence to </w:t>
      </w:r>
      <w:r w:rsidRPr="006E2DA6">
        <w:t>certify that the facility owner or their representative has provided consent to undertake the project</w:t>
      </w:r>
      <w:r>
        <w:t xml:space="preserve">, </w:t>
      </w:r>
      <w:r w:rsidRPr="006E2DA6">
        <w:t>including relevant third parties for shared infrastructure</w:t>
      </w:r>
      <w:r>
        <w:t xml:space="preserve"> (if applicable)</w:t>
      </w:r>
    </w:p>
    <w:p w14:paraId="40ED8C0A" w14:textId="75ADF026" w:rsidR="002866EB" w:rsidRDefault="002866EB" w:rsidP="00674C15">
      <w:pPr>
        <w:pStyle w:val="ListBullet"/>
        <w:ind w:left="357" w:hanging="357"/>
      </w:pPr>
      <w:r>
        <w:t xml:space="preserve">accountant declaration (template provided on </w:t>
      </w:r>
      <w:hyperlink r:id="rId32" w:history="1">
        <w:r w:rsidR="00284DC7" w:rsidRPr="00A62E90">
          <w:t>business.gov.au</w:t>
        </w:r>
      </w:hyperlink>
      <w:r w:rsidR="005624ED">
        <w:t xml:space="preserve"> and </w:t>
      </w:r>
      <w:hyperlink r:id="rId33" w:history="1">
        <w:r w:rsidR="005624ED" w:rsidRPr="00A62E90">
          <w:t>GrantConnect</w:t>
        </w:r>
      </w:hyperlink>
      <w:r w:rsidRPr="005A61FE">
        <w:t>)</w:t>
      </w:r>
    </w:p>
    <w:p w14:paraId="25F652B4" w14:textId="77777777" w:rsidR="00A71134" w:rsidRDefault="00A71134" w:rsidP="00674C15">
      <w:pPr>
        <w:pStyle w:val="ListBullet"/>
        <w:ind w:left="357" w:hanging="357"/>
      </w:pPr>
      <w:r>
        <w:t>evidence of funding strategy, e.g. financial statements, loan agreements, cash flow documents</w:t>
      </w:r>
    </w:p>
    <w:p w14:paraId="25F652B6" w14:textId="6B6684B0" w:rsidR="00A71134" w:rsidRDefault="00A71134" w:rsidP="00674C15">
      <w:pPr>
        <w:pStyle w:val="ListBullet"/>
        <w:ind w:left="357" w:hanging="357"/>
      </w:pPr>
      <w:r>
        <w:t>evidence of support from the board, CEO</w:t>
      </w:r>
      <w:r w:rsidR="005D3AD3">
        <w:t xml:space="preserve"> or equivalent</w:t>
      </w:r>
      <w:r w:rsidR="00284DC7">
        <w:t xml:space="preserve"> (template provided on </w:t>
      </w:r>
      <w:hyperlink r:id="rId34" w:history="1">
        <w:r w:rsidR="00284DC7" w:rsidRPr="00233759">
          <w:rPr>
            <w:rStyle w:val="Hyperlink"/>
          </w:rPr>
          <w:t>business</w:t>
        </w:r>
      </w:hyperlink>
      <w:r w:rsidR="00284DC7" w:rsidRPr="001242ED">
        <w:rPr>
          <w:rStyle w:val="Hyperlink"/>
        </w:rPr>
        <w:t>.gov.au</w:t>
      </w:r>
      <w:r w:rsidR="00284DC7">
        <w:t xml:space="preserve"> and </w:t>
      </w:r>
      <w:hyperlink r:id="rId35" w:history="1">
        <w:r w:rsidR="00284DC7" w:rsidRPr="005A61FE">
          <w:rPr>
            <w:rStyle w:val="Hyperlink"/>
          </w:rPr>
          <w:t>GrantConnect</w:t>
        </w:r>
      </w:hyperlink>
      <w:r w:rsidR="00284DC7" w:rsidRPr="005A61FE">
        <w:t>)</w:t>
      </w:r>
      <w:r w:rsidR="00284DC7">
        <w:t>. Where the CEO or equivalent submits the application, we will accept this as evidence of support</w:t>
      </w:r>
      <w:r w:rsidR="005A61FE" w:rsidRPr="005A61FE">
        <w:t>.</w:t>
      </w:r>
    </w:p>
    <w:bookmarkEnd w:id="143"/>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Default="004D2CBD" w:rsidP="003D0F0A">
      <w:pPr>
        <w:pStyle w:val="Heading3"/>
      </w:pPr>
      <w:bookmarkStart w:id="144" w:name="_Ref531274879"/>
      <w:bookmarkStart w:id="145" w:name="_Toc531277498"/>
      <w:bookmarkStart w:id="146" w:name="_Toc955308"/>
      <w:bookmarkStart w:id="147" w:name="_Toc140589210"/>
      <w:bookmarkStart w:id="148" w:name="_Toc489952689"/>
      <w:bookmarkStart w:id="149" w:name="_Toc496536671"/>
      <w:bookmarkStart w:id="150" w:name="_Ref482605332"/>
      <w:r>
        <w:t xml:space="preserve">Joint </w:t>
      </w:r>
      <w:r w:rsidR="009D57FA">
        <w:t xml:space="preserve">(consortia) </w:t>
      </w:r>
      <w:r>
        <w:t>applications</w:t>
      </w:r>
      <w:bookmarkEnd w:id="144"/>
      <w:bookmarkEnd w:id="145"/>
      <w:bookmarkEnd w:id="146"/>
      <w:bookmarkEnd w:id="147"/>
    </w:p>
    <w:p w14:paraId="448E2736" w14:textId="467DE238" w:rsidR="00A71134" w:rsidRPr="00E977D6"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w:t>
      </w:r>
      <w:r w:rsidRPr="004A7B69">
        <w:t xml:space="preserve">the </w:t>
      </w:r>
      <w:r w:rsidR="00D537D5" w:rsidRPr="004A7B69">
        <w:t>project partner</w:t>
      </w:r>
      <w:r w:rsidR="00927481" w:rsidRPr="009D5E09">
        <w:t>s</w:t>
      </w:r>
      <w:r w:rsidRPr="00E977D6">
        <w:t>. Each l</w:t>
      </w:r>
      <w:r w:rsidR="00B20351" w:rsidRPr="00E977D6">
        <w:t>etter of support should include</w:t>
      </w:r>
      <w:r w:rsidR="00825941" w:rsidRPr="00E977D6">
        <w:t>:</w:t>
      </w:r>
    </w:p>
    <w:p w14:paraId="1C830AB3" w14:textId="10048B54" w:rsidR="00A71134" w:rsidRPr="007E3086" w:rsidRDefault="00A71134" w:rsidP="00674C15">
      <w:pPr>
        <w:pStyle w:val="ListBullet"/>
        <w:ind w:left="357" w:hanging="357"/>
      </w:pPr>
      <w:r w:rsidRPr="007E3086">
        <w:t xml:space="preserve">details of the </w:t>
      </w:r>
      <w:r w:rsidR="002866EB" w:rsidRPr="007E3086">
        <w:t xml:space="preserve">project </w:t>
      </w:r>
      <w:r w:rsidR="0014016C" w:rsidRPr="007E3086">
        <w:t>partner</w:t>
      </w:r>
      <w:r w:rsidR="00393292" w:rsidRPr="007E3086">
        <w:t xml:space="preserve">, </w:t>
      </w:r>
      <w:r w:rsidR="00F956E8" w:rsidRPr="007E3086">
        <w:t xml:space="preserve">including their </w:t>
      </w:r>
      <w:r w:rsidR="00FB28AB" w:rsidRPr="004B0D92">
        <w:t xml:space="preserve">cash contributions </w:t>
      </w:r>
      <w:r w:rsidR="00F956E8" w:rsidRPr="007E3086">
        <w:t>to the project</w:t>
      </w:r>
    </w:p>
    <w:p w14:paraId="6A3E44D3" w14:textId="472C98FD" w:rsidR="00A71134" w:rsidRDefault="00A71134" w:rsidP="00674C15">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74C15">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9E6F699" w:rsidR="00A71134" w:rsidRDefault="0034027B" w:rsidP="00674C15">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57F0CE9" w14:textId="77777777" w:rsidR="00C860AB" w:rsidRDefault="00F31345" w:rsidP="00674C15">
      <w:pPr>
        <w:pStyle w:val="ListBullet"/>
        <w:ind w:left="357" w:hanging="357"/>
      </w:pPr>
      <w:r w:rsidRPr="007E3086">
        <w:t xml:space="preserve">estimates of the potential scope </w:t>
      </w:r>
      <w:r>
        <w:t>of</w:t>
      </w:r>
      <w:r w:rsidRPr="007E3086">
        <w:t xml:space="preserve"> emissions reductions that will be delivered by each facility must be detailed</w:t>
      </w:r>
      <w:r w:rsidR="00FB28AB">
        <w:t xml:space="preserve"> </w:t>
      </w:r>
      <w:r w:rsidRPr="007E3086">
        <w:t>(where multiple Trade-exposed Safeguard facilities partner together to deliver a project)</w:t>
      </w:r>
    </w:p>
    <w:p w14:paraId="460A3AD7" w14:textId="314BCB17" w:rsidR="00A71134" w:rsidRDefault="00A71134" w:rsidP="00674C15">
      <w:pPr>
        <w:pStyle w:val="ListBullet"/>
        <w:ind w:left="357" w:hanging="357"/>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3D0F0A">
      <w:pPr>
        <w:pStyle w:val="Heading3"/>
      </w:pPr>
      <w:bookmarkStart w:id="151" w:name="_Toc531277499"/>
      <w:bookmarkStart w:id="152" w:name="_Toc955309"/>
      <w:bookmarkStart w:id="153" w:name="_Toc140589211"/>
      <w:r>
        <w:t>Timing of grant opportunity</w:t>
      </w:r>
      <w:bookmarkEnd w:id="148"/>
      <w:bookmarkEnd w:id="149"/>
      <w:bookmarkEnd w:id="151"/>
      <w:bookmarkEnd w:id="152"/>
      <w:r w:rsidR="001519DB">
        <w:t xml:space="preserve"> processes</w:t>
      </w:r>
      <w:bookmarkEnd w:id="153"/>
    </w:p>
    <w:p w14:paraId="6FC0C72E" w14:textId="72DF7DC8" w:rsidR="00247D27" w:rsidRPr="00B72EE8" w:rsidRDefault="00247D27" w:rsidP="00247D27">
      <w:r>
        <w:t>You can only submit an application between the published opening and closing dates. We cannot accept late applications</w:t>
      </w:r>
      <w:r w:rsidRPr="007151C2">
        <w:t>.</w:t>
      </w:r>
      <w:r w:rsidR="008E5C07" w:rsidRPr="005A61FE" w:rsidDel="008E5C07">
        <w:t xml:space="preserve"> </w:t>
      </w:r>
    </w:p>
    <w:p w14:paraId="067759AF" w14:textId="7158E20E" w:rsidR="00D84D5B" w:rsidRPr="005A61FE" w:rsidRDefault="00D84D5B" w:rsidP="008E5C07">
      <w:pPr>
        <w:spacing w:before="200"/>
      </w:pPr>
      <w:r w:rsidRPr="005A61FE">
        <w:t xml:space="preserve">If you are successful we expect you will be able to commence your project within </w:t>
      </w:r>
      <w:r w:rsidR="000102C9">
        <w:t>3</w:t>
      </w:r>
      <w:r w:rsidRPr="005A61FE">
        <w:t xml:space="preserve"> months of </w:t>
      </w:r>
      <w:r w:rsidR="009F0E4D">
        <w:t>execution of the grant agreement.</w:t>
      </w:r>
    </w:p>
    <w:p w14:paraId="6AD1AC12" w14:textId="77777777" w:rsidR="00247D27" w:rsidRDefault="00247D27" w:rsidP="00680B92">
      <w:pPr>
        <w:pStyle w:val="Caption"/>
        <w:keepNext/>
      </w:pPr>
      <w:bookmarkStart w:id="154" w:name="_Toc467773968"/>
      <w:r w:rsidRPr="0054078D">
        <w:rPr>
          <w:bCs/>
        </w:rPr>
        <w:lastRenderedPageBreak/>
        <w:t>Table 1: Expected timing for this grant opportunity</w:t>
      </w:r>
      <w:bookmarkEnd w:id="15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793A76E" w:rsidR="00247D27" w:rsidRPr="00B16B54" w:rsidRDefault="000B0EF8" w:rsidP="00680B92">
            <w:pPr>
              <w:pStyle w:val="TableText"/>
              <w:keepNext/>
            </w:pPr>
            <w:r>
              <w:t>Applications are batched and assessed 6 monthly</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62F8A452" w:rsidR="00247D27" w:rsidRPr="00B16B54" w:rsidRDefault="00247D27" w:rsidP="00680B92">
            <w:pPr>
              <w:pStyle w:val="TableText"/>
              <w:keepNext/>
            </w:pPr>
            <w:r w:rsidRPr="00B16B54">
              <w:t xml:space="preserve">4 weeks </w:t>
            </w:r>
            <w:r w:rsidR="00D204CA">
              <w:t>from application assessment</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004F1DA5" w:rsidR="00247D27" w:rsidRPr="00B16B54" w:rsidRDefault="00247D27" w:rsidP="00680B92">
            <w:pPr>
              <w:pStyle w:val="TableText"/>
              <w:keepNext/>
            </w:pPr>
            <w:r w:rsidRPr="00B16B54">
              <w:t xml:space="preserve">1-3 weeks </w:t>
            </w:r>
            <w:r w:rsidR="00D204CA">
              <w:t>after announcement of successful applicants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3835899" w:rsidR="00247D27" w:rsidRPr="00B16B54" w:rsidRDefault="00D204CA" w:rsidP="00680B92">
            <w:pPr>
              <w:pStyle w:val="TableText"/>
              <w:keepNext/>
            </w:pPr>
            <w:r>
              <w:t>After grant agreements have been executed</w:t>
            </w:r>
          </w:p>
        </w:tc>
      </w:tr>
      <w:tr w:rsidR="00247D27" w14:paraId="34E7BF3A" w14:textId="77777777" w:rsidTr="001432F9">
        <w:trPr>
          <w:cantSplit/>
        </w:trPr>
        <w:tc>
          <w:tcPr>
            <w:tcW w:w="4815" w:type="dxa"/>
          </w:tcPr>
          <w:p w14:paraId="0D12C166" w14:textId="6BC21CC1" w:rsidR="00247D27" w:rsidRPr="00B16B54" w:rsidRDefault="00247D27" w:rsidP="00680B92">
            <w:pPr>
              <w:pStyle w:val="TableText"/>
              <w:keepNext/>
            </w:pPr>
            <w:r>
              <w:t>Earliest start date of project</w:t>
            </w:r>
          </w:p>
        </w:tc>
        <w:tc>
          <w:tcPr>
            <w:tcW w:w="3974" w:type="dxa"/>
          </w:tcPr>
          <w:p w14:paraId="23920C1F" w14:textId="61654C12" w:rsidR="00247D27" w:rsidRPr="00B16B54" w:rsidRDefault="000B0EF8" w:rsidP="00680B92">
            <w:pPr>
              <w:pStyle w:val="TableText"/>
              <w:keepNext/>
            </w:pPr>
            <w:r w:rsidRPr="00C01552">
              <w:t xml:space="preserve">The date </w:t>
            </w:r>
            <w:r w:rsidR="00D204CA">
              <w:t xml:space="preserve">the grant agreement is executed </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0EBDC4B0" w:rsidR="005D0021" w:rsidRPr="00B16B54" w:rsidRDefault="001109B2" w:rsidP="00680B92">
            <w:pPr>
              <w:pStyle w:val="TableText"/>
              <w:keepNext/>
            </w:pPr>
            <w:r>
              <w:t xml:space="preserve">March </w:t>
            </w:r>
            <w:r w:rsidR="000102C9">
              <w:t>202</w:t>
            </w:r>
            <w:r w:rsidR="00B71A22">
              <w:t>8</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55" w:name="_Toc129097438"/>
            <w:bookmarkStart w:id="156" w:name="_Toc129097624"/>
            <w:bookmarkStart w:id="157" w:name="_Toc129097810"/>
            <w:bookmarkEnd w:id="155"/>
            <w:bookmarkEnd w:id="156"/>
            <w:bookmarkEnd w:id="157"/>
          </w:p>
        </w:tc>
        <w:tc>
          <w:tcPr>
            <w:tcW w:w="3974" w:type="dxa"/>
          </w:tcPr>
          <w:p w14:paraId="48B5E6F6" w14:textId="2E602ADB" w:rsidR="00247D27" w:rsidRPr="007B3784" w:rsidRDefault="000102C9" w:rsidP="00C11347">
            <w:pPr>
              <w:pStyle w:val="TableText"/>
              <w:keepNext/>
            </w:pPr>
            <w:bookmarkStart w:id="158" w:name="_Toc129097439"/>
            <w:bookmarkStart w:id="159" w:name="_Toc129097625"/>
            <w:bookmarkStart w:id="160" w:name="_Toc129097811"/>
            <w:bookmarkEnd w:id="158"/>
            <w:bookmarkEnd w:id="159"/>
            <w:bookmarkEnd w:id="160"/>
            <w:r w:rsidRPr="009F0E4D">
              <w:t xml:space="preserve">June </w:t>
            </w:r>
            <w:r w:rsidR="009F0E4D" w:rsidRPr="009F0E4D">
              <w:t>202</w:t>
            </w:r>
            <w:r w:rsidR="00393292">
              <w:t>8</w:t>
            </w:r>
          </w:p>
        </w:tc>
        <w:bookmarkStart w:id="161" w:name="_Toc129097440"/>
        <w:bookmarkStart w:id="162" w:name="_Toc129097626"/>
        <w:bookmarkStart w:id="163" w:name="_Toc129097812"/>
        <w:bookmarkEnd w:id="161"/>
        <w:bookmarkEnd w:id="162"/>
        <w:bookmarkEnd w:id="163"/>
      </w:tr>
    </w:tbl>
    <w:p w14:paraId="6CF74D01" w14:textId="61A12857" w:rsidR="001519DB" w:rsidRDefault="001519DB" w:rsidP="003D0F0A">
      <w:pPr>
        <w:pStyle w:val="Heading3"/>
      </w:pPr>
      <w:bookmarkStart w:id="164" w:name="_Toc140589212"/>
      <w:bookmarkStart w:id="165" w:name="_Toc496536673"/>
      <w:bookmarkStart w:id="166" w:name="_Toc531277500"/>
      <w:bookmarkStart w:id="167" w:name="_Toc955310"/>
      <w:bookmarkEnd w:id="150"/>
      <w:r>
        <w:t>Questions during the application process</w:t>
      </w:r>
      <w:bookmarkEnd w:id="164"/>
    </w:p>
    <w:p w14:paraId="67F67352" w14:textId="009E6A04" w:rsidR="001519DB" w:rsidRDefault="001519DB" w:rsidP="001519DB">
      <w:r>
        <w:t xml:space="preserve">If you have any questions during the application period, </w:t>
      </w:r>
      <w:hyperlink r:id="rId36"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3D0F0A">
      <w:pPr>
        <w:pStyle w:val="Heading2"/>
      </w:pPr>
      <w:bookmarkStart w:id="168" w:name="_Toc140589213"/>
      <w:r>
        <w:t xml:space="preserve">The </w:t>
      </w:r>
      <w:r w:rsidR="00E93B21">
        <w:t xml:space="preserve">grant </w:t>
      </w:r>
      <w:r>
        <w:t>selection process</w:t>
      </w:r>
      <w:bookmarkEnd w:id="165"/>
      <w:bookmarkEnd w:id="166"/>
      <w:bookmarkEnd w:id="167"/>
      <w:bookmarkEnd w:id="168"/>
    </w:p>
    <w:p w14:paraId="52547372" w14:textId="39F80417" w:rsidR="003A20A0" w:rsidRDefault="003A20A0" w:rsidP="003D0F0A">
      <w:pPr>
        <w:pStyle w:val="Heading3"/>
      </w:pPr>
      <w:bookmarkStart w:id="169" w:name="_Toc140589214"/>
      <w:bookmarkStart w:id="170" w:name="_Toc531277501"/>
      <w:bookmarkStart w:id="171" w:name="_Toc164844279"/>
      <w:bookmarkStart w:id="172" w:name="_Toc383003268"/>
      <w:bookmarkStart w:id="173" w:name="_Toc496536674"/>
      <w:bookmarkStart w:id="174" w:name="_Toc955311"/>
      <w:r>
        <w:t>Assessment of grant applications</w:t>
      </w:r>
      <w:bookmarkEnd w:id="169"/>
    </w:p>
    <w:p w14:paraId="245F418D" w14:textId="77777777" w:rsidR="00587011"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0067ACDD"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0160E677" w14:textId="728737B5" w:rsidR="004B7EE9" w:rsidRDefault="004B7EE9" w:rsidP="004B7EE9">
      <w:r w:rsidRPr="009C0A81">
        <w:t xml:space="preserve">Applications will be batched </w:t>
      </w:r>
      <w:r>
        <w:t>6 monthly</w:t>
      </w:r>
      <w:r w:rsidRPr="009C0A81">
        <w:t xml:space="preserve">. </w:t>
      </w:r>
      <w:r w:rsidR="0012580A">
        <w:t>The first batch will have approximately $</w:t>
      </w:r>
      <w:r w:rsidR="00EE1F13">
        <w:t>150</w:t>
      </w:r>
      <w:r w:rsidR="0012580A">
        <w:t xml:space="preserve"> million of funding available, subsequent batches will have approximately $</w:t>
      </w:r>
      <w:r w:rsidR="00EE1F13">
        <w:t>75</w:t>
      </w:r>
      <w:r w:rsidR="0012580A">
        <w:t xml:space="preserve"> million of funding available. </w:t>
      </w:r>
      <w:r w:rsidRPr="009C0A81">
        <w:t>If funding is not fully allocated within the batch, funding will be made available in subsequent batches.</w:t>
      </w:r>
    </w:p>
    <w:p w14:paraId="67E65F88" w14:textId="1DF98E3F" w:rsidR="003A20A0" w:rsidRPr="005A61FE" w:rsidRDefault="000B0EF8" w:rsidP="003A20A0">
      <w:r w:rsidRPr="00DD3539">
        <w:t>We refer eligible</w:t>
      </w:r>
      <w:r>
        <w:t xml:space="preserve"> batched </w:t>
      </w:r>
      <w:r w:rsidRPr="00DD3539">
        <w:t xml:space="preserve">applications to </w:t>
      </w:r>
      <w:r w:rsidRPr="00C860AB">
        <w:t>the Committee, an independent committee of experts</w:t>
      </w:r>
      <w:r>
        <w:t xml:space="preserve">. </w:t>
      </w:r>
      <w:r w:rsidR="0069665C">
        <w:t>The committee</w:t>
      </w:r>
      <w:r w:rsidR="0069665C" w:rsidRPr="005A61FE">
        <w:t xml:space="preserve"> </w:t>
      </w:r>
      <w:r w:rsidR="003A20A0" w:rsidRPr="005A61FE">
        <w:t>consider</w:t>
      </w:r>
      <w:r w:rsidR="0069665C">
        <w:t>s</w:t>
      </w:r>
      <w:r w:rsidR="003A20A0" w:rsidRPr="005A61FE">
        <w:t xml:space="preserve"> your application on its merits, based on:</w:t>
      </w:r>
    </w:p>
    <w:p w14:paraId="0BEBC478" w14:textId="77777777" w:rsidR="003A20A0" w:rsidRPr="005A61FE" w:rsidRDefault="003A20A0" w:rsidP="00674C15">
      <w:pPr>
        <w:pStyle w:val="ListBullet"/>
        <w:ind w:left="357" w:hanging="357"/>
      </w:pPr>
      <w:r w:rsidRPr="005A61FE">
        <w:t xml:space="preserve">how well it meets the criteria </w:t>
      </w:r>
    </w:p>
    <w:p w14:paraId="6EDCDDD2" w14:textId="3B2431F3" w:rsidR="003A20A0" w:rsidRPr="005A61FE" w:rsidRDefault="003A20A0" w:rsidP="00674C15">
      <w:pPr>
        <w:pStyle w:val="ListBullet"/>
        <w:ind w:left="357" w:hanging="357"/>
      </w:pPr>
      <w:r w:rsidRPr="005A61FE">
        <w:t>how it compares to other applications</w:t>
      </w:r>
    </w:p>
    <w:p w14:paraId="36613DC3" w14:textId="1157EE50" w:rsidR="00CA653A" w:rsidRDefault="00CA653A" w:rsidP="00674C15">
      <w:pPr>
        <w:pStyle w:val="ListBullet"/>
        <w:ind w:left="357" w:hanging="357"/>
      </w:pPr>
      <w:r>
        <w:t>whether it provides value with relevant</w:t>
      </w:r>
      <w:r w:rsidRPr="00A632E3">
        <w:t xml:space="preserve"> money.</w:t>
      </w:r>
      <w:r>
        <w:rPr>
          <w:rStyle w:val="FootnoteReference"/>
        </w:rPr>
        <w:footnoteReference w:id="3"/>
      </w:r>
    </w:p>
    <w:p w14:paraId="12142BAA" w14:textId="7E02F27B" w:rsidR="003A20A0" w:rsidRPr="005A61FE" w:rsidRDefault="003A20A0" w:rsidP="00F45E47">
      <w:pPr>
        <w:pStyle w:val="ListBullet"/>
        <w:numPr>
          <w:ilvl w:val="0"/>
          <w:numId w:val="0"/>
        </w:numPr>
      </w:pPr>
      <w:r w:rsidRPr="005A61FE" w:rsidDel="00E27987">
        <w:t xml:space="preserve">When assessing </w:t>
      </w:r>
      <w:r w:rsidR="00607DE5">
        <w:t xml:space="preserve">the extent to which </w:t>
      </w:r>
      <w:r w:rsidRPr="005A61FE" w:rsidDel="00E27987">
        <w:t xml:space="preserve">the application represents value with </w:t>
      </w:r>
      <w:r w:rsidRPr="005A61FE">
        <w:t xml:space="preserve">relevant </w:t>
      </w:r>
      <w:r w:rsidRPr="005A61FE" w:rsidDel="00E27987">
        <w:t xml:space="preserve">money, </w:t>
      </w:r>
      <w:r w:rsidR="0069665C">
        <w:t>the committee</w:t>
      </w:r>
      <w:r w:rsidR="0069665C" w:rsidRPr="005A61FE" w:rsidDel="00E27987">
        <w:t xml:space="preserve"> </w:t>
      </w:r>
      <w:r w:rsidRPr="005A61FE" w:rsidDel="00E27987">
        <w:t>will have regard to</w:t>
      </w:r>
      <w:r w:rsidRPr="005A61FE">
        <w:t xml:space="preserve">: </w:t>
      </w:r>
    </w:p>
    <w:p w14:paraId="2ADBCCC2" w14:textId="15D1EA4F" w:rsidR="003A20A0" w:rsidRPr="005A61FE" w:rsidRDefault="003A20A0" w:rsidP="00674C15">
      <w:pPr>
        <w:pStyle w:val="ListBullet"/>
        <w:ind w:left="357" w:hanging="357"/>
      </w:pPr>
      <w:r w:rsidRPr="005A61FE">
        <w:t>the overall objective</w:t>
      </w:r>
      <w:r w:rsidR="00DB2D0C">
        <w:t>/</w:t>
      </w:r>
      <w:r w:rsidRPr="005A61FE">
        <w:t>s of the grant opportunity</w:t>
      </w:r>
    </w:p>
    <w:p w14:paraId="4D4B0A90" w14:textId="79E7501C" w:rsidR="003A20A0" w:rsidRPr="005A61FE" w:rsidRDefault="003A20A0" w:rsidP="00674C15">
      <w:pPr>
        <w:pStyle w:val="ListBullet"/>
        <w:ind w:left="357" w:hanging="357"/>
      </w:pPr>
      <w:r w:rsidRPr="005A61FE">
        <w:t>the evidence provided to demonstrate how your project contributes to meeting those objectives</w:t>
      </w:r>
    </w:p>
    <w:p w14:paraId="52E11938" w14:textId="6C649B7C" w:rsidR="003A20A0" w:rsidRDefault="003A20A0" w:rsidP="00674C15">
      <w:pPr>
        <w:pStyle w:val="ListBullet"/>
        <w:ind w:left="357" w:hanging="357"/>
      </w:pPr>
      <w:r w:rsidRPr="005A61FE">
        <w:t>the relative value of the grant sought</w:t>
      </w:r>
    </w:p>
    <w:p w14:paraId="2DB09E58" w14:textId="4EACACC7" w:rsidR="00DB2D0C" w:rsidRPr="009E283B" w:rsidRDefault="00DB2D0C" w:rsidP="00674C15">
      <w:pPr>
        <w:pStyle w:val="ListBullet"/>
        <w:ind w:left="357" w:hanging="357"/>
      </w:pPr>
      <w:r w:rsidRPr="009E283B">
        <w:t>extent to which the geographic location of the application matches identified priorities</w:t>
      </w:r>
    </w:p>
    <w:p w14:paraId="20914A32" w14:textId="0A4978FE" w:rsidR="003A20A0" w:rsidRDefault="003A20A0" w:rsidP="003A20A0">
      <w:r w:rsidRPr="00DB690D">
        <w:t>If applications are scored the same, committee will consider value for money and alignment to the program objectives to recommend applications for funding.</w:t>
      </w:r>
    </w:p>
    <w:p w14:paraId="20F0F520" w14:textId="3828A750" w:rsidR="00AB45E8" w:rsidRDefault="00AB45E8" w:rsidP="003D0F0A">
      <w:pPr>
        <w:pStyle w:val="Heading3"/>
      </w:pPr>
      <w:bookmarkStart w:id="175" w:name="_Toc140589215"/>
      <w:r>
        <w:lastRenderedPageBreak/>
        <w:t>Who will assess applications?</w:t>
      </w:r>
      <w:bookmarkEnd w:id="175"/>
    </w:p>
    <w:p w14:paraId="352C9412" w14:textId="28E1572D" w:rsidR="003A20A0" w:rsidRDefault="003A20A0" w:rsidP="00607DE5">
      <w:bookmarkStart w:id="176" w:name="_Toc129097466"/>
      <w:bookmarkStart w:id="177" w:name="_Toc129097652"/>
      <w:bookmarkStart w:id="178" w:name="_Toc129097838"/>
      <w:bookmarkStart w:id="179" w:name="_Toc129097467"/>
      <w:bookmarkStart w:id="180" w:name="_Toc129097653"/>
      <w:bookmarkStart w:id="181" w:name="_Toc129097839"/>
      <w:bookmarkEnd w:id="176"/>
      <w:bookmarkEnd w:id="177"/>
      <w:bookmarkEnd w:id="178"/>
      <w:bookmarkEnd w:id="179"/>
      <w:bookmarkEnd w:id="180"/>
      <w:bookmarkEnd w:id="181"/>
      <w:r w:rsidRPr="00C860AB">
        <w:t>We refer your application to the Committee, an independent committee of experts. The committee may also seek additional advice from independent technical experts.</w:t>
      </w:r>
      <w:r>
        <w:t xml:space="preserve"> </w:t>
      </w:r>
      <w:bookmarkStart w:id="182" w:name="_Toc129097468"/>
      <w:bookmarkStart w:id="183" w:name="_Toc129097654"/>
      <w:bookmarkStart w:id="184" w:name="_Toc129097840"/>
      <w:bookmarkEnd w:id="182"/>
      <w:bookmarkEnd w:id="183"/>
      <w:bookmarkEnd w:id="184"/>
    </w:p>
    <w:p w14:paraId="0A39412C" w14:textId="132BBBEC" w:rsidR="003A20A0" w:rsidRDefault="003A20A0" w:rsidP="00607DE5">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w:t>
      </w:r>
      <w:r w:rsidR="00517A0D">
        <w:rPr>
          <w:color w:val="000000"/>
        </w:rPr>
        <w:t>the</w:t>
      </w:r>
      <w:r>
        <w:rPr>
          <w:color w:val="000000"/>
        </w:rPr>
        <w:t xml:space="preserve"> funding round before recommending which projects to fund</w:t>
      </w:r>
      <w:r w:rsidRPr="00E162FF">
        <w:t>.</w:t>
      </w:r>
      <w:r w:rsidRPr="00175FF5">
        <w:rPr>
          <w:szCs w:val="20"/>
        </w:rPr>
        <w:t xml:space="preserve"> </w:t>
      </w:r>
      <w:r>
        <w:rPr>
          <w:szCs w:val="20"/>
        </w:rPr>
        <w:t>The committee</w:t>
      </w:r>
      <w:r w:rsidRPr="00274AE2">
        <w:rPr>
          <w:szCs w:val="20"/>
        </w:rPr>
        <w:t xml:space="preserve"> 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185" w:name="_Toc129097469"/>
      <w:bookmarkStart w:id="186" w:name="_Toc129097655"/>
      <w:bookmarkStart w:id="187" w:name="_Toc129097841"/>
      <w:bookmarkEnd w:id="185"/>
      <w:bookmarkEnd w:id="186"/>
      <w:bookmarkEnd w:id="187"/>
    </w:p>
    <w:p w14:paraId="63E935EE" w14:textId="70C50B6E" w:rsidR="00247D27" w:rsidRDefault="00F67DBB" w:rsidP="003D0F0A">
      <w:pPr>
        <w:pStyle w:val="Heading3"/>
      </w:pPr>
      <w:bookmarkStart w:id="188" w:name="_Toc129097470"/>
      <w:bookmarkStart w:id="189" w:name="_Toc129097656"/>
      <w:bookmarkStart w:id="190" w:name="_Toc129097842"/>
      <w:bookmarkStart w:id="191" w:name="_Toc129097471"/>
      <w:bookmarkStart w:id="192" w:name="_Toc129097657"/>
      <w:bookmarkStart w:id="193" w:name="_Toc129097843"/>
      <w:bookmarkStart w:id="194" w:name="_Toc129097472"/>
      <w:bookmarkStart w:id="195" w:name="_Toc129097658"/>
      <w:bookmarkStart w:id="196" w:name="_Toc129097844"/>
      <w:bookmarkStart w:id="197" w:name="_Toc140589216"/>
      <w:bookmarkEnd w:id="188"/>
      <w:bookmarkEnd w:id="189"/>
      <w:bookmarkEnd w:id="190"/>
      <w:bookmarkEnd w:id="191"/>
      <w:bookmarkEnd w:id="192"/>
      <w:bookmarkEnd w:id="193"/>
      <w:bookmarkEnd w:id="194"/>
      <w:bookmarkEnd w:id="195"/>
      <w:bookmarkEnd w:id="196"/>
      <w:r w:rsidRPr="005A61FE">
        <w:t>Who will approve grants?</w:t>
      </w:r>
      <w:bookmarkEnd w:id="170"/>
      <w:bookmarkEnd w:id="171"/>
      <w:bookmarkEnd w:id="172"/>
      <w:bookmarkEnd w:id="173"/>
      <w:bookmarkEnd w:id="174"/>
      <w:bookmarkEnd w:id="197"/>
    </w:p>
    <w:p w14:paraId="5C7FBF1F" w14:textId="78B5CBE4" w:rsidR="00247D27" w:rsidRDefault="00247D27" w:rsidP="00247D27">
      <w:r>
        <w:t>The Minister decides which grants to approve taking into account the recommendations of the committee and the availability of grant funds.</w:t>
      </w:r>
    </w:p>
    <w:p w14:paraId="259EB2E2" w14:textId="49298662" w:rsidR="00564DF1" w:rsidRDefault="00564DF1" w:rsidP="00564DF1">
      <w:pPr>
        <w:spacing w:after="80"/>
      </w:pPr>
      <w:bookmarkStart w:id="198" w:name="_Toc489952696"/>
      <w:r w:rsidRPr="00E162FF">
        <w:t xml:space="preserve">The Minister’s decision is final in all matters, </w:t>
      </w:r>
      <w:r>
        <w:t>including</w:t>
      </w:r>
      <w:r w:rsidR="00825941">
        <w:t>:</w:t>
      </w:r>
    </w:p>
    <w:p w14:paraId="544161A4" w14:textId="3D2C9FFB" w:rsidR="00564DF1" w:rsidRDefault="00564DF1" w:rsidP="00674C15">
      <w:pPr>
        <w:pStyle w:val="ListBullet"/>
        <w:ind w:left="357" w:hanging="357"/>
      </w:pPr>
      <w:r>
        <w:t xml:space="preserve">the </w:t>
      </w:r>
      <w:r w:rsidR="00AA73C5" w:rsidRPr="005A61FE">
        <w:t xml:space="preserve">grant </w:t>
      </w:r>
      <w:r>
        <w:t>approval</w:t>
      </w:r>
    </w:p>
    <w:p w14:paraId="6B4BACBD" w14:textId="74023719" w:rsidR="00564DF1" w:rsidRDefault="00564DF1" w:rsidP="00674C15">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C2A67ED" w:rsidR="00300E4A" w:rsidRDefault="00D4078F" w:rsidP="00674C15">
      <w:pPr>
        <w:pStyle w:val="ListBullet"/>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p>
    <w:p w14:paraId="086A2C93" w14:textId="1EA5780A" w:rsidR="00564DF1" w:rsidRPr="00E162FF" w:rsidRDefault="00564DF1" w:rsidP="00564DF1">
      <w:r>
        <w:t>We cannot review decisions about the merits of your application</w:t>
      </w:r>
      <w:r w:rsidRPr="00E162FF">
        <w:t>.</w:t>
      </w:r>
    </w:p>
    <w:p w14:paraId="6C3CBDD8" w14:textId="13A1E9F2" w:rsidR="00564DF1" w:rsidRDefault="00564DF1" w:rsidP="00564DF1">
      <w:r>
        <w:t xml:space="preserve">The </w:t>
      </w:r>
      <w:r w:rsidR="00D4078F" w:rsidRPr="005A61FE">
        <w:t xml:space="preserve">Minister </w:t>
      </w:r>
      <w:r>
        <w:t xml:space="preserve">will not approve funding if there </w:t>
      </w:r>
      <w:r w:rsidR="00DA56B4">
        <w:t>are</w:t>
      </w:r>
      <w:r>
        <w:t xml:space="preserve"> insufficient program funds available across relevant financial years for the program.</w:t>
      </w:r>
    </w:p>
    <w:p w14:paraId="6B408239" w14:textId="548587B2" w:rsidR="00564DF1" w:rsidRDefault="00564DF1" w:rsidP="003D0F0A">
      <w:pPr>
        <w:pStyle w:val="Heading2"/>
      </w:pPr>
      <w:bookmarkStart w:id="199" w:name="_Toc129097475"/>
      <w:bookmarkStart w:id="200" w:name="_Toc129097661"/>
      <w:bookmarkStart w:id="201" w:name="_Toc129097847"/>
      <w:bookmarkStart w:id="202" w:name="_Toc496536675"/>
      <w:bookmarkStart w:id="203" w:name="_Toc531277502"/>
      <w:bookmarkStart w:id="204" w:name="_Toc955312"/>
      <w:bookmarkStart w:id="205" w:name="_Toc140589217"/>
      <w:bookmarkEnd w:id="199"/>
      <w:bookmarkEnd w:id="200"/>
      <w:bookmarkEnd w:id="201"/>
      <w:r>
        <w:t>Notification of application outcomes</w:t>
      </w:r>
      <w:bookmarkEnd w:id="198"/>
      <w:bookmarkEnd w:id="202"/>
      <w:bookmarkEnd w:id="203"/>
      <w:bookmarkEnd w:id="204"/>
      <w:bookmarkEnd w:id="205"/>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8BE7028" w:rsidR="00247D27" w:rsidRDefault="00693055" w:rsidP="00247D27">
      <w:r>
        <w:t>If you are unsuccessful, y</w:t>
      </w:r>
      <w:r w:rsidR="00247D27">
        <w:t>ou can submit a</w:t>
      </w:r>
      <w:r w:rsidR="00247D27" w:rsidRPr="00E162FF">
        <w:t xml:space="preserve"> new application for the same </w:t>
      </w:r>
      <w:r w:rsidR="00247D27">
        <w:t xml:space="preserve">(or similar) project </w:t>
      </w:r>
      <w:r w:rsidR="00247D27" w:rsidRPr="00E162FF">
        <w:t xml:space="preserve">in any </w:t>
      </w:r>
      <w:r w:rsidR="00247D27">
        <w:t>future</w:t>
      </w:r>
      <w:r w:rsidR="00247D27" w:rsidRPr="00E162FF">
        <w:t xml:space="preserve"> funding </w:t>
      </w:r>
      <w:r w:rsidR="000B0EF8">
        <w:t>batches</w:t>
      </w:r>
      <w:r w:rsidR="00D37F47">
        <w:t xml:space="preserve"> for this round or any future funding rounds</w:t>
      </w:r>
      <w:r w:rsidR="00E110FC">
        <w:t xml:space="preserve">. </w:t>
      </w:r>
      <w:r w:rsidR="00247D27">
        <w:t>You</w:t>
      </w:r>
      <w:r w:rsidR="00247D27" w:rsidRPr="00E162FF">
        <w:t xml:space="preserve"> should </w:t>
      </w:r>
      <w:r w:rsidR="00247D27">
        <w:t>include</w:t>
      </w:r>
      <w:r w:rsidR="00247D27" w:rsidRPr="00E162FF">
        <w:t xml:space="preserve"> new or </w:t>
      </w:r>
      <w:r w:rsidR="00247D27">
        <w:t xml:space="preserve">more </w:t>
      </w:r>
      <w:r w:rsidR="00247D27" w:rsidRPr="00E162FF">
        <w:t xml:space="preserve">information to address the weaknesses </w:t>
      </w:r>
      <w:r w:rsidR="0085525B" w:rsidRPr="005A61FE">
        <w:t>that prevented</w:t>
      </w:r>
      <w:r w:rsidR="00247D27" w:rsidRPr="00E162FF">
        <w:t xml:space="preserve"> </w:t>
      </w:r>
      <w:r w:rsidR="00247D27">
        <w:t>your</w:t>
      </w:r>
      <w:r w:rsidR="00247D27" w:rsidRPr="00E162FF">
        <w:t xml:space="preserve"> previous application</w:t>
      </w:r>
      <w:r w:rsidR="00247D27">
        <w:t xml:space="preserve"> </w:t>
      </w:r>
      <w:r w:rsidR="0085525B" w:rsidRPr="005A61FE">
        <w:t>from being successful</w:t>
      </w:r>
      <w:r w:rsidR="00247D27" w:rsidRPr="00E162FF">
        <w:t>.</w:t>
      </w:r>
      <w:r w:rsidR="00247D27">
        <w:t xml:space="preserve"> </w:t>
      </w:r>
      <w:r w:rsidR="000B0EF8">
        <w:t>If a new application is substantially the same as a previous ineligible or unsuccessful application,</w:t>
      </w:r>
      <w:r w:rsidR="000B0EF8" w:rsidRPr="00B65DC6">
        <w:t xml:space="preserve"> </w:t>
      </w:r>
      <w:r w:rsidR="000B0EF8">
        <w:t>we may refuse to consider it for assessment.</w:t>
      </w:r>
    </w:p>
    <w:p w14:paraId="35B9DB97" w14:textId="619E3EC0" w:rsidR="00950B5A" w:rsidRDefault="00950B5A" w:rsidP="003D0F0A">
      <w:pPr>
        <w:pStyle w:val="Heading3"/>
      </w:pPr>
      <w:bookmarkStart w:id="206" w:name="_Toc140589218"/>
      <w:bookmarkStart w:id="207" w:name="_Toc524362464"/>
      <w:bookmarkStart w:id="208" w:name="_Toc955313"/>
      <w:bookmarkStart w:id="209" w:name="_Toc496536676"/>
      <w:bookmarkStart w:id="210" w:name="_Toc531277503"/>
      <w:r>
        <w:t>Feedback on your application</w:t>
      </w:r>
      <w:bookmarkEnd w:id="206"/>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3D0F0A">
      <w:pPr>
        <w:pStyle w:val="Heading2"/>
      </w:pPr>
      <w:bookmarkStart w:id="211" w:name="_Toc140589219"/>
      <w:bookmarkEnd w:id="207"/>
      <w:r w:rsidRPr="005A61FE">
        <w:t>Successful</w:t>
      </w:r>
      <w:r>
        <w:t xml:space="preserve"> grant applications</w:t>
      </w:r>
      <w:bookmarkEnd w:id="208"/>
      <w:bookmarkEnd w:id="209"/>
      <w:bookmarkEnd w:id="210"/>
      <w:bookmarkEnd w:id="211"/>
    </w:p>
    <w:p w14:paraId="5B4DC469" w14:textId="6EB7410F" w:rsidR="00D057B9" w:rsidRDefault="00950B5A" w:rsidP="003D0F0A">
      <w:pPr>
        <w:pStyle w:val="Heading3"/>
      </w:pPr>
      <w:bookmarkStart w:id="212" w:name="_Toc129097480"/>
      <w:bookmarkStart w:id="213" w:name="_Toc129097666"/>
      <w:bookmarkStart w:id="214" w:name="_Toc129097852"/>
      <w:bookmarkStart w:id="215" w:name="_Toc129097481"/>
      <w:bookmarkStart w:id="216" w:name="_Toc129097667"/>
      <w:bookmarkStart w:id="217" w:name="_Toc129097853"/>
      <w:bookmarkStart w:id="218" w:name="_Toc466898120"/>
      <w:bookmarkStart w:id="219" w:name="_Toc496536677"/>
      <w:bookmarkStart w:id="220" w:name="_Toc531277504"/>
      <w:bookmarkStart w:id="221" w:name="_Toc955314"/>
      <w:bookmarkStart w:id="222" w:name="_Toc140589220"/>
      <w:bookmarkEnd w:id="137"/>
      <w:bookmarkEnd w:id="138"/>
      <w:bookmarkEnd w:id="212"/>
      <w:bookmarkEnd w:id="213"/>
      <w:bookmarkEnd w:id="214"/>
      <w:bookmarkEnd w:id="215"/>
      <w:bookmarkEnd w:id="216"/>
      <w:bookmarkEnd w:id="217"/>
      <w:r>
        <w:t>The g</w:t>
      </w:r>
      <w:r w:rsidR="00D057B9">
        <w:t>rant agreement</w:t>
      </w:r>
      <w:bookmarkEnd w:id="218"/>
      <w:bookmarkEnd w:id="219"/>
      <w:bookmarkEnd w:id="220"/>
      <w:bookmarkEnd w:id="221"/>
      <w:bookmarkEnd w:id="222"/>
    </w:p>
    <w:p w14:paraId="5174DC1E" w14:textId="3F9E550F"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A90220">
          <w:rPr>
            <w:rStyle w:val="Hyperlink"/>
          </w:rPr>
          <w:t>grant agreement</w:t>
        </w:r>
      </w:hyperlink>
      <w:r w:rsidR="000C3B35">
        <w:t xml:space="preserve"> is available on</w:t>
      </w:r>
      <w:r w:rsidR="005624ED">
        <w:t xml:space="preserve"> </w:t>
      </w:r>
      <w:r w:rsidR="00380FDC">
        <w:t>business.gov.au and GrantConnect</w:t>
      </w:r>
      <w:r w:rsidR="000F18DD" w:rsidRPr="005A61FE">
        <w:t>.</w:t>
      </w:r>
    </w:p>
    <w:p w14:paraId="5F855BD2" w14:textId="7A10A49B"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You must not start any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4599DCD6"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w:t>
      </w:r>
      <w:r w:rsidR="00517A0D">
        <w:t xml:space="preserve"> </w:t>
      </w:r>
      <w:r w:rsidR="00EF6FD3">
        <w:t>Minister</w:t>
      </w:r>
      <w:r>
        <w:t xml:space="preserve">. We will identify these in the offer of </w:t>
      </w:r>
      <w:r w:rsidR="00613C48">
        <w:t xml:space="preserve">grant </w:t>
      </w:r>
      <w:r>
        <w:t xml:space="preserve">funding. </w:t>
      </w:r>
    </w:p>
    <w:p w14:paraId="7A8F2418" w14:textId="061D8A16" w:rsidR="00D3433A" w:rsidRDefault="00D057B9" w:rsidP="00D3433A">
      <w:r>
        <w:t>If you enter an agreement under the</w:t>
      </w:r>
      <w:r w:rsidR="0069665C">
        <w:t xml:space="preserve"> </w:t>
      </w:r>
      <w:r w:rsidR="000102C9">
        <w:t xml:space="preserve">Powering the </w:t>
      </w:r>
      <w:r w:rsidR="0069665C">
        <w:t>R</w:t>
      </w:r>
      <w:r w:rsidR="000102C9">
        <w:t xml:space="preserve">egions </w:t>
      </w:r>
      <w:r w:rsidR="0069665C">
        <w:t>F</w:t>
      </w:r>
      <w:r w:rsidR="000102C9">
        <w:t xml:space="preserve">und – Safeguard </w:t>
      </w:r>
      <w:r w:rsidR="0069665C">
        <w:t>T</w:t>
      </w:r>
      <w:r w:rsidR="000102C9">
        <w:t xml:space="preserve">ransformation </w:t>
      </w:r>
      <w:r w:rsidR="0069665C">
        <w:t>S</w:t>
      </w:r>
      <w:r w:rsidR="000102C9">
        <w:t>tream</w:t>
      </w:r>
      <w:r>
        <w:t xml:space="preserve"> </w:t>
      </w:r>
      <w:r w:rsidR="0069665C">
        <w:t>Round 1</w:t>
      </w:r>
      <w:r>
        <w:t>, you cannot receive other grants for this project from other Commonwealth</w:t>
      </w:r>
      <w:r w:rsidR="00517A0D">
        <w:t xml:space="preserve"> </w:t>
      </w:r>
      <w:r>
        <w:t>granting programs.</w:t>
      </w:r>
      <w:r w:rsidR="00D3433A">
        <w:t xml:space="preserve"> </w:t>
      </w:r>
      <w:r w:rsidR="00D3433A" w:rsidRPr="00E4155D">
        <w:t xml:space="preserve">This includes, but is not limited to, the ITS administered by ARENA and the </w:t>
      </w:r>
      <w:r w:rsidR="00D3433A" w:rsidRPr="00E4155D">
        <w:lastRenderedPageBreak/>
        <w:t xml:space="preserve">Critical Inputs to Clean Energy Industries program administered by </w:t>
      </w:r>
      <w:r w:rsidR="00FB28AB">
        <w:t>the department</w:t>
      </w:r>
      <w:r w:rsidR="00D3433A" w:rsidRPr="00E4155D">
        <w:t xml:space="preserve">. Grant funding provided by State and Territory Governments is not subject to this rule. </w:t>
      </w:r>
    </w:p>
    <w:p w14:paraId="61AAFA78" w14:textId="77777777" w:rsidR="00D057B9" w:rsidRDefault="00D057B9" w:rsidP="00D057B9">
      <w:r w:rsidRPr="0062411B">
        <w:t>The Commonwealth may reco</w:t>
      </w:r>
      <w:r>
        <w:t>ver grant funds if there is a breach of the grant agreement.</w:t>
      </w:r>
    </w:p>
    <w:p w14:paraId="3CCB968A" w14:textId="1590A6CC" w:rsidR="00C20F83" w:rsidRPr="002F423B" w:rsidRDefault="00C20F83" w:rsidP="003D0F0A">
      <w:pPr>
        <w:pStyle w:val="Heading3"/>
      </w:pPr>
      <w:bookmarkStart w:id="223" w:name="_Toc129097486"/>
      <w:bookmarkStart w:id="224" w:name="_Toc129097672"/>
      <w:bookmarkStart w:id="225" w:name="_Toc129097858"/>
      <w:bookmarkStart w:id="226" w:name="_Toc496536681"/>
      <w:bookmarkStart w:id="227" w:name="_Toc531277508"/>
      <w:bookmarkStart w:id="228" w:name="_Toc955318"/>
      <w:bookmarkStart w:id="229" w:name="_Toc140589221"/>
      <w:bookmarkEnd w:id="223"/>
      <w:bookmarkEnd w:id="224"/>
      <w:bookmarkEnd w:id="225"/>
      <w:r w:rsidRPr="002F423B">
        <w:t>Standard grant agreement</w:t>
      </w:r>
      <w:bookmarkStart w:id="230" w:name="_Toc129097487"/>
      <w:bookmarkStart w:id="231" w:name="_Toc129097673"/>
      <w:bookmarkStart w:id="232" w:name="_Toc129097859"/>
      <w:bookmarkEnd w:id="226"/>
      <w:bookmarkEnd w:id="227"/>
      <w:bookmarkEnd w:id="228"/>
      <w:bookmarkEnd w:id="229"/>
      <w:bookmarkEnd w:id="230"/>
      <w:bookmarkEnd w:id="231"/>
      <w:bookmarkEnd w:id="232"/>
    </w:p>
    <w:p w14:paraId="695AF38A" w14:textId="0498A29F" w:rsidR="00C20F83" w:rsidRPr="002F423B" w:rsidRDefault="00C20F83" w:rsidP="00F45E47">
      <w:pPr>
        <w:pStyle w:val="ListBullet"/>
        <w:numPr>
          <w:ilvl w:val="0"/>
          <w:numId w:val="0"/>
        </w:numPr>
      </w:pPr>
      <w:r w:rsidRPr="002F423B">
        <w:t>We will use a standard grant agreement for</w:t>
      </w:r>
      <w:r w:rsidR="00A5594F" w:rsidRPr="002F423B">
        <w:t xml:space="preserve"> medium or larger</w:t>
      </w:r>
      <w:r w:rsidRPr="002F423B">
        <w:t xml:space="preserve"> projects </w:t>
      </w:r>
      <w:r w:rsidR="00A5594F" w:rsidRPr="002F423B">
        <w:t>where we consider your project to be more complex</w:t>
      </w:r>
      <w:r w:rsidRPr="002F423B">
        <w:rPr>
          <w:iCs/>
        </w:rPr>
        <w:t>.</w:t>
      </w:r>
      <w:r w:rsidRPr="002F423B">
        <w:t xml:space="preserve"> </w:t>
      </w:r>
      <w:bookmarkStart w:id="233" w:name="_Toc129097488"/>
      <w:bookmarkStart w:id="234" w:name="_Toc129097674"/>
      <w:bookmarkStart w:id="235" w:name="_Toc129097860"/>
      <w:bookmarkEnd w:id="233"/>
      <w:bookmarkEnd w:id="234"/>
      <w:bookmarkEnd w:id="235"/>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36" w:name="_Toc129097489"/>
      <w:bookmarkStart w:id="237" w:name="_Toc129097675"/>
      <w:bookmarkStart w:id="238" w:name="_Toc129097861"/>
      <w:bookmarkEnd w:id="236"/>
      <w:bookmarkEnd w:id="237"/>
      <w:bookmarkEnd w:id="238"/>
    </w:p>
    <w:p w14:paraId="396B1EE5" w14:textId="731DA46C"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39" w:name="_Toc129097490"/>
      <w:bookmarkStart w:id="240" w:name="_Toc129097676"/>
      <w:bookmarkStart w:id="241" w:name="_Toc129097862"/>
      <w:bookmarkEnd w:id="239"/>
      <w:bookmarkEnd w:id="240"/>
      <w:bookmarkEnd w:id="241"/>
    </w:p>
    <w:p w14:paraId="1CBD62A4" w14:textId="2F89F9A6" w:rsidR="00BD3A35" w:rsidRDefault="002B3D6E" w:rsidP="003D0F0A">
      <w:pPr>
        <w:pStyle w:val="Heading3"/>
      </w:pPr>
      <w:bookmarkStart w:id="242" w:name="_Toc489952704"/>
      <w:bookmarkStart w:id="243" w:name="_Toc496536682"/>
      <w:bookmarkStart w:id="244" w:name="_Toc531277509"/>
      <w:bookmarkStart w:id="245" w:name="_Toc955319"/>
      <w:bookmarkStart w:id="246" w:name="_Toc140589222"/>
      <w:bookmarkStart w:id="247" w:name="_Ref465245613"/>
      <w:bookmarkStart w:id="248" w:name="_Toc467165693"/>
      <w:bookmarkStart w:id="249" w:name="_Toc164844284"/>
      <w:r>
        <w:t>S</w:t>
      </w:r>
      <w:r w:rsidR="00BD3A35" w:rsidRPr="00CB5DC6">
        <w:t xml:space="preserve">pecific legislation, </w:t>
      </w:r>
      <w:r w:rsidR="00BD3A35">
        <w:t>policies and industry standards</w:t>
      </w:r>
      <w:bookmarkEnd w:id="242"/>
      <w:bookmarkEnd w:id="243"/>
      <w:bookmarkEnd w:id="244"/>
      <w:bookmarkEnd w:id="245"/>
      <w:bookmarkEnd w:id="246"/>
    </w:p>
    <w:p w14:paraId="31025F1B" w14:textId="77777777" w:rsidR="0069665C" w:rsidRDefault="00BD3A35" w:rsidP="0069665C">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9DE3646" w14:textId="0716D7A1" w:rsidR="00962615" w:rsidRDefault="00147E5A" w:rsidP="0069665C">
      <w:r w:rsidRPr="005A61FE">
        <w:t>In particular, you will be required to comply with</w:t>
      </w:r>
      <w:r w:rsidR="00962615">
        <w:t>:</w:t>
      </w:r>
    </w:p>
    <w:p w14:paraId="5924B7DD" w14:textId="77777777" w:rsidR="00962615" w:rsidRDefault="00962615" w:rsidP="00962615">
      <w:pPr>
        <w:pStyle w:val="ListBullet"/>
        <w:ind w:left="360"/>
      </w:pPr>
      <w:r w:rsidRPr="005A61FE">
        <w:t>State/</w:t>
      </w:r>
      <w:r>
        <w:t>t</w:t>
      </w:r>
      <w:r w:rsidRPr="005A61FE">
        <w:t>erritory legislation in relation to working with children</w:t>
      </w:r>
    </w:p>
    <w:p w14:paraId="70AE6D47" w14:textId="62058D8E" w:rsidR="00962615" w:rsidRPr="005A61FE" w:rsidRDefault="00962615" w:rsidP="00962615">
      <w:pPr>
        <w:pStyle w:val="ListBullet"/>
        <w:ind w:left="360"/>
      </w:pPr>
      <w:r>
        <w:t>Australian Industry Participation policy.</w:t>
      </w:r>
    </w:p>
    <w:p w14:paraId="074AD0E8" w14:textId="77777777" w:rsidR="00962615" w:rsidRDefault="00962615" w:rsidP="00E3517A">
      <w:pPr>
        <w:pStyle w:val="Heading4"/>
      </w:pPr>
      <w:bookmarkStart w:id="250" w:name="_Toc140589223"/>
      <w:bookmarkStart w:id="251" w:name="_Toc531277511"/>
      <w:bookmarkStart w:id="252" w:name="_Toc955321"/>
      <w:r>
        <w:t>Australian Industry Participation (AIP)</w:t>
      </w:r>
      <w:bookmarkEnd w:id="250"/>
    </w:p>
    <w:p w14:paraId="2A79A502" w14:textId="7AE75F5A" w:rsidR="00962615" w:rsidRDefault="00962615" w:rsidP="00962615">
      <w:pPr>
        <w:keepNext/>
        <w:spacing w:before="120"/>
        <w:rPr>
          <w:rFonts w:ascii="Calibri" w:hAnsi="Calibri"/>
          <w:iCs w:val="0"/>
          <w:szCs w:val="22"/>
        </w:rPr>
      </w:pPr>
      <w:r>
        <w:t xml:space="preserve">If your approved grant is equal to or over $20 million, you may need to develop an Australian Industry Participation plan (AIP plan) in accordance with the AIP policy. The AIP policy area will consider whether you need to complete an AIP plan based on the nature of your project and opportunities for Australian suppliers to provide goods and services. </w:t>
      </w:r>
    </w:p>
    <w:p w14:paraId="17BBF6AD" w14:textId="77777777" w:rsidR="00962615" w:rsidRDefault="00962615" w:rsidP="00962615">
      <w:pPr>
        <w:keepNext/>
        <w:spacing w:before="120"/>
      </w:pPr>
      <w:r>
        <w:t>If it is determined that you require an AIP plan:</w:t>
      </w:r>
    </w:p>
    <w:p w14:paraId="20F30020" w14:textId="77777777" w:rsidR="00962615" w:rsidRDefault="00962615" w:rsidP="008D6735">
      <w:pPr>
        <w:keepNext/>
        <w:numPr>
          <w:ilvl w:val="0"/>
          <w:numId w:val="33"/>
        </w:numPr>
        <w:spacing w:before="120"/>
        <w:ind w:left="360"/>
      </w:pPr>
      <w:r>
        <w:t>The department must approve your AIP plan prior to entering into a grant agreement</w:t>
      </w:r>
    </w:p>
    <w:p w14:paraId="255884B9" w14:textId="77777777" w:rsidR="00962615" w:rsidRDefault="00962615" w:rsidP="008D6735">
      <w:pPr>
        <w:keepNext/>
        <w:numPr>
          <w:ilvl w:val="0"/>
          <w:numId w:val="33"/>
        </w:numPr>
        <w:spacing w:before="120"/>
        <w:ind w:left="360"/>
      </w:pPr>
      <w:r>
        <w:t xml:space="preserve">We will publish an executive summary of your approved AIP plan at </w:t>
      </w:r>
      <w:hyperlink r:id="rId38" w:history="1">
        <w:r>
          <w:rPr>
            <w:rStyle w:val="Hyperlink"/>
          </w:rPr>
          <w:t>www.industry.gov.au/aip</w:t>
        </w:r>
      </w:hyperlink>
      <w:r>
        <w:t xml:space="preserve"> once we execute the grant agreement</w:t>
      </w:r>
    </w:p>
    <w:p w14:paraId="4FE8706B" w14:textId="77777777" w:rsidR="00962615" w:rsidRDefault="00962615" w:rsidP="008D6735">
      <w:pPr>
        <w:keepNext/>
        <w:numPr>
          <w:ilvl w:val="0"/>
          <w:numId w:val="33"/>
        </w:numPr>
        <w:spacing w:before="120"/>
        <w:ind w:left="360"/>
      </w:pPr>
      <w:r>
        <w:t xml:space="preserve">You must submit Implementation Reports showing how you are implementing the AIP plan. </w:t>
      </w:r>
    </w:p>
    <w:p w14:paraId="232D9017" w14:textId="77777777" w:rsidR="00962615" w:rsidRDefault="00962615" w:rsidP="00962615">
      <w:pPr>
        <w:keepNext/>
        <w:spacing w:before="120"/>
        <w:ind w:left="1134" w:hanging="1134"/>
        <w:rPr>
          <w:rFonts w:eastAsiaTheme="minorHAnsi"/>
        </w:rPr>
      </w:pPr>
      <w:r>
        <w:t xml:space="preserve">More information on AIP plan requirements can be found at </w:t>
      </w:r>
      <w:hyperlink r:id="rId39" w:history="1">
        <w:r>
          <w:rPr>
            <w:rStyle w:val="Hyperlink"/>
          </w:rPr>
          <w:t>www.industry.gov.au/aip</w:t>
        </w:r>
      </w:hyperlink>
    </w:p>
    <w:p w14:paraId="03D97915" w14:textId="3E1DC8CF" w:rsidR="005A4513" w:rsidRPr="005A61FE" w:rsidRDefault="005A4513" w:rsidP="00E3517A">
      <w:pPr>
        <w:pStyle w:val="Heading4"/>
      </w:pPr>
      <w:bookmarkStart w:id="253" w:name="_Toc140589224"/>
      <w:r w:rsidRPr="005A61FE">
        <w:t xml:space="preserve">Building and </w:t>
      </w:r>
      <w:r w:rsidR="009E1D7E" w:rsidRPr="005A61FE">
        <w:t>construction requirements</w:t>
      </w:r>
      <w:bookmarkEnd w:id="251"/>
      <w:bookmarkEnd w:id="252"/>
      <w:bookmarkEnd w:id="253"/>
    </w:p>
    <w:p w14:paraId="5BDC5E42" w14:textId="77777777" w:rsidR="0071709C" w:rsidRDefault="0071709C" w:rsidP="0071709C">
      <w:bookmarkStart w:id="254" w:name="_Toc530073031"/>
      <w:bookmarkStart w:id="255" w:name="_Toc489952705"/>
      <w:bookmarkStart w:id="256" w:name="_Toc496536683"/>
      <w:bookmarkStart w:id="257" w:name="_Toc531277512"/>
      <w:bookmarkStart w:id="258" w:name="_Toc955322"/>
      <w:bookmarkEnd w:id="254"/>
      <w:r>
        <w:t>Wherever the government funds building and construction activities, the following special regulatory requirements apply.</w:t>
      </w:r>
    </w:p>
    <w:p w14:paraId="4AA883E4" w14:textId="12F94B6D" w:rsidR="0071709C" w:rsidRPr="000D72A7" w:rsidRDefault="0071709C" w:rsidP="00674C15">
      <w:pPr>
        <w:pStyle w:val="ListBullet"/>
        <w:ind w:left="357" w:hanging="357"/>
      </w:pPr>
      <w:r>
        <w:t>Australian Government Building and Construction WHS Accreditation Scheme (</w:t>
      </w:r>
      <w:hyperlink r:id="rId40" w:history="1">
        <w:r w:rsidRPr="00C128BB">
          <w:rPr>
            <w:rStyle w:val="Hyperlink"/>
            <w:rFonts w:eastAsia="MS Mincho" w:cs="Arial"/>
          </w:rPr>
          <w:t>WHS Scheme</w:t>
        </w:r>
      </w:hyperlink>
      <w:r w:rsidRPr="005A61FE">
        <w:t>)</w:t>
      </w:r>
      <w:r>
        <w:rPr>
          <w:rStyle w:val="FootnoteReference"/>
          <w:rFonts w:ascii="Calibri" w:hAnsi="Calibri"/>
          <w:sz w:val="24"/>
        </w:rPr>
        <w:footnoteReference w:id="4"/>
      </w:r>
    </w:p>
    <w:p w14:paraId="3DD8B0B9" w14:textId="77777777" w:rsidR="0071709C" w:rsidRDefault="0071709C" w:rsidP="0071709C">
      <w:r>
        <w:t>These regulations are subject to the level of funding you receive as outlined below</w:t>
      </w:r>
      <w:r w:rsidRPr="005A61FE">
        <w:t>.</w:t>
      </w:r>
    </w:p>
    <w:p w14:paraId="4FC54504" w14:textId="2B06A90B" w:rsidR="00BD3A35" w:rsidRDefault="00BD3A35" w:rsidP="00EA12B7">
      <w:pPr>
        <w:pStyle w:val="Heading4"/>
      </w:pPr>
      <w:bookmarkStart w:id="259" w:name="_Toc489952706"/>
      <w:bookmarkStart w:id="260" w:name="_Toc496536684"/>
      <w:bookmarkStart w:id="261" w:name="_Toc531277513"/>
      <w:bookmarkStart w:id="262" w:name="_Toc955323"/>
      <w:bookmarkStart w:id="263" w:name="_Toc140589225"/>
      <w:bookmarkEnd w:id="255"/>
      <w:bookmarkEnd w:id="256"/>
      <w:bookmarkEnd w:id="257"/>
      <w:bookmarkEnd w:id="258"/>
      <w:r>
        <w:t>WHS Scheme</w:t>
      </w:r>
      <w:bookmarkEnd w:id="259"/>
      <w:bookmarkEnd w:id="260"/>
      <w:bookmarkEnd w:id="261"/>
      <w:bookmarkEnd w:id="262"/>
      <w:bookmarkEnd w:id="263"/>
      <w:r>
        <w:t xml:space="preserve"> </w:t>
      </w:r>
    </w:p>
    <w:p w14:paraId="77F11CFE" w14:textId="6C580C64" w:rsidR="00843FB0" w:rsidRDefault="00843FB0" w:rsidP="00760D2E">
      <w:pPr>
        <w:spacing w:after="80"/>
      </w:pPr>
      <w:r>
        <w:t xml:space="preserve">The WHS Scheme is administered by the </w:t>
      </w:r>
      <w:hyperlink r:id="rId41" w:history="1">
        <w:r w:rsidRPr="00FA48F8">
          <w:rPr>
            <w:rStyle w:val="Hyperlink"/>
          </w:rPr>
          <w:t>Office of the Federal Safety Commissioner</w:t>
        </w:r>
      </w:hyperlink>
      <w:r>
        <w:rPr>
          <w:rStyle w:val="FootnoteReference"/>
        </w:rPr>
        <w:footnoteReference w:id="5"/>
      </w:r>
      <w:r>
        <w:t xml:space="preserve">. </w:t>
      </w:r>
    </w:p>
    <w:p w14:paraId="3022F46F" w14:textId="3B1AEBD7" w:rsidR="00BD3A35" w:rsidRDefault="00BD3A35" w:rsidP="00760D2E">
      <w:pPr>
        <w:spacing w:after="80"/>
      </w:pPr>
      <w:r>
        <w:t>The Scheme applies to projects that are directly or indirectly funded by the Australian Government where</w:t>
      </w:r>
      <w:r w:rsidR="008C60C8">
        <w:t>:</w:t>
      </w:r>
    </w:p>
    <w:p w14:paraId="48081E84" w14:textId="77777777" w:rsidR="00BD3A35" w:rsidRDefault="00BD3A35" w:rsidP="00674C15">
      <w:pPr>
        <w:pStyle w:val="ListBullet"/>
        <w:ind w:left="357" w:hanging="357"/>
      </w:pPr>
      <w:r>
        <w:t>the value of the Australian Government contribution to the project is at least $6 million and represents at least 50 per cent of the total construction project value; or</w:t>
      </w:r>
    </w:p>
    <w:p w14:paraId="7A877FC6" w14:textId="77777777" w:rsidR="00BD3A35" w:rsidRDefault="00BD3A35" w:rsidP="00674C15">
      <w:pPr>
        <w:pStyle w:val="ListBullet"/>
        <w:ind w:left="357" w:hanging="357"/>
      </w:pPr>
      <w:r>
        <w:t xml:space="preserve">the Australian Government contribution to a project is $10 million (GST inclusive) or more, irrespective of the proportion of Australian Government funding; and </w:t>
      </w:r>
    </w:p>
    <w:p w14:paraId="3B3DB642" w14:textId="77777777" w:rsidR="00BD3A35" w:rsidRDefault="00BD3A35" w:rsidP="00674C15">
      <w:pPr>
        <w:pStyle w:val="ListBullet"/>
        <w:ind w:left="357" w:hanging="357"/>
      </w:pPr>
      <w:r>
        <w:t>a head contract under the project includes building work of $4 million or more (GST Inclusive).</w:t>
      </w:r>
    </w:p>
    <w:p w14:paraId="25F652D3" w14:textId="4FB87312" w:rsidR="00CE1A20" w:rsidRDefault="002E3A5A" w:rsidP="003D0F0A">
      <w:pPr>
        <w:pStyle w:val="Heading3"/>
      </w:pPr>
      <w:bookmarkStart w:id="264" w:name="_Toc489952707"/>
      <w:bookmarkStart w:id="265" w:name="_Toc496536685"/>
      <w:bookmarkStart w:id="266" w:name="_Toc531277729"/>
      <w:bookmarkStart w:id="267" w:name="_Toc463350780"/>
      <w:bookmarkStart w:id="268" w:name="_Toc467165695"/>
      <w:bookmarkStart w:id="269" w:name="_Toc530073035"/>
      <w:bookmarkStart w:id="270" w:name="_Toc496536686"/>
      <w:bookmarkStart w:id="271" w:name="_Toc531277514"/>
      <w:bookmarkStart w:id="272" w:name="_Toc955324"/>
      <w:bookmarkStart w:id="273" w:name="_Toc140589226"/>
      <w:bookmarkEnd w:id="247"/>
      <w:bookmarkEnd w:id="248"/>
      <w:bookmarkEnd w:id="264"/>
      <w:bookmarkEnd w:id="265"/>
      <w:bookmarkEnd w:id="266"/>
      <w:bookmarkEnd w:id="267"/>
      <w:bookmarkEnd w:id="268"/>
      <w:bookmarkEnd w:id="269"/>
      <w:r>
        <w:t xml:space="preserve">How </w:t>
      </w:r>
      <w:r w:rsidR="00387369">
        <w:t>we pay the grant</w:t>
      </w:r>
      <w:bookmarkEnd w:id="270"/>
      <w:bookmarkEnd w:id="271"/>
      <w:bookmarkEnd w:id="272"/>
      <w:bookmarkEnd w:id="273"/>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674C15">
      <w:pPr>
        <w:pStyle w:val="ListBullet"/>
        <w:ind w:left="357" w:hanging="357"/>
      </w:pPr>
      <w:r>
        <w:t xml:space="preserve">maximum grant amount </w:t>
      </w:r>
      <w:r w:rsidR="00387369">
        <w:t>we will pay</w:t>
      </w:r>
    </w:p>
    <w:p w14:paraId="10CC2794" w14:textId="02D45726" w:rsidR="00AD0F07" w:rsidRDefault="006B1989" w:rsidP="00674C15">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4438A64" w14:textId="57F5F576" w:rsidR="00AD0F07" w:rsidRDefault="006B2631" w:rsidP="00674C15">
      <w:pPr>
        <w:pStyle w:val="ListBullet"/>
        <w:ind w:left="357" w:hanging="357"/>
      </w:pPr>
      <w:r>
        <w:t>any financial contribution provided by you</w:t>
      </w:r>
      <w:r w:rsidR="005A61FE">
        <w:t>.</w:t>
      </w:r>
    </w:p>
    <w:p w14:paraId="25F652D9" w14:textId="1FE8D97A"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34A8F297" w:rsidR="000B44F5" w:rsidRPr="00E162FF" w:rsidRDefault="000B44F5" w:rsidP="000B44F5">
      <w:r>
        <w:t xml:space="preserve">We set aside </w:t>
      </w:r>
      <w:r w:rsidR="001242D5">
        <w:t>5</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w:t>
      </w:r>
      <w:r w:rsidR="001242D5">
        <w:t xml:space="preserve"> 5</w:t>
      </w:r>
      <w:r>
        <w:t xml:space="preserve"> per cent of grant funding for the final payment.</w:t>
      </w:r>
    </w:p>
    <w:p w14:paraId="1180285E" w14:textId="0CAE3D92" w:rsidR="00A35F51" w:rsidRPr="00572C42" w:rsidRDefault="00470505" w:rsidP="003D0F0A">
      <w:pPr>
        <w:pStyle w:val="Heading3"/>
      </w:pPr>
      <w:bookmarkStart w:id="274" w:name="_Toc531277515"/>
      <w:bookmarkStart w:id="275" w:name="_Toc955325"/>
      <w:bookmarkStart w:id="276" w:name="_Toc140589227"/>
      <w:r>
        <w:t>Grant Payments and GST</w:t>
      </w:r>
      <w:bookmarkEnd w:id="274"/>
      <w:bookmarkEnd w:id="275"/>
      <w:bookmarkEnd w:id="276"/>
    </w:p>
    <w:p w14:paraId="7C9964F4" w14:textId="02DCC976" w:rsidR="004875E4" w:rsidRPr="00E162FF" w:rsidRDefault="00170249" w:rsidP="004875E4">
      <w:bookmarkStart w:id="277" w:name="_Toc496536687"/>
      <w:bookmarkEnd w:id="249"/>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3D0F0A">
      <w:pPr>
        <w:pStyle w:val="Heading2"/>
      </w:pPr>
      <w:bookmarkStart w:id="278" w:name="_Toc531277516"/>
      <w:bookmarkStart w:id="279" w:name="_Toc955326"/>
      <w:bookmarkStart w:id="280" w:name="_Toc140589228"/>
      <w:r w:rsidRPr="005A61FE">
        <w:t>Announcement of grants</w:t>
      </w:r>
      <w:bookmarkEnd w:id="278"/>
      <w:bookmarkEnd w:id="279"/>
      <w:bookmarkEnd w:id="280"/>
    </w:p>
    <w:p w14:paraId="04CF7B4B" w14:textId="1FDEBC55" w:rsidR="004D2CBD" w:rsidRPr="00FC3296" w:rsidRDefault="00470505" w:rsidP="00745DDF">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3B7958">
        <w:t>.</w:t>
      </w:r>
      <w:r w:rsidDel="00457E6C">
        <w:t xml:space="preserve"> </w:t>
      </w:r>
      <w:r w:rsidR="00170249" w:rsidRPr="005A61FE">
        <w:t xml:space="preserve">We will publish non-sensitive details of successful projects on GrantConnect. We are required to do this by the </w:t>
      </w:r>
      <w:hyperlink r:id="rId43" w:history="1">
        <w:r w:rsidR="00170249" w:rsidRPr="002C62AA">
          <w:rPr>
            <w:rStyle w:val="Hyperlink"/>
            <w:i/>
          </w:rPr>
          <w:t>Commonwealth Grants Rules and Guidelines</w:t>
        </w:r>
      </w:hyperlink>
      <w:r w:rsidR="008D20D7">
        <w:t>, Section 5.3</w:t>
      </w:r>
      <w:r w:rsidR="00985817" w:rsidRPr="005A61FE">
        <w:t>. We may also publish this information on business.gov.au</w:t>
      </w:r>
      <w:r w:rsidR="00170249" w:rsidRPr="005A61FE">
        <w:t xml:space="preserve">. </w:t>
      </w:r>
      <w:r w:rsidR="00B20351">
        <w:t>This information may include</w:t>
      </w:r>
      <w:r w:rsidR="00414A64">
        <w:t>:</w:t>
      </w:r>
    </w:p>
    <w:p w14:paraId="26B9A80A" w14:textId="77777777" w:rsidR="004D2CBD" w:rsidRPr="00E62F87" w:rsidRDefault="004D2CBD" w:rsidP="00674C15">
      <w:pPr>
        <w:pStyle w:val="ListBullet"/>
        <w:ind w:left="357" w:hanging="357"/>
      </w:pPr>
      <w:r w:rsidRPr="00E62F87">
        <w:t xml:space="preserve">name of your </w:t>
      </w:r>
      <w:r w:rsidR="00A6379E" w:rsidRPr="00E62F87">
        <w:t>organisation</w:t>
      </w:r>
    </w:p>
    <w:p w14:paraId="3B705F86" w14:textId="77777777" w:rsidR="004D2CBD" w:rsidRPr="00E62F87" w:rsidRDefault="004D2CBD" w:rsidP="00674C15">
      <w:pPr>
        <w:pStyle w:val="ListBullet"/>
        <w:ind w:left="357" w:hanging="357"/>
      </w:pPr>
      <w:r w:rsidRPr="00E62F87">
        <w:t>title of the project</w:t>
      </w:r>
    </w:p>
    <w:p w14:paraId="610D73FD" w14:textId="77777777" w:rsidR="004D2CBD" w:rsidRPr="00E62F87" w:rsidRDefault="004D2CBD" w:rsidP="00674C15">
      <w:pPr>
        <w:pStyle w:val="ListBullet"/>
        <w:ind w:left="357" w:hanging="357"/>
      </w:pPr>
      <w:r w:rsidRPr="00E62F87">
        <w:t>description of the project and its aims</w:t>
      </w:r>
    </w:p>
    <w:p w14:paraId="5C27A8B8" w14:textId="77777777" w:rsidR="004D2CBD" w:rsidRPr="00E62F87" w:rsidRDefault="004D2CBD" w:rsidP="00674C15">
      <w:pPr>
        <w:pStyle w:val="ListBullet"/>
        <w:ind w:left="357" w:hanging="357"/>
      </w:pPr>
      <w:r w:rsidRPr="00E62F87">
        <w:t>amount of grant funding awarded</w:t>
      </w:r>
    </w:p>
    <w:p w14:paraId="788085B0" w14:textId="77777777" w:rsidR="00B321C1" w:rsidRPr="00E62F87" w:rsidRDefault="00B321C1" w:rsidP="00674C15">
      <w:pPr>
        <w:pStyle w:val="ListBullet"/>
        <w:ind w:left="357" w:hanging="357"/>
      </w:pPr>
      <w:r w:rsidRPr="00E62F87">
        <w:t>Australian Business Number</w:t>
      </w:r>
    </w:p>
    <w:p w14:paraId="7595B1E3" w14:textId="77777777" w:rsidR="00B321C1" w:rsidRPr="00E62F87" w:rsidRDefault="00B321C1" w:rsidP="00674C15">
      <w:pPr>
        <w:pStyle w:val="ListBullet"/>
        <w:ind w:left="357" w:hanging="357"/>
      </w:pPr>
      <w:r w:rsidRPr="00E62F87">
        <w:t>business location</w:t>
      </w:r>
    </w:p>
    <w:p w14:paraId="0AD64289" w14:textId="508DCDD3" w:rsidR="00B321C1" w:rsidRDefault="009E45B8" w:rsidP="00674C15">
      <w:pPr>
        <w:pStyle w:val="ListBullet"/>
        <w:ind w:left="357" w:hanging="357"/>
      </w:pPr>
      <w:r>
        <w:t xml:space="preserve">your organisation’s </w:t>
      </w:r>
      <w:r w:rsidR="00B321C1" w:rsidRPr="00E62F87">
        <w:t>industry sector.</w:t>
      </w:r>
    </w:p>
    <w:p w14:paraId="25F652E1" w14:textId="275E52C9" w:rsidR="002C00A0" w:rsidRDefault="00B617C2" w:rsidP="003D0F0A">
      <w:pPr>
        <w:pStyle w:val="Heading2"/>
      </w:pPr>
      <w:bookmarkStart w:id="281" w:name="_Toc129097498"/>
      <w:bookmarkStart w:id="282" w:name="_Toc129097684"/>
      <w:bookmarkStart w:id="283" w:name="_Toc129097870"/>
      <w:bookmarkStart w:id="284" w:name="_Toc530073040"/>
      <w:bookmarkStart w:id="285" w:name="_Toc531277517"/>
      <w:bookmarkStart w:id="286" w:name="_Toc955327"/>
      <w:bookmarkStart w:id="287" w:name="_Toc140589229"/>
      <w:bookmarkEnd w:id="281"/>
      <w:bookmarkEnd w:id="282"/>
      <w:bookmarkEnd w:id="283"/>
      <w:bookmarkEnd w:id="284"/>
      <w:r>
        <w:t xml:space="preserve">How we monitor your </w:t>
      </w:r>
      <w:bookmarkEnd w:id="277"/>
      <w:bookmarkEnd w:id="285"/>
      <w:bookmarkEnd w:id="286"/>
      <w:r w:rsidR="00082460">
        <w:t>grant activity</w:t>
      </w:r>
      <w:bookmarkEnd w:id="287"/>
    </w:p>
    <w:p w14:paraId="58C338FE" w14:textId="57EE4F20" w:rsidR="0094135B" w:rsidRDefault="0094135B" w:rsidP="003D0F0A">
      <w:pPr>
        <w:pStyle w:val="Heading3"/>
      </w:pPr>
      <w:bookmarkStart w:id="288" w:name="_Toc531277518"/>
      <w:bookmarkStart w:id="289" w:name="_Toc955328"/>
      <w:bookmarkStart w:id="290" w:name="_Toc140589230"/>
      <w:r>
        <w:t>Keeping us informed</w:t>
      </w:r>
      <w:bookmarkEnd w:id="288"/>
      <w:bookmarkEnd w:id="289"/>
      <w:bookmarkEnd w:id="29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74C15">
      <w:pPr>
        <w:pStyle w:val="ListBullet"/>
        <w:ind w:left="357" w:hanging="357"/>
      </w:pPr>
      <w:r>
        <w:t>name</w:t>
      </w:r>
    </w:p>
    <w:p w14:paraId="38F995A7" w14:textId="77777777" w:rsidR="0091685B" w:rsidRDefault="0091685B" w:rsidP="00674C15">
      <w:pPr>
        <w:pStyle w:val="ListBullet"/>
        <w:ind w:left="357" w:hanging="357"/>
      </w:pPr>
      <w:r>
        <w:t>addresses</w:t>
      </w:r>
    </w:p>
    <w:p w14:paraId="59EEF31F" w14:textId="77777777" w:rsidR="0091685B" w:rsidRDefault="0091685B" w:rsidP="00674C15">
      <w:pPr>
        <w:pStyle w:val="ListBullet"/>
        <w:ind w:left="357" w:hanging="357"/>
      </w:pPr>
      <w:r>
        <w:t>nominated contact details</w:t>
      </w:r>
    </w:p>
    <w:p w14:paraId="3EF1C2BB" w14:textId="77777777" w:rsidR="0091685B" w:rsidRDefault="0091685B" w:rsidP="00674C15">
      <w:pPr>
        <w:pStyle w:val="ListBullet"/>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91" w:name="_Toc129097501"/>
      <w:bookmarkStart w:id="292" w:name="_Toc129097687"/>
      <w:bookmarkStart w:id="293" w:name="_Toc129097873"/>
      <w:bookmarkStart w:id="294" w:name="_Toc531277519"/>
      <w:bookmarkStart w:id="295" w:name="_Toc955329"/>
      <w:bookmarkEnd w:id="291"/>
      <w:bookmarkEnd w:id="292"/>
      <w:bookmarkEnd w:id="293"/>
    </w:p>
    <w:p w14:paraId="6021601C" w14:textId="08A0158F" w:rsidR="00985817" w:rsidRPr="005A61FE" w:rsidRDefault="00985817" w:rsidP="003D0F0A">
      <w:pPr>
        <w:pStyle w:val="Heading3"/>
      </w:pPr>
      <w:bookmarkStart w:id="296" w:name="_Toc140589231"/>
      <w:r w:rsidRPr="005A61FE">
        <w:t>Reporting</w:t>
      </w:r>
      <w:bookmarkEnd w:id="294"/>
      <w:bookmarkEnd w:id="295"/>
      <w:bookmarkEnd w:id="296"/>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674C15">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674C15">
      <w:pPr>
        <w:pStyle w:val="ListBullet"/>
        <w:ind w:left="357" w:hanging="357"/>
      </w:pPr>
      <w:r>
        <w:t>project expenditure, including expenditure</w:t>
      </w:r>
      <w:r w:rsidR="00FB2CBF">
        <w:t xml:space="preserve"> of grant funds</w:t>
      </w:r>
    </w:p>
    <w:p w14:paraId="11061530" w14:textId="30C04F5A" w:rsidR="00FB2CBF" w:rsidRDefault="00FB2CBF" w:rsidP="00674C15">
      <w:pPr>
        <w:pStyle w:val="ListBullet"/>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E3517A">
      <w:pPr>
        <w:pStyle w:val="Heading4"/>
      </w:pPr>
      <w:bookmarkStart w:id="297" w:name="_Toc496536688"/>
      <w:bookmarkStart w:id="298" w:name="_Toc531277520"/>
      <w:bookmarkStart w:id="299" w:name="_Toc955330"/>
      <w:bookmarkStart w:id="300" w:name="_Toc140589232"/>
      <w:r>
        <w:t>Progress report</w:t>
      </w:r>
      <w:r w:rsidR="00CE056C">
        <w:t>s</w:t>
      </w:r>
      <w:bookmarkEnd w:id="297"/>
      <w:bookmarkEnd w:id="298"/>
      <w:bookmarkEnd w:id="299"/>
      <w:bookmarkEnd w:id="300"/>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74C15">
      <w:pPr>
        <w:pStyle w:val="ListBullet"/>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74C15">
      <w:pPr>
        <w:pStyle w:val="ListBullet"/>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6031F6B" w:rsidR="00E50F98" w:rsidRDefault="00E50F98" w:rsidP="00674C15">
      <w:pPr>
        <w:pStyle w:val="ListBullet"/>
        <w:ind w:left="357" w:hanging="357"/>
      </w:pPr>
      <w:r>
        <w:t>include evidence of expenditure</w:t>
      </w:r>
    </w:p>
    <w:p w14:paraId="1C5A06E6" w14:textId="302B5954" w:rsidR="006132DF" w:rsidRDefault="006132DF" w:rsidP="00674C15">
      <w:pPr>
        <w:pStyle w:val="ListBullet"/>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E3517A">
      <w:pPr>
        <w:pStyle w:val="Heading4"/>
      </w:pPr>
      <w:bookmarkStart w:id="301" w:name="_Toc140589233"/>
      <w:bookmarkStart w:id="302" w:name="_Toc496536689"/>
      <w:bookmarkStart w:id="303" w:name="_Toc531277521"/>
      <w:bookmarkStart w:id="304" w:name="_Toc955331"/>
      <w:r>
        <w:lastRenderedPageBreak/>
        <w:t>Ad-hoc reports</w:t>
      </w:r>
      <w:bookmarkEnd w:id="301"/>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6ED57DC8" w:rsidR="006132DF" w:rsidRDefault="002810E7" w:rsidP="00E3517A">
      <w:pPr>
        <w:pStyle w:val="Heading4"/>
      </w:pPr>
      <w:bookmarkStart w:id="305" w:name="_Toc140589234"/>
      <w:r w:rsidRPr="005A61FE">
        <w:t>End of project</w:t>
      </w:r>
      <w:r w:rsidR="006132DF">
        <w:t xml:space="preserve"> report</w:t>
      </w:r>
      <w:bookmarkEnd w:id="302"/>
      <w:bookmarkEnd w:id="303"/>
      <w:bookmarkEnd w:id="304"/>
      <w:bookmarkEnd w:id="30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74C15">
      <w:pPr>
        <w:pStyle w:val="ListBullet"/>
        <w:ind w:left="357" w:hanging="357"/>
      </w:pPr>
      <w:r w:rsidRPr="00E162FF">
        <w:t>include the agreed evidence</w:t>
      </w:r>
      <w:r w:rsidR="003E2A09">
        <w:t xml:space="preserve"> as specified in the grant agreement</w:t>
      </w:r>
    </w:p>
    <w:p w14:paraId="61CABF87" w14:textId="4F41B573" w:rsidR="006132DF" w:rsidRDefault="006132DF" w:rsidP="00674C15">
      <w:pPr>
        <w:pStyle w:val="ListBullet"/>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6F4BEEBC" w:rsidR="00985817" w:rsidRPr="005A61FE" w:rsidRDefault="00985817" w:rsidP="00674C15">
      <w:pPr>
        <w:pStyle w:val="ListBullet"/>
        <w:ind w:left="357" w:hanging="357"/>
      </w:pPr>
      <w:r w:rsidRPr="005A61FE">
        <w:t>include a declaration that the grant money was spent in accordance with the grant agreement and to report on any underspends of the grant money</w:t>
      </w:r>
    </w:p>
    <w:p w14:paraId="4F12A665" w14:textId="6337861A" w:rsidR="00D3433A" w:rsidRPr="005A61FE" w:rsidRDefault="00D3433A" w:rsidP="00674C15">
      <w:pPr>
        <w:pStyle w:val="ListBullet"/>
        <w:ind w:left="357" w:hanging="357"/>
      </w:pPr>
      <w:r>
        <w:t>include a final project report for publication on the outcomes of your project</w:t>
      </w:r>
    </w:p>
    <w:p w14:paraId="5C5D1139" w14:textId="33C1171A" w:rsidR="006132DF" w:rsidRDefault="006132DF" w:rsidP="00674C15">
      <w:pPr>
        <w:pStyle w:val="ListBullet"/>
        <w:ind w:left="357" w:hanging="357"/>
      </w:pPr>
      <w:r>
        <w:t xml:space="preserve">be submitted </w:t>
      </w:r>
      <w:r w:rsidR="00C92BE0">
        <w:t>by the report due date</w:t>
      </w:r>
      <w:r w:rsidR="007F013E">
        <w:t>.</w:t>
      </w:r>
    </w:p>
    <w:p w14:paraId="61033A46" w14:textId="48C5B57F" w:rsidR="006132DF" w:rsidRDefault="00750591" w:rsidP="003D0F0A">
      <w:pPr>
        <w:pStyle w:val="Heading3"/>
      </w:pPr>
      <w:bookmarkStart w:id="306" w:name="_Toc531277523"/>
      <w:bookmarkStart w:id="307" w:name="_Toc496536691"/>
      <w:bookmarkStart w:id="308" w:name="_Toc955333"/>
      <w:r>
        <w:t xml:space="preserve"> </w:t>
      </w:r>
      <w:bookmarkStart w:id="309" w:name="_Toc140589235"/>
      <w:r>
        <w:t>Audited financial acquittal</w:t>
      </w:r>
      <w:bookmarkEnd w:id="306"/>
      <w:bookmarkEnd w:id="307"/>
      <w:bookmarkEnd w:id="308"/>
      <w:r w:rsidR="001C384F">
        <w:t xml:space="preserve"> report</w:t>
      </w:r>
      <w:bookmarkEnd w:id="309"/>
    </w:p>
    <w:p w14:paraId="31992231" w14:textId="1370AFD7"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10" w:name="_Toc129097510"/>
      <w:bookmarkStart w:id="311" w:name="_Toc129097696"/>
      <w:bookmarkStart w:id="312" w:name="_Toc129097882"/>
      <w:bookmarkEnd w:id="310"/>
      <w:bookmarkEnd w:id="311"/>
      <w:bookmarkEnd w:id="312"/>
    </w:p>
    <w:p w14:paraId="25F652ED" w14:textId="2E7AEB11" w:rsidR="00CE1A20" w:rsidRPr="009E7919" w:rsidRDefault="0085511E" w:rsidP="003D0F0A">
      <w:pPr>
        <w:pStyle w:val="Heading3"/>
      </w:pPr>
      <w:bookmarkStart w:id="313" w:name="_Toc383003276"/>
      <w:bookmarkStart w:id="314" w:name="_Toc496536693"/>
      <w:bookmarkStart w:id="315" w:name="_Toc531277525"/>
      <w:bookmarkStart w:id="316" w:name="_Toc955335"/>
      <w:bookmarkStart w:id="317" w:name="_Toc140589236"/>
      <w:r>
        <w:t>Grant agreement</w:t>
      </w:r>
      <w:r w:rsidRPr="009E7919">
        <w:t xml:space="preserve"> </w:t>
      </w:r>
      <w:r w:rsidR="00BF0BFC" w:rsidRPr="009E7919">
        <w:t>v</w:t>
      </w:r>
      <w:r w:rsidR="00CE1A20" w:rsidRPr="009E7919">
        <w:t>ariations</w:t>
      </w:r>
      <w:bookmarkEnd w:id="313"/>
      <w:bookmarkEnd w:id="314"/>
      <w:bookmarkEnd w:id="315"/>
      <w:bookmarkEnd w:id="316"/>
      <w:bookmarkEnd w:id="31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674C15">
      <w:pPr>
        <w:pStyle w:val="ListBullet"/>
        <w:ind w:left="357" w:hanging="357"/>
      </w:pPr>
      <w:r w:rsidRPr="00E162FF">
        <w:t>chang</w:t>
      </w:r>
      <w:r w:rsidR="00D100A1">
        <w:t xml:space="preserve">ing </w:t>
      </w:r>
      <w:r w:rsidRPr="00E162FF">
        <w:t>project milestones</w:t>
      </w:r>
    </w:p>
    <w:p w14:paraId="25F652F2" w14:textId="1EEC13C7" w:rsidR="00D100A1" w:rsidRDefault="00D100A1" w:rsidP="00674C15">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4" w14:textId="770F44E4" w:rsidR="00EE50C7" w:rsidRDefault="00EE50C7" w:rsidP="00674C15">
      <w:pPr>
        <w:pStyle w:val="ListBullet"/>
        <w:ind w:left="357" w:hanging="357"/>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674C15">
      <w:pPr>
        <w:pStyle w:val="ListBullet"/>
        <w:ind w:left="357" w:hanging="357"/>
      </w:pPr>
      <w:r>
        <w:t xml:space="preserve">an increase of </w:t>
      </w:r>
      <w:r w:rsidR="00526928" w:rsidRPr="00E162FF">
        <w:t>grant funds</w:t>
      </w:r>
      <w:r w:rsidR="00C53FC4">
        <w:t>.</w:t>
      </w:r>
    </w:p>
    <w:p w14:paraId="25F652F9" w14:textId="16081ADB"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674C15">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674C15">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674C15">
      <w:pPr>
        <w:pStyle w:val="ListBullet"/>
        <w:ind w:left="357" w:hanging="357"/>
      </w:pPr>
      <w:r>
        <w:t>changes to the timing of grant payments</w:t>
      </w:r>
    </w:p>
    <w:p w14:paraId="25F652FF" w14:textId="1011461D" w:rsidR="00CE1A20" w:rsidRDefault="00CE1A20" w:rsidP="00674C15">
      <w:pPr>
        <w:pStyle w:val="ListBullet"/>
        <w:ind w:left="357" w:hanging="357"/>
      </w:pPr>
      <w:r w:rsidRPr="00E162FF">
        <w:t xml:space="preserve">availability of </w:t>
      </w:r>
      <w:r w:rsidR="00262481">
        <w:t>program</w:t>
      </w:r>
      <w:r w:rsidRPr="00E162FF">
        <w:t xml:space="preserve"> funds.</w:t>
      </w:r>
    </w:p>
    <w:p w14:paraId="42B3CE08" w14:textId="77777777" w:rsidR="001C384F" w:rsidRDefault="001C384F" w:rsidP="003D0F0A">
      <w:pPr>
        <w:pStyle w:val="Heading3"/>
      </w:pPr>
      <w:bookmarkStart w:id="318" w:name="_Toc140589237"/>
      <w:bookmarkStart w:id="319" w:name="_Toc496536695"/>
      <w:bookmarkStart w:id="320" w:name="_Toc531277526"/>
      <w:bookmarkStart w:id="321" w:name="_Toc955336"/>
      <w:r>
        <w:lastRenderedPageBreak/>
        <w:t>Compliance visits</w:t>
      </w:r>
      <w:bookmarkEnd w:id="318"/>
    </w:p>
    <w:p w14:paraId="53F6E360" w14:textId="1BD36EFD"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3D0F0A">
      <w:pPr>
        <w:pStyle w:val="Heading3"/>
      </w:pPr>
      <w:bookmarkStart w:id="322" w:name="_Toc140589238"/>
      <w:r>
        <w:t>Record keeping</w:t>
      </w:r>
      <w:bookmarkEnd w:id="322"/>
    </w:p>
    <w:p w14:paraId="06F3E838" w14:textId="7A4CEAAC" w:rsidR="001C384F" w:rsidRDefault="001C384F" w:rsidP="001C384F">
      <w:r>
        <w:t xml:space="preserve">We may also inspect the records you are required to keep under the grant agreement. </w:t>
      </w:r>
    </w:p>
    <w:p w14:paraId="25F65300" w14:textId="73022673" w:rsidR="00E55FCC" w:rsidRDefault="00F54561" w:rsidP="003D0F0A">
      <w:pPr>
        <w:pStyle w:val="Heading3"/>
      </w:pPr>
      <w:bookmarkStart w:id="323" w:name="_Toc140589239"/>
      <w:r>
        <w:t>Evaluation</w:t>
      </w:r>
      <w:bookmarkEnd w:id="319"/>
      <w:bookmarkEnd w:id="320"/>
      <w:bookmarkEnd w:id="321"/>
      <w:bookmarkEnd w:id="323"/>
    </w:p>
    <w:p w14:paraId="70BCABE7" w14:textId="312E8F26" w:rsidR="000B5218" w:rsidRPr="005A61FE" w:rsidRDefault="0069665C"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3D0F0A">
      <w:pPr>
        <w:pStyle w:val="Heading3"/>
      </w:pPr>
      <w:bookmarkStart w:id="324" w:name="_Toc496536697"/>
      <w:bookmarkStart w:id="325" w:name="_Toc531277527"/>
      <w:bookmarkStart w:id="326" w:name="_Toc955337"/>
      <w:bookmarkStart w:id="327" w:name="_Toc140589240"/>
      <w:bookmarkStart w:id="328" w:name="_Toc164844290"/>
      <w:bookmarkStart w:id="329" w:name="_Toc383003280"/>
      <w:r>
        <w:t>A</w:t>
      </w:r>
      <w:r w:rsidR="00564DF1">
        <w:t>cknowledgement</w:t>
      </w:r>
      <w:bookmarkEnd w:id="324"/>
      <w:bookmarkEnd w:id="325"/>
      <w:bookmarkEnd w:id="326"/>
      <w:bookmarkEnd w:id="327"/>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686313ED" w:rsidR="00564DF1" w:rsidRDefault="00564DF1" w:rsidP="00564DF1">
      <w:r>
        <w:t>If you erect signage in relation to the project, the signage must contain an acknowledgement of the grant.</w:t>
      </w:r>
    </w:p>
    <w:p w14:paraId="5BB8944A" w14:textId="3D6D9A6C" w:rsidR="000B5218" w:rsidRPr="005A61FE" w:rsidRDefault="000B5218" w:rsidP="003D0F0A">
      <w:pPr>
        <w:pStyle w:val="Heading2"/>
      </w:pPr>
      <w:bookmarkStart w:id="330" w:name="_Toc129097518"/>
      <w:bookmarkStart w:id="331" w:name="_Toc129097704"/>
      <w:bookmarkStart w:id="332" w:name="_Toc129097890"/>
      <w:bookmarkStart w:id="333" w:name="_Toc531277528"/>
      <w:bookmarkStart w:id="334" w:name="_Toc955338"/>
      <w:bookmarkStart w:id="335" w:name="_Toc140589241"/>
      <w:bookmarkStart w:id="336" w:name="_Toc496536698"/>
      <w:bookmarkEnd w:id="330"/>
      <w:bookmarkEnd w:id="331"/>
      <w:bookmarkEnd w:id="332"/>
      <w:r w:rsidRPr="005A61FE">
        <w:t>Probity</w:t>
      </w:r>
      <w:bookmarkEnd w:id="333"/>
      <w:bookmarkEnd w:id="334"/>
      <w:bookmarkEnd w:id="335"/>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22A5D74F"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3D0F0A">
      <w:pPr>
        <w:pStyle w:val="Heading3"/>
      </w:pPr>
      <w:bookmarkStart w:id="337" w:name="_Toc140589242"/>
      <w:r>
        <w:t>Enquiries and feedback</w:t>
      </w:r>
      <w:bookmarkEnd w:id="337"/>
    </w:p>
    <w:p w14:paraId="5DD8712D" w14:textId="77777777" w:rsidR="00440092" w:rsidRDefault="00440092" w:rsidP="00440092">
      <w:r>
        <w:t xml:space="preserve">For further information or clarification, you can </w:t>
      </w:r>
      <w:r w:rsidRPr="00BB45EB">
        <w:t>contact us</w:t>
      </w:r>
      <w:r>
        <w:t xml:space="preserve"> on 13 28 46 or by </w:t>
      </w:r>
      <w:hyperlink r:id="rId45" w:history="1">
        <w:r w:rsidRPr="005A61FE">
          <w:rPr>
            <w:rStyle w:val="Hyperlink"/>
          </w:rPr>
          <w:t>web chat</w:t>
        </w:r>
      </w:hyperlink>
      <w:r>
        <w:t xml:space="preserve"> or through our </w:t>
      </w:r>
      <w:hyperlink r:id="rId46"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7" w:history="1">
        <w:r w:rsidRPr="005A61FE">
          <w:rPr>
            <w:rStyle w:val="Hyperlink"/>
          </w:rPr>
          <w:t>Customer Service Charter</w:t>
        </w:r>
      </w:hyperlink>
      <w:r>
        <w:t xml:space="preserve"> </w:t>
      </w:r>
      <w:r w:rsidRPr="00E162FF">
        <w:t xml:space="preserve">is available </w:t>
      </w:r>
      <w:r>
        <w:t xml:space="preserve">at </w:t>
      </w:r>
      <w:hyperlink r:id="rId4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D32A2A5" w:rsidR="00440092" w:rsidRDefault="00440092" w:rsidP="00440092">
      <w:pPr>
        <w:spacing w:after="0"/>
      </w:pPr>
      <w:r w:rsidRPr="00E162FF">
        <w:t>Head of Division</w:t>
      </w:r>
      <w:r w:rsidRPr="00E162FF">
        <w:rPr>
          <w:b/>
        </w:rPr>
        <w:t xml:space="preserve"> </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6DA7E879" w:rsidR="00440092" w:rsidRDefault="00440092" w:rsidP="00750591">
      <w:r>
        <w:t>You can also</w:t>
      </w:r>
      <w:r w:rsidRPr="00E162FF">
        <w:t xml:space="preserve"> contact the </w:t>
      </w:r>
      <w:hyperlink r:id="rId49" w:history="1">
        <w:r w:rsidRPr="005A61FE">
          <w:rPr>
            <w:rStyle w:val="Hyperlink"/>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bookmarkStart w:id="338" w:name="_Toc129097521"/>
      <w:bookmarkStart w:id="339" w:name="_Toc129097707"/>
      <w:bookmarkStart w:id="340" w:name="_Toc129097893"/>
      <w:bookmarkEnd w:id="338"/>
      <w:bookmarkEnd w:id="339"/>
      <w:bookmarkEnd w:id="340"/>
    </w:p>
    <w:p w14:paraId="25F65308" w14:textId="77777777" w:rsidR="006544BC" w:rsidRPr="00462E0C" w:rsidRDefault="003A270D" w:rsidP="003D0F0A">
      <w:pPr>
        <w:pStyle w:val="Heading3"/>
      </w:pPr>
      <w:bookmarkStart w:id="341" w:name="_Toc129097522"/>
      <w:bookmarkStart w:id="342" w:name="_Toc129097708"/>
      <w:bookmarkStart w:id="343" w:name="_Toc129097894"/>
      <w:bookmarkStart w:id="344" w:name="_Toc531277529"/>
      <w:bookmarkStart w:id="345" w:name="_Toc955339"/>
      <w:bookmarkStart w:id="346" w:name="_Toc140589243"/>
      <w:bookmarkEnd w:id="341"/>
      <w:bookmarkEnd w:id="342"/>
      <w:bookmarkEnd w:id="343"/>
      <w:r w:rsidRPr="00462E0C">
        <w:t>Conflicts of interest</w:t>
      </w:r>
      <w:bookmarkEnd w:id="336"/>
      <w:bookmarkEnd w:id="344"/>
      <w:bookmarkEnd w:id="345"/>
      <w:bookmarkEnd w:id="346"/>
    </w:p>
    <w:p w14:paraId="04A0B5E4" w14:textId="1F3252E0" w:rsidR="002662F6" w:rsidRDefault="000B5218" w:rsidP="00007E4B">
      <w:bookmarkStart w:id="347" w:name="_Toc496536699"/>
      <w:r w:rsidRPr="005A61FE">
        <w:t>Any conflicts</w:t>
      </w:r>
      <w:r w:rsidR="002662F6">
        <w:t xml:space="preserve"> of interest </w:t>
      </w:r>
      <w:bookmarkEnd w:id="347"/>
      <w:r w:rsidR="002662F6">
        <w:t xml:space="preserve">could affect the performance of </w:t>
      </w:r>
      <w:r w:rsidRPr="005A61FE">
        <w:t xml:space="preserve">the grant opportunity. There may be a </w:t>
      </w:r>
      <w:hyperlink r:id="rId5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6B8EF12" w:rsidR="000B5218" w:rsidRPr="005A61FE" w:rsidRDefault="000B5218" w:rsidP="00674C15">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674C15">
      <w:pPr>
        <w:pStyle w:val="ListBullet"/>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674C15">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1"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2"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1A9165D" w:rsidR="001A612B" w:rsidRPr="005A61FE" w:rsidRDefault="001A612B" w:rsidP="001A612B">
      <w:bookmarkStart w:id="348" w:name="_Toc530073069"/>
      <w:bookmarkStart w:id="349" w:name="_Toc530073070"/>
      <w:bookmarkStart w:id="350" w:name="_Toc530073074"/>
      <w:bookmarkStart w:id="351" w:name="_Toc530073075"/>
      <w:bookmarkStart w:id="352" w:name="_Toc530073076"/>
      <w:bookmarkStart w:id="353" w:name="_Toc530073078"/>
      <w:bookmarkStart w:id="354" w:name="_Toc530073079"/>
      <w:bookmarkStart w:id="355" w:name="_Toc530073080"/>
      <w:bookmarkStart w:id="356" w:name="_Toc496536701"/>
      <w:bookmarkStart w:id="357" w:name="_Toc531277530"/>
      <w:bookmarkStart w:id="358" w:name="_Toc955340"/>
      <w:bookmarkEnd w:id="328"/>
      <w:bookmarkEnd w:id="329"/>
      <w:bookmarkEnd w:id="348"/>
      <w:bookmarkEnd w:id="349"/>
      <w:bookmarkEnd w:id="350"/>
      <w:bookmarkEnd w:id="351"/>
      <w:bookmarkEnd w:id="352"/>
      <w:bookmarkEnd w:id="353"/>
      <w:bookmarkEnd w:id="354"/>
      <w:bookmarkEnd w:id="355"/>
      <w:r w:rsidRPr="005A61FE">
        <w:t xml:space="preserve">We publish our </w:t>
      </w:r>
      <w:hyperlink r:id="rId53"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1092C02D" w:rsidR="001956C5" w:rsidRPr="00E62F87" w:rsidRDefault="001A612B" w:rsidP="003D0F0A">
      <w:pPr>
        <w:pStyle w:val="Heading3"/>
      </w:pPr>
      <w:r w:rsidRPr="00E62F87">
        <w:t xml:space="preserve"> </w:t>
      </w:r>
      <w:bookmarkStart w:id="359" w:name="_Toc140589244"/>
      <w:r w:rsidR="00A72071">
        <w:t>Privacy</w:t>
      </w:r>
      <w:bookmarkEnd w:id="356"/>
      <w:bookmarkEnd w:id="357"/>
      <w:bookmarkEnd w:id="358"/>
      <w:bookmarkEnd w:id="359"/>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60" w:name="_Toc129097525"/>
      <w:bookmarkStart w:id="361" w:name="_Toc129097711"/>
      <w:bookmarkStart w:id="362" w:name="_Toc129097897"/>
      <w:bookmarkEnd w:id="360"/>
      <w:bookmarkEnd w:id="361"/>
      <w:bookmarkEnd w:id="362"/>
    </w:p>
    <w:p w14:paraId="72C0CB06" w14:textId="534056E7" w:rsidR="00FA169E" w:rsidRPr="00E62F87" w:rsidRDefault="005304C8" w:rsidP="00674C15">
      <w:pPr>
        <w:pStyle w:val="ListBullet"/>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63" w:name="_Toc129097526"/>
      <w:bookmarkStart w:id="364" w:name="_Toc129097712"/>
      <w:bookmarkStart w:id="365" w:name="_Toc129097898"/>
      <w:bookmarkEnd w:id="363"/>
      <w:bookmarkEnd w:id="364"/>
      <w:bookmarkEnd w:id="365"/>
    </w:p>
    <w:p w14:paraId="48EE2F18" w14:textId="5D56B080" w:rsidR="00FA169E" w:rsidRPr="00E62F87" w:rsidRDefault="005304C8" w:rsidP="00674C15">
      <w:pPr>
        <w:pStyle w:val="ListBullet"/>
        <w:ind w:left="357" w:hanging="357"/>
      </w:pPr>
      <w:r w:rsidRPr="00E62F87">
        <w:t xml:space="preserve">personal </w:t>
      </w:r>
      <w:r w:rsidR="00FA169E" w:rsidRPr="00E62F87">
        <w:t>information as per</w:t>
      </w:r>
      <w:bookmarkStart w:id="366" w:name="_Toc129097527"/>
      <w:bookmarkStart w:id="367" w:name="_Toc129097713"/>
      <w:bookmarkStart w:id="368" w:name="_Toc129097899"/>
      <w:bookmarkEnd w:id="366"/>
      <w:bookmarkEnd w:id="367"/>
      <w:bookmarkEnd w:id="368"/>
      <w:r w:rsidR="00084FA8">
        <w:t xml:space="preserve"> below.</w:t>
      </w:r>
    </w:p>
    <w:p w14:paraId="1C93EFF0" w14:textId="10B16AAD" w:rsidR="00FA169E" w:rsidRPr="00E62F87" w:rsidRDefault="00D3433A" w:rsidP="00B125A1">
      <w:pPr>
        <w:spacing w:after="80"/>
      </w:pPr>
      <w:r>
        <w:t>W</w:t>
      </w:r>
      <w:r w:rsidR="00FA169E" w:rsidRPr="00E62F87">
        <w:t xml:space="preserve">e may share the information with other government agencies </w:t>
      </w:r>
      <w:r w:rsidR="00A86209">
        <w:t>for a relevant Commonwealth purpose such as</w:t>
      </w:r>
      <w:r w:rsidR="00414A64">
        <w:t>:</w:t>
      </w:r>
      <w:bookmarkStart w:id="369" w:name="_Toc129097528"/>
      <w:bookmarkStart w:id="370" w:name="_Toc129097714"/>
      <w:bookmarkStart w:id="371" w:name="_Toc129097900"/>
      <w:bookmarkEnd w:id="369"/>
      <w:bookmarkEnd w:id="370"/>
      <w:bookmarkEnd w:id="371"/>
    </w:p>
    <w:p w14:paraId="09DC68B2" w14:textId="73D60FD3" w:rsidR="00FA169E" w:rsidRPr="00E62F87" w:rsidRDefault="00FA169E" w:rsidP="00674C15">
      <w:pPr>
        <w:pStyle w:val="ListBullet"/>
        <w:ind w:left="357" w:hanging="357"/>
      </w:pPr>
      <w:r w:rsidRPr="00E62F87">
        <w:t xml:space="preserve">to improve the effective administration, monitoring and evaluation of Australian Government </w:t>
      </w:r>
      <w:r w:rsidR="00262481">
        <w:t>program</w:t>
      </w:r>
      <w:r w:rsidRPr="00E62F87">
        <w:t>s</w:t>
      </w:r>
      <w:bookmarkStart w:id="372" w:name="_Toc129097529"/>
      <w:bookmarkStart w:id="373" w:name="_Toc129097715"/>
      <w:bookmarkStart w:id="374" w:name="_Toc129097901"/>
      <w:bookmarkEnd w:id="372"/>
      <w:bookmarkEnd w:id="373"/>
      <w:bookmarkEnd w:id="374"/>
    </w:p>
    <w:p w14:paraId="2F1F639E" w14:textId="457AA1A3" w:rsidR="00FA169E" w:rsidRPr="00E62F87" w:rsidRDefault="00FA169E" w:rsidP="00674C15">
      <w:pPr>
        <w:pStyle w:val="ListBullet"/>
        <w:ind w:left="357" w:hanging="357"/>
      </w:pPr>
      <w:r w:rsidRPr="00E62F87">
        <w:t>for research</w:t>
      </w:r>
      <w:bookmarkStart w:id="375" w:name="_Toc129097530"/>
      <w:bookmarkStart w:id="376" w:name="_Toc129097716"/>
      <w:bookmarkStart w:id="377" w:name="_Toc129097902"/>
      <w:bookmarkEnd w:id="375"/>
      <w:bookmarkEnd w:id="376"/>
      <w:bookmarkEnd w:id="377"/>
    </w:p>
    <w:p w14:paraId="623D7F23" w14:textId="41C4B312" w:rsidR="00FA169E" w:rsidRDefault="00FA169E" w:rsidP="00674C15">
      <w:pPr>
        <w:pStyle w:val="ListBullet"/>
        <w:ind w:left="357" w:hanging="357"/>
      </w:pPr>
      <w:r w:rsidRPr="00E62F87">
        <w:t>to announce the awarding of grants</w:t>
      </w:r>
      <w:r w:rsidR="00A86209">
        <w:t>.</w:t>
      </w:r>
      <w:bookmarkStart w:id="378" w:name="_Toc129097531"/>
      <w:bookmarkStart w:id="379" w:name="_Toc129097717"/>
      <w:bookmarkStart w:id="380" w:name="_Toc129097903"/>
      <w:bookmarkEnd w:id="378"/>
      <w:bookmarkEnd w:id="379"/>
      <w:bookmarkEnd w:id="380"/>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674C15">
      <w:pPr>
        <w:pStyle w:val="ListBullet"/>
        <w:ind w:left="357" w:hanging="357"/>
      </w:pPr>
      <w:r w:rsidRPr="00E62F87">
        <w:t>what personal information we collect</w:t>
      </w:r>
    </w:p>
    <w:p w14:paraId="4C5D72C7" w14:textId="77777777" w:rsidR="00084FA8" w:rsidRPr="00E62F87" w:rsidRDefault="00084FA8" w:rsidP="00674C15">
      <w:pPr>
        <w:pStyle w:val="ListBullet"/>
        <w:ind w:left="357" w:hanging="357"/>
      </w:pPr>
      <w:r w:rsidRPr="00E62F87">
        <w:t xml:space="preserve">why we collect your personal information </w:t>
      </w:r>
    </w:p>
    <w:p w14:paraId="38091529" w14:textId="77777777" w:rsidR="00084FA8" w:rsidRPr="00E62F87" w:rsidRDefault="00084FA8" w:rsidP="00674C15">
      <w:pPr>
        <w:pStyle w:val="ListBullet"/>
        <w:ind w:left="357" w:hanging="357"/>
      </w:pPr>
      <w:r>
        <w:t xml:space="preserve">to </w:t>
      </w:r>
      <w:r w:rsidRPr="00E62F87">
        <w:t>who</w:t>
      </w:r>
      <w:r>
        <w:t>m</w:t>
      </w:r>
      <w:r w:rsidRPr="00E62F87">
        <w:t xml:space="preserve"> we give your personal information.</w:t>
      </w:r>
    </w:p>
    <w:p w14:paraId="4F7D89B4" w14:textId="1BF647A9"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674C15">
      <w:pPr>
        <w:pStyle w:val="ListBullet"/>
        <w:ind w:left="357" w:hanging="357"/>
      </w:pPr>
      <w:r w:rsidRPr="00E62F87">
        <w:t xml:space="preserve">manage the </w:t>
      </w:r>
      <w:r>
        <w:t>program</w:t>
      </w:r>
    </w:p>
    <w:p w14:paraId="32CB27A1" w14:textId="77777777" w:rsidR="00084FA8" w:rsidRPr="00E62F87" w:rsidRDefault="00084FA8" w:rsidP="00674C15">
      <w:pPr>
        <w:pStyle w:val="ListBullet"/>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674C15">
      <w:pPr>
        <w:pStyle w:val="ListBullet"/>
        <w:ind w:left="357" w:hanging="357"/>
      </w:pPr>
      <w:r w:rsidRPr="00E62F87">
        <w:t>announce the names of successful applicants to the public</w:t>
      </w:r>
    </w:p>
    <w:p w14:paraId="5E4E0F8E" w14:textId="77777777" w:rsidR="00084FA8" w:rsidRPr="00E62F87" w:rsidRDefault="00084FA8" w:rsidP="00674C15">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4"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988B46F" w14:textId="77777777" w:rsidR="00084FA8" w:rsidRPr="00E62F87" w:rsidRDefault="00084FA8" w:rsidP="00674C15">
      <w:pPr>
        <w:pStyle w:val="ListBullet"/>
        <w:ind w:left="357" w:hanging="357"/>
      </w:pPr>
      <w:r w:rsidRPr="00E62F87">
        <w:t>what is personal information</w:t>
      </w:r>
    </w:p>
    <w:p w14:paraId="3C7EF13F" w14:textId="77777777" w:rsidR="00084FA8" w:rsidRPr="00E62F87" w:rsidRDefault="00084FA8" w:rsidP="00674C15">
      <w:pPr>
        <w:pStyle w:val="ListBullet"/>
        <w:ind w:left="357" w:hanging="357"/>
      </w:pPr>
      <w:r w:rsidRPr="00E62F87">
        <w:t>how we collect, use, disclose and store your personal information</w:t>
      </w:r>
    </w:p>
    <w:p w14:paraId="32169F5E" w14:textId="600BDD16" w:rsidR="00084FA8" w:rsidRPr="00E62F87" w:rsidRDefault="00084FA8" w:rsidP="00674C15">
      <w:pPr>
        <w:pStyle w:val="ListBullet"/>
        <w:ind w:left="357" w:hanging="357"/>
      </w:pPr>
      <w:r w:rsidRPr="00E62F87">
        <w:t>how you can access and correct your personal information.</w:t>
      </w:r>
    </w:p>
    <w:p w14:paraId="25F6531C" w14:textId="3704A34D" w:rsidR="004B44EC" w:rsidRPr="00E62F87" w:rsidRDefault="00A72071" w:rsidP="003D0F0A">
      <w:pPr>
        <w:pStyle w:val="Heading3"/>
      </w:pPr>
      <w:bookmarkStart w:id="381" w:name="_Ref468133654"/>
      <w:bookmarkStart w:id="382" w:name="_Toc496536702"/>
      <w:bookmarkStart w:id="383" w:name="_Toc531277531"/>
      <w:bookmarkStart w:id="384" w:name="_Toc955341"/>
      <w:bookmarkStart w:id="385" w:name="_Toc140589245"/>
      <w:r>
        <w:t>C</w:t>
      </w:r>
      <w:r w:rsidR="00BB37A8">
        <w:t xml:space="preserve">onfidential </w:t>
      </w:r>
      <w:r w:rsidR="004B44EC" w:rsidRPr="00E62F87">
        <w:t>information</w:t>
      </w:r>
      <w:bookmarkEnd w:id="381"/>
      <w:bookmarkEnd w:id="382"/>
      <w:bookmarkEnd w:id="383"/>
      <w:bookmarkEnd w:id="384"/>
      <w:bookmarkEnd w:id="385"/>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4C15">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4C15">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674C15">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674C15">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86" w:name="_Toc129097533"/>
      <w:bookmarkStart w:id="387" w:name="_Toc129097719"/>
      <w:bookmarkStart w:id="388" w:name="_Toc129097905"/>
      <w:bookmarkEnd w:id="386"/>
      <w:bookmarkEnd w:id="387"/>
      <w:bookmarkEnd w:id="388"/>
    </w:p>
    <w:p w14:paraId="25F6532B" w14:textId="4848B420" w:rsidR="004B44EC" w:rsidRPr="00E62F87" w:rsidRDefault="004B44EC" w:rsidP="00674C15">
      <w:pPr>
        <w:pStyle w:val="ListBullet"/>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bookmarkStart w:id="389" w:name="_Toc129097534"/>
      <w:bookmarkStart w:id="390" w:name="_Toc129097720"/>
      <w:bookmarkStart w:id="391" w:name="_Toc129097906"/>
      <w:bookmarkEnd w:id="389"/>
      <w:bookmarkEnd w:id="390"/>
      <w:bookmarkEnd w:id="391"/>
    </w:p>
    <w:p w14:paraId="25F6532F" w14:textId="2C8BB937" w:rsidR="004B44EC" w:rsidRPr="00E62F87" w:rsidRDefault="004B44EC" w:rsidP="00674C15">
      <w:pPr>
        <w:pStyle w:val="ListBullet"/>
        <w:ind w:left="357" w:hanging="357"/>
      </w:pPr>
      <w:r w:rsidRPr="00E62F87">
        <w:t>to the Auditor-General, Ombudsman or Privacy Commissioner</w:t>
      </w:r>
      <w:bookmarkStart w:id="392" w:name="_Toc129097535"/>
      <w:bookmarkStart w:id="393" w:name="_Toc129097721"/>
      <w:bookmarkStart w:id="394" w:name="_Toc129097907"/>
      <w:bookmarkEnd w:id="392"/>
      <w:bookmarkEnd w:id="393"/>
      <w:bookmarkEnd w:id="394"/>
    </w:p>
    <w:p w14:paraId="25F65330" w14:textId="0107ACE9" w:rsidR="004B44EC" w:rsidRPr="00E62F87" w:rsidRDefault="004B44EC" w:rsidP="00674C15">
      <w:pPr>
        <w:pStyle w:val="ListBullet"/>
        <w:ind w:left="357" w:hanging="357"/>
      </w:pPr>
      <w:r w:rsidRPr="00E62F87">
        <w:t xml:space="preserve">to the responsible Minister or </w:t>
      </w:r>
      <w:r w:rsidR="00E04C95">
        <w:t>Assistant Minister</w:t>
      </w:r>
      <w:bookmarkStart w:id="395" w:name="_Toc129097536"/>
      <w:bookmarkStart w:id="396" w:name="_Toc129097722"/>
      <w:bookmarkStart w:id="397" w:name="_Toc129097908"/>
      <w:bookmarkEnd w:id="395"/>
      <w:bookmarkEnd w:id="396"/>
      <w:bookmarkEnd w:id="397"/>
    </w:p>
    <w:p w14:paraId="25F65331" w14:textId="56EE4A4D" w:rsidR="004B44EC" w:rsidRPr="00E62F87" w:rsidRDefault="004B44EC" w:rsidP="00674C15">
      <w:pPr>
        <w:pStyle w:val="ListBullet"/>
        <w:ind w:left="357" w:hanging="357"/>
      </w:pPr>
      <w:r w:rsidRPr="00E62F87">
        <w:t>to a House or a Committee of the Australian Parliament.</w:t>
      </w:r>
      <w:bookmarkStart w:id="398" w:name="_Toc129097537"/>
      <w:bookmarkStart w:id="399" w:name="_Toc129097723"/>
      <w:bookmarkStart w:id="400" w:name="_Toc129097909"/>
      <w:bookmarkEnd w:id="398"/>
      <w:bookmarkEnd w:id="399"/>
      <w:bookmarkEnd w:id="400"/>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01" w:name="_Toc129097538"/>
      <w:bookmarkStart w:id="402" w:name="_Toc129097724"/>
      <w:bookmarkStart w:id="403" w:name="_Toc129097910"/>
      <w:bookmarkEnd w:id="401"/>
      <w:bookmarkEnd w:id="402"/>
      <w:bookmarkEnd w:id="403"/>
    </w:p>
    <w:p w14:paraId="25F65333" w14:textId="118D49D4" w:rsidR="004B44EC" w:rsidRPr="00E62F87" w:rsidRDefault="004B44EC" w:rsidP="00674C15">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04" w:name="_Toc129097539"/>
      <w:bookmarkStart w:id="405" w:name="_Toc129097725"/>
      <w:bookmarkStart w:id="406" w:name="_Toc129097911"/>
      <w:bookmarkEnd w:id="404"/>
      <w:bookmarkEnd w:id="405"/>
      <w:bookmarkEnd w:id="406"/>
    </w:p>
    <w:p w14:paraId="25F65334" w14:textId="051CADA1" w:rsidR="004B44EC" w:rsidRPr="00E62F87" w:rsidRDefault="004B44EC" w:rsidP="00674C15">
      <w:pPr>
        <w:pStyle w:val="ListBullet"/>
        <w:ind w:left="357" w:hanging="357"/>
      </w:pPr>
      <w:r w:rsidRPr="00E62F87">
        <w:t xml:space="preserve">you agree to the information being </w:t>
      </w:r>
      <w:r w:rsidR="00BB37A8">
        <w:t>disclosed</w:t>
      </w:r>
      <w:r w:rsidRPr="00E62F87">
        <w:t>, or</w:t>
      </w:r>
      <w:bookmarkStart w:id="407" w:name="_Toc129097540"/>
      <w:bookmarkStart w:id="408" w:name="_Toc129097726"/>
      <w:bookmarkStart w:id="409" w:name="_Toc129097912"/>
      <w:bookmarkEnd w:id="407"/>
      <w:bookmarkEnd w:id="408"/>
      <w:bookmarkEnd w:id="409"/>
    </w:p>
    <w:p w14:paraId="25F65335" w14:textId="2E69B0B3" w:rsidR="004B44EC" w:rsidRPr="00E62F87" w:rsidRDefault="004B44EC" w:rsidP="00674C15">
      <w:pPr>
        <w:pStyle w:val="ListBullet"/>
        <w:ind w:left="357" w:hanging="357"/>
      </w:pPr>
      <w:r w:rsidRPr="00E62F87">
        <w:t>someone other than us has made the confidential information public.</w:t>
      </w:r>
      <w:bookmarkStart w:id="410" w:name="_Toc129097541"/>
      <w:bookmarkStart w:id="411" w:name="_Toc129097727"/>
      <w:bookmarkStart w:id="412" w:name="_Toc129097913"/>
      <w:bookmarkEnd w:id="410"/>
      <w:bookmarkEnd w:id="411"/>
      <w:bookmarkEnd w:id="412"/>
    </w:p>
    <w:p w14:paraId="4887AD51" w14:textId="4BAEE1BB" w:rsidR="00082C2C" w:rsidRDefault="00082C2C" w:rsidP="003D0F0A">
      <w:pPr>
        <w:pStyle w:val="Heading3"/>
      </w:pPr>
      <w:bookmarkStart w:id="413" w:name="_Toc129097542"/>
      <w:bookmarkStart w:id="414" w:name="_Toc129097728"/>
      <w:bookmarkStart w:id="415" w:name="_Toc129097914"/>
      <w:bookmarkStart w:id="416" w:name="_Toc496536705"/>
      <w:bookmarkStart w:id="417" w:name="_Toc489952724"/>
      <w:bookmarkStart w:id="418" w:name="_Toc496536706"/>
      <w:bookmarkStart w:id="419" w:name="_Toc531277534"/>
      <w:bookmarkStart w:id="420" w:name="_Toc955344"/>
      <w:bookmarkStart w:id="421" w:name="_Toc140589246"/>
      <w:bookmarkEnd w:id="413"/>
      <w:bookmarkEnd w:id="414"/>
      <w:bookmarkEnd w:id="415"/>
      <w:bookmarkEnd w:id="416"/>
      <w:r>
        <w:lastRenderedPageBreak/>
        <w:t>Freedom of information</w:t>
      </w:r>
      <w:bookmarkEnd w:id="417"/>
      <w:bookmarkEnd w:id="418"/>
      <w:bookmarkEnd w:id="419"/>
      <w:bookmarkEnd w:id="420"/>
      <w:bookmarkEnd w:id="421"/>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22" w:name="_Toc129097558"/>
      <w:bookmarkStart w:id="423" w:name="_Toc129097744"/>
      <w:bookmarkStart w:id="424" w:name="_Toc129097930"/>
      <w:bookmarkEnd w:id="422"/>
      <w:bookmarkEnd w:id="423"/>
      <w:bookmarkEnd w:id="424"/>
    </w:p>
    <w:p w14:paraId="4FB188BE" w14:textId="77777777" w:rsidR="00F53E9F" w:rsidRDefault="00F53E9F">
      <w:pPr>
        <w:spacing w:before="0" w:after="0" w:line="240" w:lineRule="auto"/>
        <w:rPr>
          <w:rFonts w:cstheme="minorHAnsi"/>
          <w:b/>
          <w:bCs/>
          <w:iCs w:val="0"/>
          <w:color w:val="264F90"/>
          <w:sz w:val="32"/>
          <w:szCs w:val="32"/>
        </w:rPr>
      </w:pPr>
      <w:bookmarkStart w:id="425" w:name="_Toc129097565"/>
      <w:bookmarkStart w:id="426" w:name="_Toc129097751"/>
      <w:bookmarkStart w:id="427" w:name="_Toc129097937"/>
      <w:bookmarkStart w:id="428" w:name="_Ref17466953"/>
      <w:bookmarkEnd w:id="425"/>
      <w:bookmarkEnd w:id="426"/>
      <w:bookmarkEnd w:id="427"/>
      <w:r>
        <w:br w:type="page"/>
      </w:r>
    </w:p>
    <w:p w14:paraId="25F6535B" w14:textId="233552AD" w:rsidR="00D96D08" w:rsidRDefault="00BB5EF3" w:rsidP="003D0F0A">
      <w:pPr>
        <w:pStyle w:val="Heading2"/>
      </w:pPr>
      <w:bookmarkStart w:id="429" w:name="_Toc140589247"/>
      <w:r>
        <w:lastRenderedPageBreak/>
        <w:t>Glossary</w:t>
      </w:r>
      <w:bookmarkEnd w:id="428"/>
      <w:bookmarkEnd w:id="42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8A711A" w:rsidRPr="009E3949" w14:paraId="741FEB58" w14:textId="77777777" w:rsidTr="001432F9">
        <w:trPr>
          <w:cantSplit/>
        </w:trPr>
        <w:tc>
          <w:tcPr>
            <w:tcW w:w="1843" w:type="pct"/>
          </w:tcPr>
          <w:p w14:paraId="453958A8" w14:textId="7F0983D8" w:rsidR="008A711A" w:rsidRDefault="008A711A" w:rsidP="0015223E">
            <w:r>
              <w:t>ACCUs</w:t>
            </w:r>
          </w:p>
        </w:tc>
        <w:tc>
          <w:tcPr>
            <w:tcW w:w="3157" w:type="pct"/>
          </w:tcPr>
          <w:p w14:paraId="440AF9DA" w14:textId="786FE6F3" w:rsidR="008A711A" w:rsidRDefault="00E3517A" w:rsidP="0015223E">
            <w:pPr>
              <w:rPr>
                <w:rFonts w:cs="Arial"/>
                <w:lang w:eastAsia="en-AU"/>
              </w:rPr>
            </w:pPr>
            <w:r>
              <w:rPr>
                <w:rFonts w:cs="Arial"/>
                <w:lang w:eastAsia="en-AU"/>
              </w:rPr>
              <w:t>Australian Carbon Credit Units</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5BA101BE" w:rsidR="00DC0694" w:rsidRDefault="00D44449" w:rsidP="00DC0694">
            <w:hyperlink r:id="rId55"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39720915" w:rsidR="00DC0694" w:rsidRDefault="00DC0694" w:rsidP="00DC0694">
            <w:r>
              <w:t>T</w:t>
            </w:r>
            <w:r w:rsidRPr="00463AB3">
              <w:t>he expected date that the grant activity must be completed and the grant spent by</w:t>
            </w:r>
            <w:r w:rsidR="004212BB">
              <w:t>.</w:t>
            </w:r>
            <w:r w:rsidRPr="00463AB3">
              <w:t xml:space="preserve">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6485F1A8"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p>
        </w:tc>
      </w:tr>
      <w:tr w:rsidR="00DC0694" w:rsidRPr="009E3949" w14:paraId="6BBCF5CF" w14:textId="77777777" w:rsidTr="001432F9">
        <w:trPr>
          <w:cantSplit/>
        </w:trPr>
        <w:tc>
          <w:tcPr>
            <w:tcW w:w="1843" w:type="pct"/>
          </w:tcPr>
          <w:p w14:paraId="4BBEC1A8" w14:textId="406B0985" w:rsidR="00DC0694" w:rsidRPr="00C860AB" w:rsidRDefault="004A7B69" w:rsidP="00DC0694">
            <w:r w:rsidRPr="00C860AB">
              <w:t>Powering the Regions Fund – Expert Advisory Panel (PRF - EAP)</w:t>
            </w:r>
          </w:p>
        </w:tc>
        <w:tc>
          <w:tcPr>
            <w:tcW w:w="3157" w:type="pct"/>
          </w:tcPr>
          <w:p w14:paraId="7018352D" w14:textId="77777777" w:rsidR="00DC0694" w:rsidRPr="00C860AB" w:rsidRDefault="00DC0694" w:rsidP="00DC0694">
            <w:pPr>
              <w:rPr>
                <w:color w:val="000000"/>
                <w:w w:val="0"/>
              </w:rPr>
            </w:pPr>
            <w:r w:rsidRPr="00C860AB">
              <w:t>The body established by the Minister to consider and assess eligible applications and make recommendations to the Minister for funding under the program.</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3903C12C"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A53EEE">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1B985BF1"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5DED7540"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A53EEE">
              <w:t>5.3</w:t>
            </w:r>
            <w:r>
              <w:fldChar w:fldCharType="end"/>
            </w:r>
            <w:r w:rsidRPr="006C4678">
              <w:t>.</w:t>
            </w:r>
          </w:p>
        </w:tc>
      </w:tr>
      <w:tr w:rsidR="00AD0303" w:rsidRPr="009E3949" w14:paraId="56F76D01" w14:textId="77777777" w:rsidTr="001432F9">
        <w:trPr>
          <w:cantSplit/>
        </w:trPr>
        <w:tc>
          <w:tcPr>
            <w:tcW w:w="1843" w:type="pct"/>
          </w:tcPr>
          <w:p w14:paraId="6A027612" w14:textId="1B6BEE59" w:rsidR="00AD0303" w:rsidRDefault="00AD0303" w:rsidP="00DC0694">
            <w:r>
              <w:lastRenderedPageBreak/>
              <w:t xml:space="preserve">eligible facility </w:t>
            </w:r>
          </w:p>
        </w:tc>
        <w:tc>
          <w:tcPr>
            <w:tcW w:w="3157" w:type="pct"/>
          </w:tcPr>
          <w:p w14:paraId="7B787397" w14:textId="58F76F57" w:rsidR="00AD0303" w:rsidRPr="006C4678" w:rsidRDefault="00AD0303" w:rsidP="00DC0694">
            <w:r>
              <w:t xml:space="preserve">A trade-exposed Safeguard Mechanism facility that is not a new or expanded coal or gas </w:t>
            </w:r>
            <w:r w:rsidR="00170EAD">
              <w:t xml:space="preserve">production </w:t>
            </w:r>
            <w:r>
              <w:t>facility.</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77777777" w:rsidR="00DC0694" w:rsidRPr="00181A24" w:rsidRDefault="00DC0694" w:rsidP="00E8574F">
            <w:pPr>
              <w:pStyle w:val="NumberedList2"/>
              <w:numPr>
                <w:ilvl w:val="1"/>
                <w:numId w:val="16"/>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DC0694">
            <w:r w:rsidRPr="00181A24">
              <w:rPr>
                <w:rFonts w:cs="Arial"/>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3F0BE3D9"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D44449" w:rsidP="00DC0694">
            <w:hyperlink r:id="rId57"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4ABB6222" w:rsidR="00DC0694" w:rsidRPr="006C4678" w:rsidRDefault="00DC0694" w:rsidP="00DC0694">
            <w:r>
              <w:t>The individual/organisation which has been selected to receive a grant</w:t>
            </w:r>
          </w:p>
        </w:tc>
      </w:tr>
      <w:tr w:rsidR="00DC0694" w:rsidRPr="009E3949" w14:paraId="56B29FF6" w14:textId="77777777" w:rsidTr="001432F9">
        <w:trPr>
          <w:cantSplit/>
        </w:trPr>
        <w:tc>
          <w:tcPr>
            <w:tcW w:w="1843" w:type="pct"/>
          </w:tcPr>
          <w:p w14:paraId="2CB80D24" w14:textId="11B08EBE" w:rsidR="00DC0694" w:rsidRDefault="00DC0694"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320812CC" w14:textId="77777777" w:rsidTr="001432F9">
        <w:trPr>
          <w:cantSplit/>
        </w:trPr>
        <w:tc>
          <w:tcPr>
            <w:tcW w:w="1843" w:type="pct"/>
          </w:tcPr>
          <w:p w14:paraId="1B0F3510" w14:textId="70A93D51" w:rsidR="00DC0694" w:rsidRDefault="00DC0694" w:rsidP="00DC0694">
            <w:r>
              <w:lastRenderedPageBreak/>
              <w:t>Minister</w:t>
            </w:r>
          </w:p>
        </w:tc>
        <w:tc>
          <w:tcPr>
            <w:tcW w:w="3157" w:type="pct"/>
          </w:tcPr>
          <w:p w14:paraId="5A8AFFA8" w14:textId="0F457BF6" w:rsidR="00DC0694" w:rsidRDefault="00DC0694" w:rsidP="00DC0694">
            <w:r w:rsidRPr="006C4678">
              <w:t>The</w:t>
            </w:r>
            <w:r>
              <w:t xml:space="preserve"> Commonwealth</w:t>
            </w:r>
            <w:r w:rsidRPr="006C4678">
              <w:t xml:space="preserve"> Minister</w:t>
            </w:r>
            <w:r>
              <w:t xml:space="preserve"> </w:t>
            </w:r>
            <w:r w:rsidRPr="006C4678">
              <w:t xml:space="preserve">for </w:t>
            </w:r>
            <w:r w:rsidR="00CC6C44">
              <w:t>Climate Change</w:t>
            </w:r>
            <w:r w:rsidR="001242D5">
              <w:t xml:space="preserve"> and </w:t>
            </w:r>
            <w:r w:rsidR="00CC6C44">
              <w:t>Energy</w:t>
            </w:r>
          </w:p>
          <w:p w14:paraId="31735EC9" w14:textId="6338C3D3" w:rsidR="00DC0694" w:rsidRPr="006C4678" w:rsidRDefault="00DC0694" w:rsidP="00DC0694"/>
        </w:tc>
      </w:tr>
      <w:tr w:rsidR="00AD0303" w:rsidRPr="009E3949" w14:paraId="50AB08DD" w14:textId="77777777" w:rsidTr="001432F9">
        <w:trPr>
          <w:cantSplit/>
        </w:trPr>
        <w:tc>
          <w:tcPr>
            <w:tcW w:w="1843" w:type="pct"/>
          </w:tcPr>
          <w:p w14:paraId="3F50CC98" w14:textId="36599413" w:rsidR="00AD0303" w:rsidRDefault="00AD0303" w:rsidP="00DC0694">
            <w:r>
              <w:t>new or expanded coal or gas facility</w:t>
            </w:r>
          </w:p>
        </w:tc>
        <w:tc>
          <w:tcPr>
            <w:tcW w:w="3157" w:type="pct"/>
          </w:tcPr>
          <w:p w14:paraId="19C5B485" w14:textId="2DC524C7" w:rsidR="00AD0303" w:rsidRPr="006C4678" w:rsidRDefault="00AD0303" w:rsidP="00DC0694">
            <w:r>
              <w:t>A trade-exposed Safeguard Mechanism facility that produces coal or gas as a production variable and either commenced operation or expanded production after 30 June 2023.</w:t>
            </w:r>
          </w:p>
        </w:tc>
      </w:tr>
      <w:tr w:rsidR="00DC0694" w:rsidRPr="009E3949" w14:paraId="7FFB65F9" w14:textId="77777777" w:rsidTr="001432F9">
        <w:trPr>
          <w:cantSplit/>
        </w:trPr>
        <w:tc>
          <w:tcPr>
            <w:tcW w:w="1843" w:type="pct"/>
          </w:tcPr>
          <w:p w14:paraId="3BB2F432" w14:textId="3D60C113" w:rsidR="00DC0694" w:rsidRDefault="00DC0694" w:rsidP="00DC0694">
            <w:r>
              <w:t>non-income-tax-exempt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E8574F">
            <w:pPr>
              <w:pStyle w:val="ListParagraph"/>
              <w:numPr>
                <w:ilvl w:val="7"/>
                <w:numId w:val="10"/>
              </w:numPr>
              <w:ind w:left="720" w:hanging="382"/>
            </w:pPr>
            <w:r>
              <w:t>whether the information or opinion is true or not; and</w:t>
            </w:r>
          </w:p>
          <w:p w14:paraId="1C8367C9" w14:textId="056B4E7F" w:rsidR="00DC0694" w:rsidRPr="006C4678" w:rsidRDefault="00DC0694" w:rsidP="00E8574F">
            <w:pPr>
              <w:pStyle w:val="ListParagraph"/>
              <w:numPr>
                <w:ilvl w:val="7"/>
                <w:numId w:val="10"/>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481CCA90" w:rsidR="00DC0694" w:rsidRPr="006C4678" w:rsidRDefault="00DC0694" w:rsidP="00DC0694">
            <w:pPr>
              <w:rPr>
                <w:bCs/>
              </w:rPr>
            </w:pPr>
            <w:r>
              <w:t>A manager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E16F76" w:rsidRPr="009E3949" w14:paraId="7FDB2A54" w14:textId="77777777" w:rsidTr="001432F9">
        <w:trPr>
          <w:cantSplit/>
        </w:trPr>
        <w:tc>
          <w:tcPr>
            <w:tcW w:w="1843" w:type="pct"/>
          </w:tcPr>
          <w:p w14:paraId="5AB89985" w14:textId="5F4A65E3" w:rsidR="00E16F76" w:rsidRPr="001B21A4" w:rsidRDefault="00E16F76" w:rsidP="00DC0694">
            <w:r>
              <w:t>Safeguard Mechanism</w:t>
            </w:r>
          </w:p>
        </w:tc>
        <w:tc>
          <w:tcPr>
            <w:tcW w:w="3157" w:type="pct"/>
          </w:tcPr>
          <w:p w14:paraId="76E665C5" w14:textId="2636E466" w:rsidR="007F34AD" w:rsidRPr="007F34AD" w:rsidRDefault="007F34AD" w:rsidP="00E16F76">
            <w:pPr>
              <w:rPr>
                <w:rFonts w:ascii="Calibri" w:hAnsi="Calibri"/>
                <w:iCs w:val="0"/>
                <w:szCs w:val="22"/>
              </w:rPr>
            </w:pPr>
            <w:r>
              <w:rPr>
                <w:shd w:val="clear" w:color="auto" w:fill="FFFFFF"/>
              </w:rPr>
              <w:t>The Safeguard Mechanism is enacted through the </w:t>
            </w:r>
            <w:hyperlink r:id="rId58" w:tgtFrame="_blank" w:history="1">
              <w:r>
                <w:rPr>
                  <w:rStyle w:val="Hyperlink"/>
                  <w:shd w:val="clear" w:color="auto" w:fill="FFFFFF"/>
                </w:rPr>
                <w:t>National Greenhouse and Energy Reporting Act 2007</w:t>
              </w:r>
            </w:hyperlink>
            <w:r>
              <w:rPr>
                <w:shd w:val="clear" w:color="auto" w:fill="FFFFFF"/>
              </w:rPr>
              <w:t> (the NGER Act) and other legislation. Much of the detail is set out in the </w:t>
            </w:r>
            <w:hyperlink r:id="rId59" w:tgtFrame="_blank" w:history="1">
              <w:r>
                <w:rPr>
                  <w:rStyle w:val="Hyperlink"/>
                  <w:shd w:val="clear" w:color="auto" w:fill="FFFFFF"/>
                </w:rPr>
                <w:t>National Greenhouse and Energy Reporting (Safeguard Mechanism) Rule 2015</w:t>
              </w:r>
            </w:hyperlink>
            <w:r>
              <w:rPr>
                <w:shd w:val="clear" w:color="auto" w:fill="FFFFFF"/>
              </w:rPr>
              <w:t> (Safeguard Rules), alongside the </w:t>
            </w:r>
            <w:hyperlink r:id="rId60" w:tgtFrame="_blank" w:history="1">
              <w:r>
                <w:rPr>
                  <w:rStyle w:val="Hyperlink"/>
                  <w:shd w:val="clear" w:color="auto" w:fill="FFFFFF"/>
                </w:rPr>
                <w:t>Carbon Credits (Carbon Farming Initiative) Rule 2015</w:t>
              </w:r>
            </w:hyperlink>
            <w:r>
              <w:rPr>
                <w:shd w:val="clear" w:color="auto" w:fill="FFFFFF"/>
              </w:rPr>
              <w:t> (CFI Rule) and the </w:t>
            </w:r>
            <w:hyperlink r:id="rId61" w:tgtFrame="_blank" w:history="1">
              <w:r>
                <w:rPr>
                  <w:rStyle w:val="Hyperlink"/>
                  <w:shd w:val="clear" w:color="auto" w:fill="FFFFFF"/>
                </w:rPr>
                <w:t>Australian National Registry of Emissions Units Regulations 2011</w:t>
              </w:r>
            </w:hyperlink>
            <w:r>
              <w:rPr>
                <w:u w:val="single"/>
                <w:shd w:val="clear" w:color="auto" w:fill="FFFFFF"/>
              </w:rPr>
              <w:t xml:space="preserve">. </w:t>
            </w:r>
          </w:p>
        </w:tc>
      </w:tr>
      <w:tr w:rsidR="003B7958" w:rsidRPr="009E3949" w14:paraId="738BCAF5" w14:textId="77777777" w:rsidTr="001432F9">
        <w:trPr>
          <w:cantSplit/>
        </w:trPr>
        <w:tc>
          <w:tcPr>
            <w:tcW w:w="1843" w:type="pct"/>
          </w:tcPr>
          <w:p w14:paraId="2BE953C7" w14:textId="583EF29C" w:rsidR="003B7958" w:rsidRPr="001B21A4" w:rsidRDefault="009D5E09" w:rsidP="00DC0694">
            <w:r w:rsidRPr="00C860AB">
              <w:t>T</w:t>
            </w:r>
            <w:r w:rsidR="003B7958" w:rsidRPr="00C860AB">
              <w:t xml:space="preserve">rade-exposed </w:t>
            </w:r>
            <w:r w:rsidR="00AD0303">
              <w:t>Safeguard Mechanism Facility</w:t>
            </w:r>
          </w:p>
        </w:tc>
        <w:tc>
          <w:tcPr>
            <w:tcW w:w="3157" w:type="pct"/>
          </w:tcPr>
          <w:p w14:paraId="313FB191" w14:textId="04907106" w:rsidR="00E977D6" w:rsidRDefault="00AD0303" w:rsidP="00E977D6">
            <w:r>
              <w:t xml:space="preserve">A facility that </w:t>
            </w:r>
            <w:r w:rsidR="009C7DAA">
              <w:t xml:space="preserve">produces a trade-exposed production variable listed in section 1 or 2 of Schedule 2 of the </w:t>
            </w:r>
            <w:hyperlink r:id="rId62" w:history="1">
              <w:r>
                <w:rPr>
                  <w:rStyle w:val="Hyperlink"/>
                </w:rPr>
                <w:t>National Greenhouse and Energy Reporting (Safeguard Mechanism) Rule 2015</w:t>
              </w:r>
            </w:hyperlink>
            <w:r>
              <w:t xml:space="preserve">. </w:t>
            </w:r>
          </w:p>
        </w:tc>
      </w:tr>
      <w:tr w:rsidR="0013607C" w:rsidRPr="009E3949" w14:paraId="28E3FDD1" w14:textId="77777777" w:rsidTr="001432F9">
        <w:trPr>
          <w:cantSplit/>
        </w:trPr>
        <w:tc>
          <w:tcPr>
            <w:tcW w:w="1843" w:type="pct"/>
          </w:tcPr>
          <w:p w14:paraId="7A9DECD8" w14:textId="1DE44040" w:rsidR="0013607C" w:rsidRPr="001B21A4" w:rsidRDefault="0013607C" w:rsidP="0013607C">
            <w:r>
              <w:lastRenderedPageBreak/>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economical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22729954" w:rsidR="0013607C" w:rsidRPr="00A62E90" w:rsidRDefault="0013607C" w:rsidP="00674C15">
            <w:pPr>
              <w:pStyle w:val="ListBullet"/>
              <w:ind w:left="357" w:hanging="357"/>
            </w:pPr>
            <w:r w:rsidRPr="00A62E90">
              <w:t>the quality of the project proposal and activities</w:t>
            </w:r>
          </w:p>
          <w:p w14:paraId="536D9800" w14:textId="474BD47F" w:rsidR="0013607C" w:rsidRPr="00A62E90" w:rsidRDefault="0013607C" w:rsidP="00674C15">
            <w:pPr>
              <w:pStyle w:val="ListBullet"/>
              <w:ind w:left="357" w:hanging="357"/>
            </w:pPr>
            <w:r w:rsidRPr="00A62E90">
              <w:t>fitness for purpose of the proposal in contributing to government objectives</w:t>
            </w:r>
          </w:p>
          <w:p w14:paraId="2E6D0DF2" w14:textId="77777777" w:rsidR="0013607C" w:rsidRPr="00D57F95" w:rsidRDefault="0013607C" w:rsidP="00674C15">
            <w:pPr>
              <w:pStyle w:val="ListBullet"/>
              <w:ind w:left="357" w:hanging="357"/>
            </w:pPr>
            <w:r w:rsidRPr="00A62E90">
              <w:t>that the absence of a grant is likely to prevent the grantee and government’s outcomes being achieved; and</w:t>
            </w:r>
          </w:p>
          <w:p w14:paraId="179421DE" w14:textId="28BCBD81" w:rsidR="0013607C" w:rsidRDefault="0013607C" w:rsidP="00674C15">
            <w:pPr>
              <w:pStyle w:val="ListBullet"/>
              <w:ind w:left="357" w:hanging="357"/>
            </w:pPr>
            <w:r w:rsidRPr="00A62E90">
              <w:t>the</w:t>
            </w:r>
            <w:r w:rsidRPr="00274AE2">
              <w:rPr>
                <w:lang w:eastAsia="en-AU"/>
              </w:rPr>
              <w:t xml:space="preserve"> potential grantee’s relevant experience and performance history</w:t>
            </w:r>
            <w:r w:rsidRPr="00274AE2">
              <w:rPr>
                <w:rFonts w:ascii="Times New Roman" w:hAnsi="Times New Roman"/>
                <w:sz w:val="24"/>
                <w:lang w:val="en" w:eastAsia="en-AU"/>
              </w:rPr>
              <w:t>.</w:t>
            </w:r>
          </w:p>
        </w:tc>
      </w:tr>
    </w:tbl>
    <w:p w14:paraId="1AE1C0EC" w14:textId="77777777" w:rsidR="008E50F1" w:rsidRDefault="008E50F1" w:rsidP="008E50F1">
      <w:bookmarkStart w:id="430" w:name="_Toc408383078"/>
      <w:bookmarkStart w:id="431" w:name="_Toc396838191"/>
      <w:bookmarkStart w:id="432" w:name="_Toc397894527"/>
      <w:bookmarkStart w:id="433" w:name="_Toc400542289"/>
      <w:bookmarkStart w:id="434" w:name="_Toc408383079"/>
      <w:bookmarkStart w:id="435" w:name="_Toc396838192"/>
      <w:bookmarkStart w:id="436" w:name="_Toc397894528"/>
      <w:bookmarkStart w:id="437" w:name="_Toc400542290"/>
      <w:bookmarkStart w:id="438" w:name="_Toc408383080"/>
      <w:bookmarkStart w:id="439" w:name="_Toc396838193"/>
      <w:bookmarkStart w:id="440" w:name="_Toc397894529"/>
      <w:bookmarkStart w:id="441" w:name="_Toc400542291"/>
      <w:bookmarkStart w:id="442" w:name="OLE_LINK21"/>
      <w:bookmarkStart w:id="443" w:name="OLE_LINK20"/>
      <w:bookmarkStart w:id="444" w:name="_Toc408383081"/>
      <w:bookmarkStart w:id="445" w:name="_Toc402271518"/>
      <w:bookmarkStart w:id="446" w:name="_Toc399934182"/>
      <w:bookmarkStart w:id="447" w:name="_Toc398196530"/>
      <w:bookmarkStart w:id="448" w:name="_Toc398194986"/>
      <w:bookmarkStart w:id="449" w:name="_Toc397894530"/>
      <w:bookmarkStart w:id="450" w:name="_Toc396838194"/>
      <w:bookmarkStart w:id="451" w:name="_3.5._State-of-the-art_manufacturing"/>
      <w:bookmarkStart w:id="452" w:name="_3.4._State-of-the-art_manufacturing"/>
      <w:bookmarkStart w:id="453" w:name="OLE_LINK19"/>
      <w:bookmarkStart w:id="454" w:name="_Toc408383082"/>
      <w:bookmarkStart w:id="455" w:name="_Toc400542293"/>
      <w:bookmarkStart w:id="456" w:name="_Toc408383083"/>
      <w:bookmarkStart w:id="457" w:name="_Toc402271519"/>
      <w:bookmarkStart w:id="458" w:name="_Toc399934183"/>
      <w:bookmarkStart w:id="459" w:name="_Toc398196531"/>
      <w:bookmarkStart w:id="460" w:name="_Toc398194987"/>
      <w:bookmarkStart w:id="461" w:name="_Toc397894531"/>
      <w:bookmarkStart w:id="462" w:name="_Toc396838195"/>
      <w:bookmarkStart w:id="463" w:name="_3.6._Prototype_expenditure"/>
      <w:bookmarkStart w:id="464" w:name="OLE_LINK17"/>
      <w:bookmarkStart w:id="465" w:name="OLE_LINK16"/>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1B2F04E" w14:textId="77777777" w:rsidR="008E50F1" w:rsidRDefault="008E50F1" w:rsidP="008E50F1">
      <w:pPr>
        <w:sectPr w:rsidR="008E50F1" w:rsidSect="000F5B9B">
          <w:pgSz w:w="11907" w:h="16840" w:code="9"/>
          <w:pgMar w:top="851" w:right="1418" w:bottom="1134" w:left="1701" w:header="709" w:footer="709" w:gutter="0"/>
          <w:cols w:space="720"/>
          <w:docGrid w:linePitch="360"/>
        </w:sectPr>
      </w:pPr>
    </w:p>
    <w:p w14:paraId="28B9C09F" w14:textId="77777777" w:rsidR="008E50F1" w:rsidRDefault="008E50F1" w:rsidP="003D0F0A">
      <w:pPr>
        <w:pStyle w:val="Heading2Appendix"/>
        <w:numPr>
          <w:ilvl w:val="0"/>
          <w:numId w:val="14"/>
        </w:numPr>
      </w:pPr>
      <w:bookmarkStart w:id="466" w:name="_Toc496536709"/>
      <w:bookmarkStart w:id="467" w:name="_Toc531277537"/>
      <w:bookmarkStart w:id="468" w:name="_Toc955347"/>
      <w:bookmarkStart w:id="469" w:name="_Toc129933592"/>
      <w:bookmarkStart w:id="470" w:name="_Toc140589248"/>
      <w:r>
        <w:lastRenderedPageBreak/>
        <w:t>Eligible expenditure</w:t>
      </w:r>
      <w:bookmarkEnd w:id="466"/>
      <w:bookmarkEnd w:id="467"/>
      <w:bookmarkEnd w:id="468"/>
      <w:bookmarkEnd w:id="469"/>
      <w:bookmarkEnd w:id="470"/>
    </w:p>
    <w:p w14:paraId="425585CE" w14:textId="5CCE2082" w:rsidR="008E50F1" w:rsidRDefault="008E50F1" w:rsidP="008E50F1">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w:t>
      </w:r>
      <w:r>
        <w:t>;</w:t>
      </w:r>
      <w:r w:rsidRPr="00E162FF">
        <w:t xml:space="preserve"> </w:t>
      </w:r>
      <w:r>
        <w:t xml:space="preserve">check you are referring to the most current version </w:t>
      </w:r>
      <w:r w:rsidRPr="00E162FF">
        <w:t xml:space="preserve">from the </w:t>
      </w:r>
      <w:hyperlink r:id="rId63"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5FAF7FD" w14:textId="77777777" w:rsidR="008E50F1" w:rsidRDefault="008E50F1" w:rsidP="008E50F1">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808A20A" w14:textId="77777777" w:rsidR="008E50F1" w:rsidRDefault="008E50F1" w:rsidP="008E50F1">
      <w:r>
        <w:t>To be eligible, expenditure must:</w:t>
      </w:r>
    </w:p>
    <w:p w14:paraId="2E3D4083" w14:textId="77777777" w:rsidR="008E50F1" w:rsidRDefault="008E50F1" w:rsidP="008E50F1">
      <w:pPr>
        <w:pStyle w:val="ListBullet"/>
        <w:ind w:left="360"/>
      </w:pPr>
      <w:r>
        <w:t>be incurred by you within the project period</w:t>
      </w:r>
    </w:p>
    <w:p w14:paraId="7EE0A41F" w14:textId="77777777" w:rsidR="008E50F1" w:rsidRDefault="008E50F1" w:rsidP="008E50F1">
      <w:pPr>
        <w:pStyle w:val="ListBullet"/>
        <w:ind w:left="360"/>
      </w:pPr>
      <w:r>
        <w:t xml:space="preserve">be a direct cost of the project </w:t>
      </w:r>
    </w:p>
    <w:p w14:paraId="0B0544DB" w14:textId="77777777" w:rsidR="008E50F1" w:rsidRDefault="008E50F1" w:rsidP="008E50F1">
      <w:pPr>
        <w:pStyle w:val="ListBullet"/>
        <w:ind w:left="360"/>
      </w:pPr>
      <w:r>
        <w:t>be incurred by you to undertake required project audit activities (where applicable)</w:t>
      </w:r>
    </w:p>
    <w:p w14:paraId="642F4851" w14:textId="77777777" w:rsidR="008E50F1" w:rsidRDefault="008E50F1" w:rsidP="008E50F1">
      <w:pPr>
        <w:pStyle w:val="ListBullet"/>
        <w:ind w:left="360"/>
      </w:pPr>
      <w:r>
        <w:t>meet the eligible expenditure guidelines.</w:t>
      </w:r>
    </w:p>
    <w:p w14:paraId="04F64590" w14:textId="77777777" w:rsidR="008E50F1" w:rsidRPr="006F6212" w:rsidRDefault="008E50F1" w:rsidP="001A5529">
      <w:pPr>
        <w:pStyle w:val="Heading3Appendix"/>
      </w:pPr>
      <w:bookmarkStart w:id="471" w:name="_Toc496536710"/>
      <w:bookmarkStart w:id="472" w:name="_Toc531277538"/>
      <w:bookmarkStart w:id="473" w:name="_Toc955348"/>
      <w:bookmarkStart w:id="474" w:name="_Toc129933593"/>
      <w:bookmarkStart w:id="475" w:name="_Toc140589249"/>
      <w:r w:rsidRPr="006F6212">
        <w:t>How we verify eligible expenditure</w:t>
      </w:r>
      <w:bookmarkEnd w:id="471"/>
      <w:bookmarkEnd w:id="472"/>
      <w:bookmarkEnd w:id="473"/>
      <w:bookmarkEnd w:id="474"/>
      <w:bookmarkEnd w:id="475"/>
    </w:p>
    <w:p w14:paraId="76D75BA2" w14:textId="77777777" w:rsidR="008E50F1" w:rsidRPr="009B6938" w:rsidRDefault="008E50F1" w:rsidP="008E50F1">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3EE34A24" w14:textId="77777777" w:rsidR="008E50F1" w:rsidRDefault="008E50F1" w:rsidP="008E50F1">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30A01D52" w14:textId="77777777" w:rsidR="008E50F1" w:rsidRDefault="008E50F1" w:rsidP="008E50F1">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1AF41" w14:textId="77777777" w:rsidR="008E50F1" w:rsidRDefault="008E50F1" w:rsidP="008E50F1">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6A676E74" w14:textId="6114FAEA" w:rsidR="008E50F1" w:rsidRPr="00E162FF" w:rsidRDefault="008E50F1" w:rsidP="008E50F1">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D0559D8" w14:textId="67E68FF5" w:rsidR="008E50F1" w:rsidRPr="006F6212" w:rsidRDefault="008E50F1" w:rsidP="001A5529">
      <w:pPr>
        <w:pStyle w:val="Heading3Appendix"/>
      </w:pPr>
      <w:bookmarkStart w:id="476" w:name="_Toc496536711"/>
      <w:bookmarkStart w:id="477" w:name="_Toc531277539"/>
      <w:bookmarkStart w:id="478" w:name="_Toc955349"/>
      <w:bookmarkStart w:id="479" w:name="_Toc129933594"/>
      <w:bookmarkStart w:id="480" w:name="_Toc140589250"/>
      <w:r w:rsidRPr="006F6212">
        <w:t>Plant and equipment expenditure</w:t>
      </w:r>
      <w:bookmarkEnd w:id="476"/>
      <w:bookmarkEnd w:id="477"/>
      <w:bookmarkEnd w:id="478"/>
      <w:bookmarkEnd w:id="479"/>
      <w:bookmarkEnd w:id="480"/>
    </w:p>
    <w:p w14:paraId="506827C8" w14:textId="77777777" w:rsidR="008E50F1" w:rsidRDefault="008E50F1" w:rsidP="008E50F1">
      <w:r>
        <w:t xml:space="preserve">We consider costs of acquiring, or construction of, plant and equipment, as well as any related commissioning costs as </w:t>
      </w:r>
      <w:r w:rsidRPr="00E162FF">
        <w:t xml:space="preserve">eligible expenditure. </w:t>
      </w:r>
      <w:r>
        <w:t>You must list c</w:t>
      </w:r>
      <w:r w:rsidRPr="00E162FF">
        <w:t xml:space="preserve">ommissioning costs as a separate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46CAF973" w14:textId="77777777" w:rsidR="008E50F1" w:rsidRPr="00E162FF" w:rsidRDefault="008E50F1" w:rsidP="008E50F1">
      <w:r>
        <w:t>We cannot consider a</w:t>
      </w:r>
      <w:r w:rsidRPr="00E162FF">
        <w:t xml:space="preserve">ny expenditure paid </w:t>
      </w:r>
      <w:r>
        <w:t>before</w:t>
      </w:r>
      <w:r w:rsidRPr="00E162FF">
        <w:t xml:space="preserve"> the project start date </w:t>
      </w:r>
      <w:r>
        <w:t>as</w:t>
      </w:r>
      <w:r w:rsidRPr="00E162FF">
        <w:t xml:space="preserve"> eligible</w:t>
      </w:r>
      <w:r>
        <w:t xml:space="preserve"> expenditure</w:t>
      </w:r>
      <w:r w:rsidRPr="00E162FF">
        <w:t xml:space="preserve">. </w:t>
      </w:r>
      <w:r>
        <w:t>Commissioning and installation costs of plant and equipment paid for before the start date is not eligible expenditure even if these costs are paid after the project start date.</w:t>
      </w:r>
    </w:p>
    <w:p w14:paraId="73D089CA" w14:textId="77777777" w:rsidR="008E50F1" w:rsidRPr="00E162FF" w:rsidRDefault="008E50F1" w:rsidP="008E50F1">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2243027F" w14:textId="77777777" w:rsidR="008E50F1" w:rsidRDefault="008E50F1" w:rsidP="008E50F1">
      <w:r>
        <w:t>Eligible costs</w:t>
      </w:r>
      <w:r w:rsidRPr="00E162FF">
        <w:t xml:space="preserve"> for plant and equipment </w:t>
      </w:r>
      <w:r>
        <w:t>will normally need to</w:t>
      </w:r>
      <w:r w:rsidRPr="00E162FF">
        <w:t xml:space="preserve"> be on </w:t>
      </w:r>
      <w:r>
        <w:t>your</w:t>
      </w:r>
      <w:r w:rsidRPr="00E162FF">
        <w:t xml:space="preserve"> balance sheet.</w:t>
      </w:r>
    </w:p>
    <w:p w14:paraId="7FC37C34" w14:textId="77777777" w:rsidR="008E50F1" w:rsidRDefault="008E50F1" w:rsidP="008E50F1">
      <w:r>
        <w:t>We will only consider costs for plant and equipment not on your balance sheet under certain circumstances. We will only consider project costs with an operating lease to be eligible if:</w:t>
      </w:r>
    </w:p>
    <w:p w14:paraId="0980CE54" w14:textId="4A3A67E8" w:rsidR="008E50F1" w:rsidRPr="009B6938" w:rsidRDefault="008E50F1" w:rsidP="008E50F1">
      <w:pPr>
        <w:pStyle w:val="ListBullet"/>
        <w:ind w:left="360"/>
      </w:pPr>
      <w:r>
        <w:lastRenderedPageBreak/>
        <w:t>you integrate t</w:t>
      </w:r>
      <w:r w:rsidRPr="009B6938">
        <w:t>he plant or equipment into your manufacturing process</w:t>
      </w:r>
      <w:r>
        <w:t>; and</w:t>
      </w:r>
    </w:p>
    <w:p w14:paraId="2D7834AC" w14:textId="77777777" w:rsidR="008E50F1" w:rsidRPr="009B6938" w:rsidRDefault="008E50F1" w:rsidP="008E50F1">
      <w:pPr>
        <w:pStyle w:val="ListBullet"/>
        <w:ind w:left="360"/>
      </w:pPr>
      <w:r>
        <w:t xml:space="preserve">you cannot transfer </w:t>
      </w:r>
      <w:r w:rsidRPr="009B6938">
        <w:t>the plant or equipment and the lease period is at least 4 years.</w:t>
      </w:r>
    </w:p>
    <w:p w14:paraId="77898140" w14:textId="77777777" w:rsidR="008E50F1" w:rsidRDefault="008E50F1" w:rsidP="008E50F1">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71305B20" w14:textId="77777777" w:rsidR="008E50F1" w:rsidRDefault="008E50F1" w:rsidP="008E50F1">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6724C399" w14:textId="77777777" w:rsidR="008E50F1" w:rsidRDefault="008E50F1" w:rsidP="008E50F1">
      <w:pPr>
        <w:pStyle w:val="ListBullet"/>
        <w:ind w:left="360"/>
      </w:pPr>
      <w:r>
        <w:t xml:space="preserve">you have received </w:t>
      </w:r>
      <w:r w:rsidRPr="00E162FF">
        <w:t xml:space="preserve">the capital item </w:t>
      </w:r>
    </w:p>
    <w:p w14:paraId="0870B0DB" w14:textId="77777777" w:rsidR="008E50F1" w:rsidRDefault="008E50F1" w:rsidP="008E50F1">
      <w:pPr>
        <w:pStyle w:val="ListBullet"/>
        <w:ind w:left="360"/>
      </w:pPr>
      <w:r>
        <w:t>you have</w:t>
      </w:r>
      <w:r w:rsidRPr="00E162FF">
        <w:t xml:space="preserve"> entered into a formal lease agreement</w:t>
      </w:r>
      <w:r>
        <w:t>, and</w:t>
      </w:r>
    </w:p>
    <w:p w14:paraId="663D8717" w14:textId="77777777" w:rsidR="008E50F1" w:rsidRDefault="008E50F1" w:rsidP="008E50F1">
      <w:pPr>
        <w:pStyle w:val="ListBullet"/>
        <w:spacing w:after="120"/>
        <w:ind w:left="360"/>
      </w:pPr>
      <w:r>
        <w:t>you make the initial</w:t>
      </w:r>
      <w:r w:rsidRPr="00E162FF">
        <w:t xml:space="preserve"> payment.</w:t>
      </w:r>
    </w:p>
    <w:p w14:paraId="61746CC6" w14:textId="77777777" w:rsidR="008E50F1" w:rsidRDefault="008E50F1" w:rsidP="008E50F1">
      <w:pPr>
        <w:spacing w:after="80"/>
      </w:pPr>
      <w:r>
        <w:t>You may show e</w:t>
      </w:r>
      <w:r w:rsidRPr="00E162FF">
        <w:t>xpenditure on plant and equipment by provid</w:t>
      </w:r>
      <w:r>
        <w:t>ing evidence of</w:t>
      </w:r>
    </w:p>
    <w:p w14:paraId="4A7DC597" w14:textId="77777777" w:rsidR="008E50F1" w:rsidRPr="009B6938" w:rsidRDefault="008E50F1" w:rsidP="008E50F1">
      <w:pPr>
        <w:pStyle w:val="ListBullet"/>
        <w:ind w:left="360"/>
      </w:pPr>
      <w:r w:rsidRPr="009B6938">
        <w:t>purchase price</w:t>
      </w:r>
    </w:p>
    <w:p w14:paraId="56120DA4" w14:textId="77777777" w:rsidR="008E50F1" w:rsidRPr="009B6938" w:rsidRDefault="008E50F1" w:rsidP="008E50F1">
      <w:pPr>
        <w:pStyle w:val="ListBullet"/>
        <w:ind w:left="360"/>
      </w:pPr>
      <w:r w:rsidRPr="009B6938">
        <w:t>payments (e.g. tax invoices and receipts from suppliers confirming payment)</w:t>
      </w:r>
    </w:p>
    <w:p w14:paraId="0DA239FA" w14:textId="77777777" w:rsidR="008E50F1" w:rsidRPr="009B6938" w:rsidRDefault="008E50F1" w:rsidP="008E50F1">
      <w:pPr>
        <w:pStyle w:val="ListBullet"/>
        <w:ind w:left="360"/>
      </w:pPr>
      <w:r w:rsidRPr="009B6938">
        <w:t>commitment to pay for the capital item (e.g. supplier contract, purchase order or executed lease agreement)</w:t>
      </w:r>
    </w:p>
    <w:p w14:paraId="2396E6CA" w14:textId="77777777" w:rsidR="008E50F1" w:rsidRPr="009B6938" w:rsidRDefault="008E50F1" w:rsidP="008E50F1">
      <w:pPr>
        <w:pStyle w:val="ListBullet"/>
        <w:ind w:left="360"/>
      </w:pPr>
      <w:r w:rsidRPr="009B6938">
        <w:t>receipt of capital items (e.g. supplier or freight documents)</w:t>
      </w:r>
    </w:p>
    <w:p w14:paraId="6F20AB59" w14:textId="77777777" w:rsidR="008E50F1" w:rsidRPr="009B6938" w:rsidRDefault="008E50F1" w:rsidP="008E50F1">
      <w:pPr>
        <w:pStyle w:val="ListBullet"/>
        <w:ind w:left="360"/>
      </w:pPr>
      <w:r w:rsidRPr="009B6938">
        <w:t>associated costs such as freight and installation (e.g. supplier documents)</w:t>
      </w:r>
    </w:p>
    <w:p w14:paraId="535A589C" w14:textId="77777777" w:rsidR="008E50F1" w:rsidRPr="009B6938" w:rsidRDefault="008E50F1" w:rsidP="008E50F1">
      <w:pPr>
        <w:pStyle w:val="ListBullet"/>
        <w:spacing w:after="120"/>
        <w:ind w:left="360"/>
      </w:pPr>
      <w:r w:rsidRPr="009B6938">
        <w:t>the capital item on your premises (e.g. date stamped photographic evidence).</w:t>
      </w:r>
    </w:p>
    <w:p w14:paraId="4C064C70" w14:textId="77777777" w:rsidR="008E50F1" w:rsidRDefault="008E50F1" w:rsidP="008E50F1">
      <w:r>
        <w:t>If you c</w:t>
      </w:r>
      <w:r w:rsidRPr="00E162FF">
        <w:t xml:space="preserve">laim expenditure </w:t>
      </w:r>
      <w:r>
        <w:t>for the</w:t>
      </w:r>
      <w:r w:rsidRPr="00E162FF">
        <w:t xml:space="preserve"> construction of plant and equipment</w:t>
      </w:r>
      <w:r>
        <w:t>, we limit this</w:t>
      </w:r>
      <w:r w:rsidRPr="00E162FF">
        <w:t xml:space="preserve"> to</w:t>
      </w:r>
    </w:p>
    <w:p w14:paraId="28AF3084" w14:textId="77777777" w:rsidR="008E50F1" w:rsidRDefault="008E50F1" w:rsidP="008E50F1">
      <w:pPr>
        <w:pStyle w:val="ListBullet"/>
        <w:ind w:left="360"/>
      </w:pPr>
      <w:r w:rsidRPr="00E162FF">
        <w:t>the costs of materials</w:t>
      </w:r>
    </w:p>
    <w:p w14:paraId="63E50AE6" w14:textId="77777777" w:rsidR="008E50F1" w:rsidRDefault="008E50F1" w:rsidP="008E50F1">
      <w:pPr>
        <w:pStyle w:val="ListBullet"/>
        <w:ind w:left="360"/>
      </w:pPr>
      <w:r w:rsidRPr="00E162FF">
        <w:t>direct construction labour salary costs</w:t>
      </w:r>
    </w:p>
    <w:p w14:paraId="64DFF650" w14:textId="77777777" w:rsidR="008E50F1" w:rsidRDefault="008E50F1" w:rsidP="008E50F1">
      <w:pPr>
        <w:pStyle w:val="ListBullet"/>
        <w:ind w:left="360"/>
      </w:pPr>
      <w:r w:rsidRPr="00E162FF">
        <w:t>contractor costs</w:t>
      </w:r>
    </w:p>
    <w:p w14:paraId="7EF95651" w14:textId="77777777" w:rsidR="008E50F1" w:rsidRDefault="008E50F1" w:rsidP="008E50F1">
      <w:pPr>
        <w:pStyle w:val="ListBullet"/>
        <w:spacing w:after="120"/>
        <w:ind w:left="360"/>
      </w:pPr>
      <w:r w:rsidRPr="00E162FF">
        <w:t>fr</w:t>
      </w:r>
      <w:r>
        <w:t>eight and establishment costs.</w:t>
      </w:r>
    </w:p>
    <w:p w14:paraId="3E7159E9" w14:textId="77777777" w:rsidR="008E50F1" w:rsidRDefault="008E50F1" w:rsidP="008E50F1">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D931C7C" w14:textId="77777777" w:rsidR="008E50F1" w:rsidRDefault="008E50F1" w:rsidP="008E50F1">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2B162322" w14:textId="77777777" w:rsidR="008E50F1" w:rsidRPr="006F6212" w:rsidRDefault="008E50F1" w:rsidP="001A5529">
      <w:pPr>
        <w:pStyle w:val="Heading3Appendix"/>
      </w:pPr>
      <w:bookmarkStart w:id="481" w:name="_Toc496536713"/>
      <w:bookmarkStart w:id="482" w:name="_Toc531277541"/>
      <w:bookmarkStart w:id="483" w:name="_Toc955351"/>
      <w:bookmarkStart w:id="484" w:name="_Toc129933596"/>
      <w:bookmarkStart w:id="485" w:name="_Toc140589251"/>
      <w:r w:rsidRPr="006F6212">
        <w:t>Newly purchased plant and pre-existing purchased plant</w:t>
      </w:r>
      <w:bookmarkEnd w:id="481"/>
      <w:bookmarkEnd w:id="482"/>
      <w:bookmarkEnd w:id="483"/>
      <w:bookmarkEnd w:id="484"/>
      <w:bookmarkEnd w:id="485"/>
    </w:p>
    <w:p w14:paraId="0B4EA7B2" w14:textId="77777777" w:rsidR="008E50F1" w:rsidRPr="00594E1F" w:rsidRDefault="008E50F1" w:rsidP="008E50F1">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6384110F" w14:textId="77777777" w:rsidR="008E50F1" w:rsidRPr="00594E1F" w:rsidRDefault="008E50F1" w:rsidP="008E50F1">
      <w:r>
        <w:t xml:space="preserve">You can only claim depreciation of the plant for the time you use it on the project. However, you can claim all eligible depreciation charges in full for each item of purchased plant as you deploy it. </w:t>
      </w:r>
    </w:p>
    <w:p w14:paraId="5C8F4B88" w14:textId="77777777" w:rsidR="008E50F1" w:rsidRPr="00594E1F" w:rsidRDefault="008E50F1" w:rsidP="008E50F1">
      <w:r w:rsidRPr="00594E1F">
        <w:t>Running costs for purchased or pre-existing plant are eligible expenditure but must be readily verifiable and may include items such as rent, light and power, repairs and maintenance.</w:t>
      </w:r>
    </w:p>
    <w:p w14:paraId="00518D82" w14:textId="77777777" w:rsidR="008E50F1" w:rsidRPr="006F6212" w:rsidRDefault="008E50F1" w:rsidP="001A5529">
      <w:pPr>
        <w:pStyle w:val="Heading3Appendix"/>
      </w:pPr>
      <w:bookmarkStart w:id="486" w:name="_Toc496536714"/>
      <w:bookmarkStart w:id="487" w:name="_Toc531277542"/>
      <w:bookmarkStart w:id="488" w:name="_Toc955352"/>
      <w:bookmarkStart w:id="489" w:name="_Toc129933597"/>
      <w:bookmarkStart w:id="490" w:name="_Toc140589252"/>
      <w:r w:rsidRPr="006F6212">
        <w:lastRenderedPageBreak/>
        <w:t>Hired/leased plant</w:t>
      </w:r>
      <w:bookmarkEnd w:id="486"/>
      <w:bookmarkEnd w:id="487"/>
      <w:bookmarkEnd w:id="488"/>
      <w:bookmarkEnd w:id="489"/>
      <w:bookmarkEnd w:id="490"/>
    </w:p>
    <w:p w14:paraId="53AE5352" w14:textId="77777777" w:rsidR="008E50F1" w:rsidRPr="00594E1F" w:rsidRDefault="008E50F1" w:rsidP="008E50F1">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61BF593D" w14:textId="77777777" w:rsidR="008E50F1" w:rsidRPr="00594E1F" w:rsidRDefault="008E50F1" w:rsidP="008E50F1">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04CF6955" w14:textId="77777777" w:rsidR="008E50F1" w:rsidRPr="006F6212" w:rsidRDefault="008E50F1" w:rsidP="001A5529">
      <w:pPr>
        <w:pStyle w:val="Heading3Appendix"/>
      </w:pPr>
      <w:bookmarkStart w:id="491" w:name="_Toc496536715"/>
      <w:bookmarkStart w:id="492" w:name="_Toc531277543"/>
      <w:bookmarkStart w:id="493" w:name="_Toc955353"/>
      <w:bookmarkStart w:id="494" w:name="_Toc129933598"/>
      <w:bookmarkStart w:id="495" w:name="_Toc140589253"/>
      <w:r w:rsidRPr="006F6212">
        <w:t>Constructed plant</w:t>
      </w:r>
      <w:bookmarkEnd w:id="491"/>
      <w:bookmarkEnd w:id="492"/>
      <w:bookmarkEnd w:id="493"/>
      <w:bookmarkEnd w:id="494"/>
      <w:bookmarkEnd w:id="495"/>
    </w:p>
    <w:p w14:paraId="24089222" w14:textId="77777777" w:rsidR="008E50F1" w:rsidRPr="00594E1F" w:rsidRDefault="008E50F1" w:rsidP="008E50F1">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p>
    <w:p w14:paraId="77DAFB4A" w14:textId="77777777" w:rsidR="008E50F1" w:rsidRPr="00594E1F" w:rsidRDefault="008E50F1" w:rsidP="008E50F1">
      <w:r w:rsidRPr="00594E1F">
        <w:t xml:space="preserve">Where you lease a </w:t>
      </w:r>
      <w:r>
        <w:t>project</w:t>
      </w:r>
      <w:r w:rsidRPr="00594E1F">
        <w:t xml:space="preserve">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26E73707" w14:textId="77777777" w:rsidR="008E50F1" w:rsidRPr="00594E1F" w:rsidRDefault="008E50F1" w:rsidP="008E50F1">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0F36C5D0" w14:textId="77777777" w:rsidR="008E50F1" w:rsidRPr="00594E1F" w:rsidRDefault="008E50F1" w:rsidP="008E50F1">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5FC9BA66" w14:textId="77777777" w:rsidR="008E50F1" w:rsidRPr="006F6212" w:rsidRDefault="008E50F1" w:rsidP="001A5529">
      <w:pPr>
        <w:pStyle w:val="Heading3Appendix"/>
      </w:pPr>
      <w:bookmarkStart w:id="496" w:name="_Toc496536718"/>
      <w:bookmarkStart w:id="497" w:name="_Toc531277546"/>
      <w:bookmarkStart w:id="498" w:name="_Toc955356"/>
      <w:bookmarkStart w:id="499" w:name="_Toc129933601"/>
      <w:bookmarkStart w:id="500" w:name="_Toc140589254"/>
      <w:r w:rsidRPr="006F6212">
        <w:t>Labour expenditure</w:t>
      </w:r>
      <w:bookmarkEnd w:id="496"/>
      <w:bookmarkEnd w:id="497"/>
      <w:bookmarkEnd w:id="498"/>
      <w:bookmarkEnd w:id="499"/>
      <w:bookmarkEnd w:id="500"/>
    </w:p>
    <w:p w14:paraId="5900CA9F" w14:textId="77777777" w:rsidR="008E50F1" w:rsidRPr="00594E1F" w:rsidRDefault="008E50F1" w:rsidP="008E50F1">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E6A215D" w14:textId="77777777" w:rsidR="008E50F1" w:rsidRPr="00594E1F" w:rsidRDefault="008E50F1" w:rsidP="008E50F1">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88E99F8" w14:textId="77777777" w:rsidR="008E50F1" w:rsidRPr="00594E1F" w:rsidRDefault="008E50F1" w:rsidP="008E50F1">
      <w:r w:rsidRPr="00594E1F">
        <w:t>We do not consider labour expenditure for leadership or administrative staff (such as CEOs, CFOs, accountants and lawyers) as eligible expenditure, even if they are doing project management tasks.</w:t>
      </w:r>
    </w:p>
    <w:p w14:paraId="31B586E0" w14:textId="77777777" w:rsidR="008E50F1" w:rsidRPr="00594E1F" w:rsidRDefault="008E50F1" w:rsidP="008E50F1">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C0419AB" w14:textId="77777777" w:rsidR="008E50F1" w:rsidRPr="00594E1F" w:rsidRDefault="008E50F1" w:rsidP="008E50F1">
      <w:r w:rsidRPr="00594E1F">
        <w:t>The maximum salary for an employee, director or shareholder, including packaged components that you can claim through the grant is $1</w:t>
      </w:r>
      <w:r>
        <w:t>7</w:t>
      </w:r>
      <w:r w:rsidRPr="00594E1F">
        <w:t xml:space="preserve">5,000 per financial year. </w:t>
      </w:r>
    </w:p>
    <w:p w14:paraId="645963E0" w14:textId="77777777" w:rsidR="008E50F1" w:rsidRPr="00594E1F" w:rsidRDefault="008E50F1" w:rsidP="008E50F1">
      <w:r w:rsidRPr="00594E1F">
        <w:t>For periods of the project that do not make a full financial year,</w:t>
      </w:r>
      <w:r>
        <w:t xml:space="preserve"> you must reduce</w:t>
      </w:r>
      <w:r w:rsidRPr="00594E1F">
        <w:t xml:space="preserve"> the maximum salary amount you claim </w:t>
      </w:r>
      <w:r>
        <w:t>proportionally.</w:t>
      </w:r>
    </w:p>
    <w:p w14:paraId="54596F67" w14:textId="77777777" w:rsidR="008E50F1" w:rsidRPr="00594E1F" w:rsidRDefault="008E50F1" w:rsidP="008E50F1">
      <w:r w:rsidRPr="00594E1F">
        <w:t xml:space="preserve">You can only claim eligible salary costs when an employee is working directly on agreed project activities during the agreed project period. </w:t>
      </w:r>
    </w:p>
    <w:p w14:paraId="061392E5" w14:textId="77777777" w:rsidR="008E50F1" w:rsidRPr="006F6212" w:rsidRDefault="008E50F1" w:rsidP="001A5529">
      <w:pPr>
        <w:pStyle w:val="Heading3Appendix"/>
      </w:pPr>
      <w:bookmarkStart w:id="501" w:name="_Toc496536719"/>
      <w:bookmarkStart w:id="502" w:name="_Toc531277547"/>
      <w:bookmarkStart w:id="503" w:name="_Toc955357"/>
      <w:bookmarkStart w:id="504" w:name="_Toc129933602"/>
      <w:bookmarkStart w:id="505" w:name="_Toc140589255"/>
      <w:r w:rsidRPr="006F6212">
        <w:lastRenderedPageBreak/>
        <w:t>Labour on-costs and administrative overhead</w:t>
      </w:r>
      <w:bookmarkEnd w:id="501"/>
      <w:bookmarkEnd w:id="502"/>
      <w:bookmarkEnd w:id="503"/>
      <w:bookmarkEnd w:id="504"/>
      <w:bookmarkEnd w:id="505"/>
    </w:p>
    <w:p w14:paraId="37F711D1" w14:textId="77777777" w:rsidR="008E50F1" w:rsidRDefault="008E50F1" w:rsidP="008E50F1">
      <w:r>
        <w:t>You may increase e</w:t>
      </w:r>
      <w:r w:rsidRPr="00E162FF">
        <w:t>ligible salary costs by an additional 30</w:t>
      </w:r>
      <w:r>
        <w:t xml:space="preserve"> per cent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w:t>
      </w:r>
      <w:r>
        <w:t xml:space="preserve"> and the</w:t>
      </w:r>
      <w:r w:rsidRPr="00E162FF">
        <w:t xml:space="preserve"> </w:t>
      </w:r>
      <w:r w:rsidRPr="00B74677">
        <w:t>purchase or provision of computing equipment directly required or related to the delivery of the project</w:t>
      </w:r>
    </w:p>
    <w:p w14:paraId="1C73425D" w14:textId="77777777" w:rsidR="008E50F1" w:rsidRDefault="008E50F1" w:rsidP="008E50F1">
      <w:r>
        <w:t>You should calculate e</w:t>
      </w:r>
      <w:r w:rsidRPr="00E162FF">
        <w:t>ligible salary costs using the formula below:</w:t>
      </w:r>
    </w:p>
    <w:p w14:paraId="0CC5AF8C" w14:textId="77777777" w:rsidR="008E50F1" w:rsidRPr="006F0CE9" w:rsidRDefault="008E50F1" w:rsidP="008E50F1">
      <w:r>
        <w:rPr>
          <w:noProof/>
          <w:lang w:eastAsia="en-AU"/>
        </w:rPr>
        <w:drawing>
          <wp:inline distT="0" distB="0" distL="0" distR="0" wp14:anchorId="6CD46A8A" wp14:editId="2C0828F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6EC4576" w14:textId="77777777" w:rsidR="008E50F1" w:rsidRDefault="008E50F1" w:rsidP="008E50F1">
      <w:r w:rsidRPr="00E162FF">
        <w:t xml:space="preserve">Evidence </w:t>
      </w:r>
      <w:r>
        <w:t>you will need to provide</w:t>
      </w:r>
      <w:r w:rsidRPr="00E162FF">
        <w:t xml:space="preserve"> can include:</w:t>
      </w:r>
    </w:p>
    <w:p w14:paraId="01316ACE" w14:textId="77777777" w:rsidR="008E50F1" w:rsidRPr="009B6938" w:rsidRDefault="008E50F1" w:rsidP="008E50F1">
      <w:pPr>
        <w:pStyle w:val="ListBullet"/>
        <w:ind w:left="360"/>
      </w:pPr>
      <w:bookmarkStart w:id="506" w:name="OLE_LINK22"/>
      <w:r w:rsidRPr="009B6938">
        <w:t>details of all personnel working on the project, including name, title, function, time spent on the project and salary</w:t>
      </w:r>
    </w:p>
    <w:bookmarkEnd w:id="506"/>
    <w:p w14:paraId="5FDB1762" w14:textId="77777777" w:rsidR="008E50F1" w:rsidRPr="009B6938" w:rsidRDefault="008E50F1" w:rsidP="008E50F1">
      <w:pPr>
        <w:pStyle w:val="ListBullet"/>
        <w:ind w:left="360"/>
      </w:pPr>
      <w:r w:rsidRPr="009B6938">
        <w:t>ATO payment summaries, pay slips and employment contracts.</w:t>
      </w:r>
    </w:p>
    <w:p w14:paraId="731CED6E" w14:textId="77777777" w:rsidR="008E50F1" w:rsidRPr="006F6212" w:rsidRDefault="008E50F1" w:rsidP="001A5529">
      <w:pPr>
        <w:pStyle w:val="Heading3Appendix"/>
      </w:pPr>
      <w:bookmarkStart w:id="507" w:name="_Toc496536720"/>
      <w:bookmarkStart w:id="508" w:name="_Toc531277548"/>
      <w:bookmarkStart w:id="509" w:name="_Toc955358"/>
      <w:bookmarkStart w:id="510" w:name="_Toc129933603"/>
      <w:bookmarkStart w:id="511" w:name="_Toc140589256"/>
      <w:r w:rsidRPr="006F6212">
        <w:t>Contract expenditure</w:t>
      </w:r>
      <w:bookmarkEnd w:id="507"/>
      <w:bookmarkEnd w:id="508"/>
      <w:bookmarkEnd w:id="509"/>
      <w:bookmarkEnd w:id="510"/>
      <w:bookmarkEnd w:id="511"/>
    </w:p>
    <w:p w14:paraId="37CD90AB" w14:textId="77777777" w:rsidR="008E50F1" w:rsidRDefault="008E50F1" w:rsidP="008E50F1">
      <w:r w:rsidRPr="00E162FF">
        <w:t>Eligible contract expenditure is the cost of any agreed project activities</w:t>
      </w:r>
      <w:r>
        <w:t xml:space="preserve"> that you contract others to do. These can include contracting:</w:t>
      </w:r>
    </w:p>
    <w:p w14:paraId="6433C5C3" w14:textId="77777777" w:rsidR="008E50F1" w:rsidRPr="009B6938" w:rsidRDefault="008E50F1" w:rsidP="008E50F1">
      <w:pPr>
        <w:pStyle w:val="ListBullet"/>
        <w:ind w:left="360"/>
      </w:pPr>
      <w:r>
        <w:t>another organisation</w:t>
      </w:r>
    </w:p>
    <w:p w14:paraId="3136BB48" w14:textId="77777777" w:rsidR="008E50F1" w:rsidRPr="009B6938" w:rsidRDefault="008E50F1" w:rsidP="008E50F1">
      <w:pPr>
        <w:pStyle w:val="ListBullet"/>
        <w:spacing w:after="120"/>
        <w:ind w:left="360"/>
      </w:pPr>
      <w:r w:rsidRPr="009B6938">
        <w:t>an individual who is not an employee, but engaged under a separate contract.</w:t>
      </w:r>
    </w:p>
    <w:p w14:paraId="1BBB9326" w14:textId="77777777" w:rsidR="008E50F1" w:rsidRDefault="008E50F1" w:rsidP="008E50F1">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608D20E" w14:textId="77777777" w:rsidR="008E50F1" w:rsidRDefault="008E50F1" w:rsidP="008E50F1">
      <w:pPr>
        <w:pStyle w:val="ListBullet"/>
        <w:ind w:left="360"/>
      </w:pPr>
      <w:r w:rsidRPr="00E162FF">
        <w:t xml:space="preserve">the nature of the work </w:t>
      </w:r>
      <w:r>
        <w:t>they perform</w:t>
      </w:r>
      <w:r w:rsidRPr="00E162FF">
        <w:t xml:space="preserve"> </w:t>
      </w:r>
    </w:p>
    <w:p w14:paraId="1B6F0DDF" w14:textId="77777777" w:rsidR="008E50F1" w:rsidRDefault="008E50F1" w:rsidP="008E50F1">
      <w:pPr>
        <w:pStyle w:val="ListBullet"/>
        <w:spacing w:after="120"/>
        <w:ind w:left="360"/>
      </w:pPr>
      <w:r w:rsidRPr="00E162FF">
        <w:t>the applicable fees, charges and other costs payable.</w:t>
      </w:r>
    </w:p>
    <w:p w14:paraId="0E73F2FD" w14:textId="77777777" w:rsidR="008E50F1" w:rsidRDefault="008E50F1" w:rsidP="008E50F1">
      <w:pPr>
        <w:spacing w:after="80"/>
      </w:pPr>
      <w:r w:rsidRPr="00E162FF">
        <w:t xml:space="preserve">Invoices from contractors must </w:t>
      </w:r>
      <w:r>
        <w:t>contain:</w:t>
      </w:r>
    </w:p>
    <w:p w14:paraId="113D989F" w14:textId="77777777" w:rsidR="008E50F1" w:rsidRDefault="008E50F1" w:rsidP="008E50F1">
      <w:pPr>
        <w:pStyle w:val="ListBullet"/>
        <w:ind w:left="360"/>
      </w:pPr>
      <w:r w:rsidRPr="00E162FF">
        <w:t>a detailed description of the nature of the work</w:t>
      </w:r>
    </w:p>
    <w:p w14:paraId="0314D4E5" w14:textId="77777777" w:rsidR="008E50F1" w:rsidRDefault="008E50F1" w:rsidP="008E50F1">
      <w:pPr>
        <w:pStyle w:val="ListBullet"/>
        <w:ind w:left="360"/>
      </w:pPr>
      <w:r w:rsidRPr="00E162FF">
        <w:t>the hours and hourly rates involved</w:t>
      </w:r>
    </w:p>
    <w:p w14:paraId="51381375" w14:textId="77777777" w:rsidR="008E50F1" w:rsidRDefault="008E50F1" w:rsidP="008E50F1">
      <w:pPr>
        <w:pStyle w:val="ListBullet"/>
        <w:spacing w:after="120"/>
        <w:ind w:left="360"/>
      </w:pPr>
      <w:r w:rsidRPr="00E162FF">
        <w:t xml:space="preserve">any specific plant expenses paid. </w:t>
      </w:r>
    </w:p>
    <w:p w14:paraId="6F4F472B" w14:textId="77777777" w:rsidR="008E50F1" w:rsidRPr="00E162FF" w:rsidRDefault="008E50F1" w:rsidP="008E50F1">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F6A4165" w14:textId="77777777" w:rsidR="008E50F1" w:rsidRDefault="008E50F1" w:rsidP="008E50F1">
      <w:r>
        <w:t>We will require e</w:t>
      </w:r>
      <w:r w:rsidRPr="00E162FF">
        <w:t xml:space="preserve">vidence </w:t>
      </w:r>
      <w:r>
        <w:t>of contractor expenditure that</w:t>
      </w:r>
      <w:r w:rsidRPr="00E162FF">
        <w:t xml:space="preserve"> may include</w:t>
      </w:r>
      <w:r>
        <w:t>:</w:t>
      </w:r>
    </w:p>
    <w:p w14:paraId="3A5B9470" w14:textId="77777777" w:rsidR="008E50F1" w:rsidRDefault="008E50F1" w:rsidP="008E50F1">
      <w:pPr>
        <w:pStyle w:val="ListBullet"/>
        <w:ind w:left="360"/>
      </w:pPr>
      <w:r w:rsidRPr="00E162FF">
        <w:t>an exchange of letters (including email) setting out the terms and conditions of the proposed contract work</w:t>
      </w:r>
    </w:p>
    <w:p w14:paraId="665A50DF" w14:textId="77777777" w:rsidR="008E50F1" w:rsidRDefault="008E50F1" w:rsidP="008E50F1">
      <w:pPr>
        <w:pStyle w:val="ListBullet"/>
        <w:ind w:left="360"/>
      </w:pPr>
      <w:r w:rsidRPr="00E162FF">
        <w:t>purchase order</w:t>
      </w:r>
      <w:r>
        <w:t>s</w:t>
      </w:r>
    </w:p>
    <w:p w14:paraId="31DD6017" w14:textId="77777777" w:rsidR="008E50F1" w:rsidRDefault="008E50F1" w:rsidP="008E50F1">
      <w:pPr>
        <w:pStyle w:val="ListBullet"/>
        <w:ind w:left="360"/>
      </w:pPr>
      <w:r w:rsidRPr="00E162FF">
        <w:t>supply agreements</w:t>
      </w:r>
    </w:p>
    <w:p w14:paraId="14BC2D79" w14:textId="77777777" w:rsidR="008E50F1" w:rsidRPr="00E162FF" w:rsidRDefault="008E50F1" w:rsidP="008E50F1">
      <w:pPr>
        <w:pStyle w:val="ListBullet"/>
        <w:spacing w:after="120"/>
        <w:ind w:left="360"/>
      </w:pPr>
      <w:r w:rsidRPr="00E162FF">
        <w:t>invoices and payment documents.</w:t>
      </w:r>
    </w:p>
    <w:p w14:paraId="122929A4" w14:textId="77777777" w:rsidR="008E50F1" w:rsidRPr="00E162FF" w:rsidRDefault="008E50F1" w:rsidP="008E50F1">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756278B4" w14:textId="77777777" w:rsidR="008E50F1" w:rsidRPr="006F6212" w:rsidRDefault="008E50F1" w:rsidP="001A5529">
      <w:pPr>
        <w:pStyle w:val="Heading3Appendix"/>
      </w:pPr>
      <w:bookmarkStart w:id="512" w:name="_Toc496536722"/>
      <w:bookmarkStart w:id="513" w:name="_Toc531277550"/>
      <w:bookmarkStart w:id="514" w:name="_Toc955360"/>
      <w:bookmarkStart w:id="515" w:name="_Toc129933605"/>
      <w:bookmarkStart w:id="516" w:name="_Toc140589257"/>
      <w:r w:rsidRPr="006F6212">
        <w:lastRenderedPageBreak/>
        <w:t>Other eligible expenditure</w:t>
      </w:r>
      <w:bookmarkEnd w:id="512"/>
      <w:bookmarkEnd w:id="513"/>
      <w:bookmarkEnd w:id="514"/>
      <w:bookmarkEnd w:id="515"/>
      <w:bookmarkEnd w:id="516"/>
    </w:p>
    <w:p w14:paraId="5DBD951D" w14:textId="77777777" w:rsidR="008E50F1" w:rsidRDefault="008E50F1" w:rsidP="008E50F1">
      <w:r w:rsidRPr="00E162FF">
        <w:t>Other eligible expenditure</w:t>
      </w:r>
      <w:r>
        <w:t>s</w:t>
      </w:r>
      <w:r w:rsidRPr="00E162FF">
        <w:t xml:space="preserve"> </w:t>
      </w:r>
      <w:r>
        <w:t>for</w:t>
      </w:r>
      <w:r w:rsidRPr="00E162FF">
        <w:t xml:space="preserve"> the project </w:t>
      </w:r>
      <w:r>
        <w:t>may include</w:t>
      </w:r>
      <w:r w:rsidRPr="00E162FF">
        <w:t>:</w:t>
      </w:r>
    </w:p>
    <w:p w14:paraId="09D55D15" w14:textId="77777777" w:rsidR="008E50F1" w:rsidRDefault="008E50F1" w:rsidP="008D6735">
      <w:pPr>
        <w:pStyle w:val="ListBullet"/>
        <w:ind w:left="360"/>
      </w:pPr>
      <w:r>
        <w:t xml:space="preserve">costs to decommission, remove and dispose of old equipment </w:t>
      </w:r>
    </w:p>
    <w:p w14:paraId="5960B583" w14:textId="77777777" w:rsidR="008E50F1" w:rsidRDefault="008E50F1" w:rsidP="008D6735">
      <w:pPr>
        <w:pStyle w:val="ListBullet"/>
        <w:ind w:left="360"/>
      </w:pPr>
      <w:r>
        <w:t xml:space="preserve">purchase of equipment or components to help an existing system run more efficiently </w:t>
      </w:r>
    </w:p>
    <w:p w14:paraId="6E2035FC" w14:textId="77777777" w:rsidR="008E50F1" w:rsidRDefault="008E50F1" w:rsidP="008D6735">
      <w:pPr>
        <w:pStyle w:val="ListBullet"/>
        <w:ind w:left="360"/>
      </w:pPr>
      <w:r>
        <w:t xml:space="preserve">design, and reasonable installation costs of eligible equipment </w:t>
      </w:r>
    </w:p>
    <w:p w14:paraId="64C3E4C1" w14:textId="77777777" w:rsidR="008E50F1" w:rsidRDefault="008E50F1" w:rsidP="008D6735">
      <w:pPr>
        <w:pStyle w:val="ListBullet"/>
        <w:ind w:left="360"/>
      </w:pPr>
      <w:r>
        <w:t xml:space="preserve">commissioning or tuning of equipment installed or modified as part of the project, and any related equipment that is affected by the project </w:t>
      </w:r>
    </w:p>
    <w:p w14:paraId="4A2BA2A5" w14:textId="77777777" w:rsidR="008E50F1" w:rsidRDefault="008E50F1" w:rsidP="008D6735">
      <w:pPr>
        <w:pStyle w:val="ListBullet"/>
        <w:ind w:left="360"/>
      </w:pPr>
      <w:r>
        <w:t xml:space="preserve">building permits or approval costs to install equipment, where required </w:t>
      </w:r>
    </w:p>
    <w:p w14:paraId="070B6851" w14:textId="729B9C93" w:rsidR="008E50F1" w:rsidRDefault="008E50F1" w:rsidP="008D6735">
      <w:pPr>
        <w:pStyle w:val="ListBullet"/>
        <w:ind w:left="360"/>
      </w:pPr>
      <w:r>
        <w:t>up to two emission audits</w:t>
      </w:r>
      <w:r w:rsidR="001A5529">
        <w:t xml:space="preserve"> (one at the commencement of the project to set baseline and one at the end of the project to confirm outcomes).</w:t>
      </w:r>
    </w:p>
    <w:p w14:paraId="3B8445D2" w14:textId="77777777" w:rsidR="008E50F1" w:rsidRPr="00E162FF" w:rsidRDefault="008E50F1" w:rsidP="008E50F1">
      <w:pPr>
        <w:pStyle w:val="ListBullet"/>
        <w:ind w:left="360"/>
      </w:pPr>
      <w:r w:rsidRPr="00E162FF">
        <w:t>staff training that directly supports the achievement of</w:t>
      </w:r>
      <w:r>
        <w:t xml:space="preserve"> </w:t>
      </w:r>
      <w:r w:rsidRPr="00E162FF">
        <w:t>project outcomes</w:t>
      </w:r>
    </w:p>
    <w:p w14:paraId="5C7760E1" w14:textId="77777777" w:rsidR="008E50F1" w:rsidRPr="00E162FF" w:rsidRDefault="008E50F1" w:rsidP="008E50F1">
      <w:pPr>
        <w:pStyle w:val="ListBullet"/>
        <w:ind w:left="360"/>
      </w:pPr>
      <w:r w:rsidRPr="00E162FF">
        <w:t>financial audit</w:t>
      </w:r>
      <w:r>
        <w:t>ing</w:t>
      </w:r>
      <w:r w:rsidRPr="00E162FF">
        <w:t xml:space="preserve"> of project expenditure</w:t>
      </w:r>
      <w:r>
        <w:t xml:space="preserve">, </w:t>
      </w: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6ACC7E8A" w14:textId="77777777" w:rsidR="008E50F1" w:rsidRPr="00E162FF" w:rsidRDefault="008E50F1" w:rsidP="008E50F1">
      <w:pPr>
        <w:pStyle w:val="ListBullet"/>
        <w:ind w:left="360"/>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421F5610" w14:textId="77777777" w:rsidR="008E50F1" w:rsidRDefault="008E50F1" w:rsidP="008E50F1">
      <w:pPr>
        <w:pStyle w:val="ListBullet"/>
        <w:ind w:left="360"/>
      </w:pPr>
      <w:r w:rsidRPr="00E162FF">
        <w:t xml:space="preserve">contingency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47358D3D" w14:textId="77777777" w:rsidR="008E50F1" w:rsidRDefault="008E50F1" w:rsidP="008E50F1">
      <w:r w:rsidRPr="00E162FF">
        <w:t>Other specific expenditure</w:t>
      </w:r>
      <w:r>
        <w:t>s</w:t>
      </w:r>
      <w:r w:rsidRPr="00E162FF">
        <w:t xml:space="preserve"> may be eligible as determined by the </w:t>
      </w:r>
      <w:r>
        <w:t>program</w:t>
      </w:r>
      <w:r w:rsidRPr="00E162FF">
        <w:t xml:space="preserve"> </w:t>
      </w:r>
      <w:r>
        <w:t>d</w:t>
      </w:r>
      <w:r w:rsidRPr="00E162FF">
        <w:t>elegate.</w:t>
      </w:r>
    </w:p>
    <w:p w14:paraId="6C782670" w14:textId="77777777" w:rsidR="008E50F1" w:rsidRDefault="008E50F1" w:rsidP="008E50F1">
      <w:r w:rsidRPr="00E162FF">
        <w:t xml:space="preserve">Evidence </w:t>
      </w:r>
      <w:r>
        <w:t>you need to supply can</w:t>
      </w:r>
      <w:r w:rsidRPr="00E162FF">
        <w:t xml:space="preserve"> include supplier contracts, purchase orders, invoices and supplier confirmation of payments.</w:t>
      </w:r>
    </w:p>
    <w:p w14:paraId="58678940" w14:textId="77777777" w:rsidR="008E50F1" w:rsidRDefault="008E50F1" w:rsidP="008E50F1">
      <w:pPr>
        <w:sectPr w:rsidR="008E50F1" w:rsidSect="0002331D">
          <w:pgSz w:w="11907" w:h="16840" w:code="9"/>
          <w:pgMar w:top="1418" w:right="1418" w:bottom="1276" w:left="1701" w:header="709" w:footer="709" w:gutter="0"/>
          <w:cols w:space="720"/>
          <w:docGrid w:linePitch="360"/>
        </w:sectPr>
      </w:pPr>
    </w:p>
    <w:p w14:paraId="1709521D" w14:textId="77777777" w:rsidR="008E50F1" w:rsidRDefault="008E50F1" w:rsidP="001A5529">
      <w:pPr>
        <w:pStyle w:val="Heading2Appendix"/>
      </w:pPr>
      <w:bookmarkStart w:id="517" w:name="_Toc383003259"/>
      <w:bookmarkStart w:id="518" w:name="_Toc496536723"/>
      <w:bookmarkStart w:id="519" w:name="_Toc531277551"/>
      <w:bookmarkStart w:id="520" w:name="_Toc955361"/>
      <w:bookmarkStart w:id="521" w:name="_Toc129933606"/>
      <w:bookmarkStart w:id="522" w:name="_Toc140589258"/>
      <w:r>
        <w:lastRenderedPageBreak/>
        <w:t>Ineligible expenditure</w:t>
      </w:r>
      <w:bookmarkEnd w:id="517"/>
      <w:bookmarkEnd w:id="518"/>
      <w:bookmarkEnd w:id="519"/>
      <w:bookmarkEnd w:id="520"/>
      <w:bookmarkEnd w:id="521"/>
      <w:bookmarkEnd w:id="522"/>
    </w:p>
    <w:p w14:paraId="2206B30B" w14:textId="0231636E" w:rsidR="008E50F1" w:rsidRDefault="008E50F1" w:rsidP="008E50F1">
      <w:r>
        <w:t xml:space="preserve">This section provides </w:t>
      </w:r>
      <w:r w:rsidRPr="005A61FE">
        <w:t>guidance</w:t>
      </w:r>
      <w:r>
        <w:t xml:space="preserve"> on what we consider ineligible expenditure. We may update </w:t>
      </w:r>
      <w:r w:rsidRPr="005A61FE">
        <w:t>this guidance</w:t>
      </w:r>
      <w:r>
        <w:t xml:space="preserve"> from time to time; check you are referring to the most current version from the </w:t>
      </w:r>
      <w:hyperlink r:id="rId65" w:history="1">
        <w:r w:rsidRPr="00F3569B">
          <w:rPr>
            <w:rStyle w:val="Hyperlink"/>
          </w:rPr>
          <w:t>business.gov.au</w:t>
        </w:r>
      </w:hyperlink>
      <w:r>
        <w:t xml:space="preserve"> website before preparing your application</w:t>
      </w:r>
      <w:r w:rsidRPr="005A61FE">
        <w:t>.</w:t>
      </w:r>
    </w:p>
    <w:p w14:paraId="760F6DE2" w14:textId="77777777" w:rsidR="008E50F1" w:rsidRDefault="008E50F1" w:rsidP="008E50F1">
      <w:r>
        <w:t>The program delegate may impose limitations or exclude expenditure, or further include some ineligible expenditure listed in these guidelines in a grant agreement or otherwise by notice to you.</w:t>
      </w:r>
    </w:p>
    <w:p w14:paraId="48F75C7B" w14:textId="77777777" w:rsidR="008E50F1" w:rsidRDefault="008E50F1" w:rsidP="008E50F1">
      <w:r>
        <w:t>Examples of i</w:t>
      </w:r>
      <w:r w:rsidRPr="00E162FF">
        <w:t>neligible expenditure include:</w:t>
      </w:r>
    </w:p>
    <w:p w14:paraId="48626E20" w14:textId="6FBB1CFF" w:rsidR="001A5529" w:rsidRDefault="001A5529" w:rsidP="008E50F1">
      <w:pPr>
        <w:pStyle w:val="ListBullet"/>
        <w:ind w:left="360"/>
      </w:pPr>
      <w:r>
        <w:t>activities that relate to new or expanding fossil fuel projects</w:t>
      </w:r>
    </w:p>
    <w:p w14:paraId="7854660F" w14:textId="31C2E5B5" w:rsidR="00753DC4" w:rsidRDefault="00753DC4" w:rsidP="008E50F1">
      <w:pPr>
        <w:pStyle w:val="ListBullet"/>
        <w:ind w:left="360"/>
      </w:pPr>
      <w:r>
        <w:t>purchase of ACCUs or any credits in any other carbon crediting scheme</w:t>
      </w:r>
    </w:p>
    <w:p w14:paraId="54A3AB61" w14:textId="1FBA47D5" w:rsidR="008E50F1" w:rsidRDefault="008E50F1" w:rsidP="008E50F1">
      <w:pPr>
        <w:pStyle w:val="ListBullet"/>
        <w:ind w:left="360"/>
      </w:pPr>
      <w:r>
        <w:t>research not directly supporting eligible activities</w:t>
      </w:r>
    </w:p>
    <w:p w14:paraId="25F29A22" w14:textId="77777777" w:rsidR="008E50F1" w:rsidRDefault="008E50F1" w:rsidP="008E50F1">
      <w:pPr>
        <w:pStyle w:val="ListBullet"/>
        <w:ind w:left="360"/>
      </w:pPr>
      <w:r>
        <w:t>activities, equipment or supplies that are already being supported through other sources</w:t>
      </w:r>
    </w:p>
    <w:p w14:paraId="670FC16C" w14:textId="77777777" w:rsidR="008E50F1" w:rsidRPr="00F21B18" w:rsidRDefault="008E50F1" w:rsidP="008E50F1">
      <w:pPr>
        <w:pStyle w:val="ListBullet"/>
        <w:ind w:left="360"/>
      </w:pPr>
      <w:r w:rsidRPr="00F21B18">
        <w:t xml:space="preserve">costs incurred prior to us notifying you that the application is eligible and complete </w:t>
      </w:r>
    </w:p>
    <w:p w14:paraId="627C397A" w14:textId="22E3622C" w:rsidR="008E50F1" w:rsidRDefault="008E50F1" w:rsidP="008E50F1">
      <w:pPr>
        <w:pStyle w:val="ListBullet"/>
        <w:ind w:left="360"/>
      </w:pPr>
      <w:r>
        <w:t>any in-kind contributions</w:t>
      </w:r>
    </w:p>
    <w:p w14:paraId="52B5F714" w14:textId="77777777" w:rsidR="008E50F1" w:rsidRDefault="008E50F1" w:rsidP="008E50F1">
      <w:pPr>
        <w:pStyle w:val="ListBullet"/>
        <w:ind w:left="360"/>
      </w:pPr>
      <w:r>
        <w:t>financing</w:t>
      </w:r>
      <w:r w:rsidRPr="00E162FF">
        <w:t xml:space="preserve"> costs</w:t>
      </w:r>
      <w:r>
        <w:t>,</w:t>
      </w:r>
      <w:r w:rsidRPr="00E162FF">
        <w:t xml:space="preserve"> including interest</w:t>
      </w:r>
    </w:p>
    <w:p w14:paraId="29D49A7A" w14:textId="77777777" w:rsidR="008E50F1" w:rsidRDefault="008E50F1" w:rsidP="008E50F1">
      <w:pPr>
        <w:pStyle w:val="ListBullet"/>
        <w:ind w:left="360"/>
      </w:pPr>
      <w:r>
        <w:t>capital expenditure for the purchase of assets such as office furniture and equipment, motor vehicles, computers, printers or photocopiers and the construction, renovation or extension of facilities such as buildings and laboratories</w:t>
      </w:r>
    </w:p>
    <w:p w14:paraId="5C36F67D" w14:textId="77777777" w:rsidR="008E50F1" w:rsidRDefault="008E50F1" w:rsidP="008E50F1">
      <w:pPr>
        <w:pStyle w:val="ListBullet"/>
        <w:ind w:left="360"/>
      </w:pPr>
      <w:r>
        <w:t>costs involved in the purchase or upgrade/hire of software (including user licences) and ICT hardware (unless it directly relates to the project)</w:t>
      </w:r>
    </w:p>
    <w:p w14:paraId="439AEDC8" w14:textId="77777777" w:rsidR="008E50F1" w:rsidRDefault="008E50F1" w:rsidP="008E50F1">
      <w:pPr>
        <w:pStyle w:val="ListBullet"/>
        <w:ind w:left="360"/>
      </w:pPr>
      <w:r>
        <w:t>costs such as rental, renovations and utilities</w:t>
      </w:r>
    </w:p>
    <w:p w14:paraId="29A0D95D" w14:textId="77777777" w:rsidR="008E50F1" w:rsidRDefault="008E50F1" w:rsidP="008E50F1">
      <w:pPr>
        <w:pStyle w:val="ListBullet"/>
        <w:ind w:left="360"/>
      </w:pPr>
      <w:r>
        <w:t>non-project-related staff training and development costs</w:t>
      </w:r>
    </w:p>
    <w:p w14:paraId="1ABF981C" w14:textId="77777777" w:rsidR="008E50F1" w:rsidRPr="00BD4BB0" w:rsidRDefault="008E50F1" w:rsidP="008E50F1">
      <w:pPr>
        <w:pStyle w:val="ListBullet"/>
        <w:ind w:left="360"/>
      </w:pPr>
      <w:r w:rsidRPr="00BD4BB0">
        <w:t>insurance costs (the participants must effect and maintain adequate insurance or similar coverage for any liability arising as a result of its participation in funded activities)</w:t>
      </w:r>
    </w:p>
    <w:p w14:paraId="433B1D0C" w14:textId="77777777" w:rsidR="008E50F1" w:rsidRPr="00BD4BB0" w:rsidRDefault="008E50F1" w:rsidP="008E50F1">
      <w:pPr>
        <w:pStyle w:val="ListBullet"/>
        <w:ind w:left="360"/>
      </w:pPr>
      <w:r w:rsidRPr="00BD4BB0">
        <w:t>debt financing</w:t>
      </w:r>
    </w:p>
    <w:p w14:paraId="4DD63C03" w14:textId="77777777" w:rsidR="008E50F1" w:rsidRPr="00E162FF" w:rsidRDefault="008E50F1" w:rsidP="008E50F1">
      <w:pPr>
        <w:pStyle w:val="ListBullet"/>
        <w:ind w:left="360"/>
      </w:pPr>
      <w:r>
        <w:t xml:space="preserve">costs related to </w:t>
      </w:r>
      <w:r w:rsidRPr="00E162FF">
        <w:t>obtaining resources used on the project, including interest on loans, job advertising and recruiting, and contract negotiations</w:t>
      </w:r>
    </w:p>
    <w:p w14:paraId="2EC91316" w14:textId="77777777" w:rsidR="008E50F1" w:rsidRDefault="008E50F1" w:rsidP="008E50F1">
      <w:pPr>
        <w:pStyle w:val="ListBullet"/>
        <w:ind w:left="360"/>
      </w:pPr>
      <w:r w:rsidRPr="00E162FF">
        <w:t>depreciation of plant and equipment</w:t>
      </w:r>
      <w:r>
        <w:t xml:space="preserve"> beyond the life of the project</w:t>
      </w:r>
    </w:p>
    <w:p w14:paraId="72EDFE38" w14:textId="77777777" w:rsidR="008E50F1" w:rsidRPr="00E162FF" w:rsidRDefault="008E50F1" w:rsidP="008E50F1">
      <w:pPr>
        <w:pStyle w:val="ListBullet"/>
        <w:ind w:left="360"/>
      </w:pPr>
      <w:r>
        <w:t>maintenance costs</w:t>
      </w:r>
    </w:p>
    <w:p w14:paraId="2F3E9245" w14:textId="77777777" w:rsidR="008E50F1" w:rsidRPr="00E162FF" w:rsidRDefault="008E50F1" w:rsidP="008E50F1">
      <w:pPr>
        <w:pStyle w:val="ListBullet"/>
        <w:ind w:left="360"/>
      </w:pPr>
      <w:r>
        <w:t>costs of p</w:t>
      </w:r>
      <w:r w:rsidRPr="00E162FF">
        <w:t>urchas</w:t>
      </w:r>
      <w:r>
        <w:t>ing</w:t>
      </w:r>
      <w:r w:rsidRPr="00E162FF">
        <w:t>, leas</w:t>
      </w:r>
      <w:r>
        <w:t>ing</w:t>
      </w:r>
      <w:r w:rsidRPr="00E162FF">
        <w:t>, depreciation</w:t>
      </w:r>
      <w:r>
        <w:t xml:space="preserve"> of,</w:t>
      </w:r>
      <w:r w:rsidRPr="00E162FF">
        <w:t xml:space="preserve"> or development of land</w:t>
      </w:r>
    </w:p>
    <w:p w14:paraId="7BFAD24B" w14:textId="77777777" w:rsidR="008E50F1" w:rsidRDefault="008E50F1" w:rsidP="008E50F1">
      <w:pPr>
        <w:pStyle w:val="ListBullet"/>
        <w:ind w:left="360"/>
      </w:pPr>
      <w:r>
        <w:t xml:space="preserve">routine operating expenses not accounted as labour on-costs – including communications, accommodation, overheads and consumables, e.g. paper, printer cartridges, office supplies </w:t>
      </w:r>
    </w:p>
    <w:p w14:paraId="606280C7" w14:textId="15ACF2C6" w:rsidR="008E50F1" w:rsidRDefault="008E50F1" w:rsidP="008E50F1">
      <w:pPr>
        <w:pStyle w:val="ListBullet"/>
        <w:ind w:left="360"/>
      </w:pPr>
      <w:r>
        <w:t xml:space="preserve">ongoing upgrades, updates and maintenance of existing ICT systems and computing facilities, </w:t>
      </w:r>
    </w:p>
    <w:p w14:paraId="3DF3441C" w14:textId="77777777" w:rsidR="008E50F1" w:rsidRDefault="008E50F1" w:rsidP="008E50F1">
      <w:pPr>
        <w:pStyle w:val="ListBullet"/>
        <w:ind w:left="360"/>
      </w:pPr>
      <w:r>
        <w:t>recurring or ongoing operational expenditure (including annual maintenance, rent, water and rates, postage, legal and accounting fees and bank charges)</w:t>
      </w:r>
    </w:p>
    <w:p w14:paraId="3888BCA4" w14:textId="5A2A37B6" w:rsidR="008E50F1" w:rsidRDefault="008E50F1" w:rsidP="008E50F1">
      <w:pPr>
        <w:pStyle w:val="ListBullet"/>
        <w:ind w:left="360"/>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F5FAD75" w14:textId="4BF93E5E" w:rsidR="00150246" w:rsidRDefault="00AD0303" w:rsidP="00150246">
      <w:pPr>
        <w:pStyle w:val="ListBullet"/>
        <w:ind w:left="360"/>
      </w:pPr>
      <w:r>
        <w:t>travel costs including both domestic and international travel</w:t>
      </w:r>
    </w:p>
    <w:p w14:paraId="1DD1E927" w14:textId="77777777" w:rsidR="008E50F1" w:rsidRDefault="008E50F1" w:rsidP="008E50F1">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4F2AE374" w:rsidR="00D96D08" w:rsidRPr="00B308C1" w:rsidRDefault="008E50F1" w:rsidP="008D6735">
      <w:r>
        <w:t>You must ensure you have adequate funds to meet the costs of any ineligible expenditure associated with the project.</w:t>
      </w:r>
    </w:p>
    <w:sectPr w:rsidR="00D96D08" w:rsidRPr="00B308C1" w:rsidSect="00F45E47">
      <w:pgSz w:w="11907" w:h="16840" w:code="9"/>
      <w:pgMar w:top="1134" w:right="1418" w:bottom="1135" w:left="1701" w:header="709"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25E5" w14:textId="77777777" w:rsidR="00A12119" w:rsidRDefault="00A12119" w:rsidP="00077C3D">
      <w:r>
        <w:separator/>
      </w:r>
    </w:p>
  </w:endnote>
  <w:endnote w:type="continuationSeparator" w:id="0">
    <w:p w14:paraId="758EF632" w14:textId="77777777" w:rsidR="00A12119" w:rsidRDefault="00A12119" w:rsidP="00077C3D">
      <w:r>
        <w:continuationSeparator/>
      </w:r>
    </w:p>
  </w:endnote>
  <w:endnote w:type="continuationNotice" w:id="1">
    <w:p w14:paraId="5CE78D72" w14:textId="77777777" w:rsidR="00A12119" w:rsidRDefault="00A1211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A12119" w:rsidRPr="0059733A" w:rsidRDefault="00A1211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B6CC8DC" w:rsidR="00A12119" w:rsidRDefault="00A12119" w:rsidP="008D6735">
    <w:pPr>
      <w:pStyle w:val="Footer"/>
      <w:tabs>
        <w:tab w:val="clear" w:pos="4153"/>
        <w:tab w:val="clear" w:pos="8306"/>
        <w:tab w:val="center" w:pos="4962"/>
        <w:tab w:val="right" w:pos="8789"/>
      </w:tabs>
    </w:pPr>
    <w:r>
      <w:t>Powering the Regions Fund – Safeguard Transformation Stream</w:t>
    </w:r>
  </w:p>
  <w:p w14:paraId="0B280E19" w14:textId="15E8FEBF" w:rsidR="00A12119" w:rsidRDefault="00D44449" w:rsidP="008D6735">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12119">
          <w:t>Grant opportunity guidelines</w:t>
        </w:r>
      </w:sdtContent>
    </w:sdt>
    <w:r w:rsidR="00A12119">
      <w:tab/>
      <w:t>May 2023</w:t>
    </w:r>
    <w:r w:rsidR="00A12119" w:rsidRPr="005B72F4">
      <w:tab/>
      <w:t xml:space="preserve">Page </w:t>
    </w:r>
    <w:r w:rsidR="00A12119" w:rsidRPr="005B72F4">
      <w:fldChar w:fldCharType="begin"/>
    </w:r>
    <w:r w:rsidR="00A12119" w:rsidRPr="005B72F4">
      <w:instrText xml:space="preserve"> PAGE </w:instrText>
    </w:r>
    <w:r w:rsidR="00A12119" w:rsidRPr="005B72F4">
      <w:fldChar w:fldCharType="separate"/>
    </w:r>
    <w:r w:rsidR="00501DE6">
      <w:rPr>
        <w:noProof/>
      </w:rPr>
      <w:t>30</w:t>
    </w:r>
    <w:r w:rsidR="00A12119" w:rsidRPr="005B72F4">
      <w:fldChar w:fldCharType="end"/>
    </w:r>
    <w:r w:rsidR="00A12119" w:rsidRPr="005B72F4">
      <w:t xml:space="preserve"> of </w:t>
    </w:r>
    <w:r w:rsidR="00A12119">
      <w:rPr>
        <w:noProof/>
      </w:rPr>
      <w:fldChar w:fldCharType="begin"/>
    </w:r>
    <w:r w:rsidR="00A12119">
      <w:rPr>
        <w:noProof/>
      </w:rPr>
      <w:instrText xml:space="preserve"> NUMPAGES </w:instrText>
    </w:r>
    <w:r w:rsidR="00A12119">
      <w:rPr>
        <w:noProof/>
      </w:rPr>
      <w:fldChar w:fldCharType="separate"/>
    </w:r>
    <w:r w:rsidR="00501DE6">
      <w:rPr>
        <w:noProof/>
      </w:rPr>
      <w:t>30</w:t>
    </w:r>
    <w:r w:rsidR="00A121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A12119" w:rsidRDefault="00A1211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3B1A" w14:textId="77777777" w:rsidR="00A12119" w:rsidRDefault="00A12119" w:rsidP="00077C3D">
      <w:r>
        <w:separator/>
      </w:r>
    </w:p>
  </w:footnote>
  <w:footnote w:type="continuationSeparator" w:id="0">
    <w:p w14:paraId="0FA315A0" w14:textId="77777777" w:rsidR="00A12119" w:rsidRDefault="00A12119" w:rsidP="00077C3D">
      <w:r>
        <w:continuationSeparator/>
      </w:r>
    </w:p>
  </w:footnote>
  <w:footnote w:type="continuationNotice" w:id="1">
    <w:p w14:paraId="41C55AB6" w14:textId="77777777" w:rsidR="00A12119" w:rsidRDefault="00A12119" w:rsidP="00077C3D"/>
  </w:footnote>
  <w:footnote w:id="2">
    <w:p w14:paraId="11439183" w14:textId="6E1B0CD5" w:rsidR="00A12119" w:rsidRDefault="00A12119" w:rsidP="001865B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A12119" w:rsidRDefault="00A12119" w:rsidP="001865B7">
      <w:pPr>
        <w:pStyle w:val="FootnoteText"/>
      </w:pPr>
      <w:r>
        <w:rPr>
          <w:rStyle w:val="FootnoteReference"/>
        </w:rPr>
        <w:footnoteRef/>
      </w:r>
      <w:r>
        <w:t xml:space="preserve"> See glossary for an explanation of ‘value with money’.</w:t>
      </w:r>
    </w:p>
  </w:footnote>
  <w:footnote w:id="4">
    <w:p w14:paraId="56B34069" w14:textId="77777777" w:rsidR="00A12119" w:rsidRDefault="00A12119" w:rsidP="001865B7">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5">
    <w:p w14:paraId="6C77677D" w14:textId="5FEA149B" w:rsidR="00A12119" w:rsidRDefault="00A12119" w:rsidP="001865B7">
      <w:pPr>
        <w:pStyle w:val="FootnoteText"/>
      </w:pPr>
      <w:r>
        <w:rPr>
          <w:rStyle w:val="FootnoteReference"/>
        </w:rPr>
        <w:footnoteRef/>
      </w:r>
      <w:r>
        <w:t xml:space="preserve"> </w:t>
      </w:r>
      <w:hyperlink r:id="rId3" w:history="1">
        <w:r w:rsidRPr="001D55D8">
          <w:rPr>
            <w:rStyle w:val="Hyperlink"/>
          </w:rPr>
          <w:t>http://www.fsc.gov.au/sites/FSC</w:t>
        </w:r>
      </w:hyperlink>
      <w:r>
        <w:t xml:space="preserve">  </w:t>
      </w:r>
    </w:p>
  </w:footnote>
  <w:footnote w:id="6">
    <w:p w14:paraId="708B450F" w14:textId="43DA09FD" w:rsidR="00A12119" w:rsidRPr="007C453D" w:rsidRDefault="00A12119" w:rsidP="001865B7">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7DF93095" w14:textId="6BFE2FAE" w:rsidR="00A12119" w:rsidDel="00440092" w:rsidRDefault="00A12119" w:rsidP="001865B7">
      <w:pPr>
        <w:pStyle w:val="FootnoteText"/>
      </w:pPr>
    </w:p>
  </w:footnote>
  <w:footnote w:id="8">
    <w:p w14:paraId="6687AAEB" w14:textId="4B7CC142" w:rsidR="00A12119" w:rsidRDefault="00A12119" w:rsidP="001865B7">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9">
    <w:p w14:paraId="48FDDEEC" w14:textId="77777777" w:rsidR="00A12119" w:rsidRDefault="00A12119" w:rsidP="001865B7">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0">
    <w:p w14:paraId="24D1B2F3" w14:textId="77777777" w:rsidR="00A12119" w:rsidRPr="007133C2" w:rsidRDefault="00A12119" w:rsidP="001865B7">
      <w:pPr>
        <w:pStyle w:val="FootnoteText"/>
      </w:pPr>
      <w:r w:rsidRPr="007133C2">
        <w:rPr>
          <w:rStyle w:val="FootnoteReference"/>
        </w:rPr>
        <w:footnoteRef/>
      </w:r>
      <w:r w:rsidRPr="007133C2">
        <w:t xml:space="preserve"> Relevant money is defined in the PGPA Act. See section 8, Dictionary</w:t>
      </w:r>
      <w:r>
        <w:t>.</w:t>
      </w:r>
    </w:p>
  </w:footnote>
  <w:footnote w:id="11">
    <w:p w14:paraId="1BCADE89" w14:textId="77777777" w:rsidR="00A12119" w:rsidRPr="007133C2" w:rsidRDefault="00A12119" w:rsidP="001865B7">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326AC20D" w:rsidR="00A12119" w:rsidRDefault="00A12119"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44A32C69" wp14:editId="22310064">
          <wp:extent cx="4000500" cy="101648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2D15AB07" w14:textId="77777777" w:rsidR="00A12119" w:rsidRDefault="00A12119" w:rsidP="0041698F">
    <w:pPr>
      <w:pStyle w:val="NoSpacing"/>
      <w:rPr>
        <w:noProof/>
        <w:highlight w:val="yellow"/>
        <w:lang w:eastAsia="en-AU"/>
      </w:rPr>
    </w:pPr>
  </w:p>
  <w:p w14:paraId="55B98D24" w14:textId="05BF7BEA" w:rsidR="00A12119" w:rsidRPr="002B3327" w:rsidRDefault="00A12119"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FC32CE"/>
    <w:multiLevelType w:val="hybridMultilevel"/>
    <w:tmpl w:val="903CC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018F5"/>
    <w:multiLevelType w:val="hybridMultilevel"/>
    <w:tmpl w:val="9D847052"/>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A610A2"/>
    <w:multiLevelType w:val="hybridMultilevel"/>
    <w:tmpl w:val="4EE2A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D12E7"/>
    <w:multiLevelType w:val="multilevel"/>
    <w:tmpl w:val="59349954"/>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4541A7"/>
    <w:multiLevelType w:val="multilevel"/>
    <w:tmpl w:val="ABF4254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7170CA"/>
    <w:multiLevelType w:val="hybridMultilevel"/>
    <w:tmpl w:val="02F49D60"/>
    <w:lvl w:ilvl="0" w:tplc="1C3CA050">
      <w:start w:val="1"/>
      <w:numFmt w:val="bullet"/>
      <w:lvlText w:val=""/>
      <w:lvlJc w:val="left"/>
      <w:pPr>
        <w:ind w:left="720" w:hanging="360"/>
      </w:pPr>
      <w:rPr>
        <w:rFonts w:ascii="Wingdings" w:hAnsi="Wingdings" w:hint="default"/>
        <w:color w:val="333399"/>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25A324F"/>
    <w:multiLevelType w:val="multilevel"/>
    <w:tmpl w:val="636EE39E"/>
    <w:lvl w:ilvl="0">
      <w:start w:val="1"/>
      <w:numFmt w:val="bullet"/>
      <w:lvlText w:val=""/>
      <w:lvlJc w:val="left"/>
      <w:pPr>
        <w:ind w:left="567" w:hanging="567"/>
      </w:pPr>
      <w:rPr>
        <w:rFonts w:ascii="Wingdings" w:hAnsi="Wingdings" w:hint="default"/>
        <w:color w:val="264F90"/>
        <w:sz w:val="18"/>
      </w:rPr>
    </w:lvl>
    <w:lvl w:ilvl="1">
      <w:start w:val="1"/>
      <w:numFmt w:val="bullet"/>
      <w:lvlText w:val="o"/>
      <w:lvlJc w:val="left"/>
      <w:pPr>
        <w:ind w:left="1134" w:hanging="567"/>
      </w:pPr>
      <w:rPr>
        <w:rFonts w:ascii="Courier New" w:hAnsi="Courier New" w:cs="Times New Roman"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8E1A32"/>
    <w:multiLevelType w:val="hybridMultilevel"/>
    <w:tmpl w:val="9890560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750DC4"/>
    <w:multiLevelType w:val="hybridMultilevel"/>
    <w:tmpl w:val="BB064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3526F8"/>
    <w:multiLevelType w:val="hybridMultilevel"/>
    <w:tmpl w:val="53AC7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38517183">
    <w:abstractNumId w:val="19"/>
  </w:num>
  <w:num w:numId="2" w16cid:durableId="111360750">
    <w:abstractNumId w:val="0"/>
  </w:num>
  <w:num w:numId="3" w16cid:durableId="662583467">
    <w:abstractNumId w:val="11"/>
  </w:num>
  <w:num w:numId="4" w16cid:durableId="1823354224">
    <w:abstractNumId w:val="13"/>
  </w:num>
  <w:num w:numId="5" w16cid:durableId="169492234">
    <w:abstractNumId w:val="23"/>
  </w:num>
  <w:num w:numId="6" w16cid:durableId="1016420027">
    <w:abstractNumId w:val="21"/>
  </w:num>
  <w:num w:numId="7" w16cid:durableId="1614822790">
    <w:abstractNumId w:val="7"/>
  </w:num>
  <w:num w:numId="8" w16cid:durableId="646209681">
    <w:abstractNumId w:val="4"/>
  </w:num>
  <w:num w:numId="9" w16cid:durableId="114373260">
    <w:abstractNumId w:val="4"/>
    <w:lvlOverride w:ilvl="0">
      <w:startOverride w:val="1"/>
    </w:lvlOverride>
  </w:num>
  <w:num w:numId="10" w16cid:durableId="1179807245">
    <w:abstractNumId w:val="14"/>
  </w:num>
  <w:num w:numId="11" w16cid:durableId="2026010330">
    <w:abstractNumId w:val="2"/>
  </w:num>
  <w:num w:numId="12" w16cid:durableId="352653904">
    <w:abstractNumId w:val="14"/>
  </w:num>
  <w:num w:numId="13" w16cid:durableId="1710105447">
    <w:abstractNumId w:val="16"/>
  </w:num>
  <w:num w:numId="14" w16cid:durableId="41345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1686461">
    <w:abstractNumId w:val="5"/>
  </w:num>
  <w:num w:numId="16" w16cid:durableId="1753771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3840240">
    <w:abstractNumId w:val="8"/>
  </w:num>
  <w:num w:numId="18" w16cid:durableId="1145464017">
    <w:abstractNumId w:val="4"/>
  </w:num>
  <w:num w:numId="19" w16cid:durableId="8920911">
    <w:abstractNumId w:val="4"/>
    <w:lvlOverride w:ilvl="0">
      <w:startOverride w:val="1"/>
    </w:lvlOverride>
  </w:num>
  <w:num w:numId="20" w16cid:durableId="888348051">
    <w:abstractNumId w:val="4"/>
    <w:lvlOverride w:ilvl="0">
      <w:startOverride w:val="1"/>
    </w:lvlOverride>
  </w:num>
  <w:num w:numId="21" w16cid:durableId="1347250476">
    <w:abstractNumId w:val="12"/>
  </w:num>
  <w:num w:numId="22" w16cid:durableId="18738095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5751542">
    <w:abstractNumId w:val="7"/>
  </w:num>
  <w:num w:numId="24" w16cid:durableId="367264869">
    <w:abstractNumId w:val="7"/>
  </w:num>
  <w:num w:numId="25" w16cid:durableId="1075398267">
    <w:abstractNumId w:val="18"/>
  </w:num>
  <w:num w:numId="26" w16cid:durableId="498614396">
    <w:abstractNumId w:val="17"/>
  </w:num>
  <w:num w:numId="27" w16cid:durableId="839544282">
    <w:abstractNumId w:val="20"/>
  </w:num>
  <w:num w:numId="28" w16cid:durableId="558050598">
    <w:abstractNumId w:val="7"/>
  </w:num>
  <w:num w:numId="29" w16cid:durableId="89158444">
    <w:abstractNumId w:val="7"/>
  </w:num>
  <w:num w:numId="30" w16cid:durableId="411241160">
    <w:abstractNumId w:val="3"/>
  </w:num>
  <w:num w:numId="31" w16cid:durableId="828525263">
    <w:abstractNumId w:val="6"/>
  </w:num>
  <w:num w:numId="32" w16cid:durableId="1781531555">
    <w:abstractNumId w:val="15"/>
  </w:num>
  <w:num w:numId="33" w16cid:durableId="1100640639">
    <w:abstractNumId w:val="9"/>
  </w:num>
  <w:num w:numId="34" w16cid:durableId="130377589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471F"/>
    <w:rsid w:val="0000557E"/>
    <w:rsid w:val="00005E68"/>
    <w:rsid w:val="000062D1"/>
    <w:rsid w:val="000071CC"/>
    <w:rsid w:val="00007E4B"/>
    <w:rsid w:val="000102C9"/>
    <w:rsid w:val="00010CF8"/>
    <w:rsid w:val="00011AA7"/>
    <w:rsid w:val="0001311A"/>
    <w:rsid w:val="0001685F"/>
    <w:rsid w:val="00016E51"/>
    <w:rsid w:val="00017238"/>
    <w:rsid w:val="00017503"/>
    <w:rsid w:val="000175F3"/>
    <w:rsid w:val="000176B7"/>
    <w:rsid w:val="00017AC2"/>
    <w:rsid w:val="000207D9"/>
    <w:rsid w:val="00020F53"/>
    <w:rsid w:val="000216F2"/>
    <w:rsid w:val="000230F6"/>
    <w:rsid w:val="00023115"/>
    <w:rsid w:val="0002331D"/>
    <w:rsid w:val="00024C55"/>
    <w:rsid w:val="00025467"/>
    <w:rsid w:val="00026672"/>
    <w:rsid w:val="00026A96"/>
    <w:rsid w:val="00027157"/>
    <w:rsid w:val="000304CF"/>
    <w:rsid w:val="00030E0C"/>
    <w:rsid w:val="00031075"/>
    <w:rsid w:val="0003165D"/>
    <w:rsid w:val="000316A6"/>
    <w:rsid w:val="00035589"/>
    <w:rsid w:val="00036078"/>
    <w:rsid w:val="00036549"/>
    <w:rsid w:val="00037556"/>
    <w:rsid w:val="00040A03"/>
    <w:rsid w:val="00041716"/>
    <w:rsid w:val="00042438"/>
    <w:rsid w:val="00043E26"/>
    <w:rsid w:val="00044107"/>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0EF8"/>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588"/>
    <w:rsid w:val="000C5F08"/>
    <w:rsid w:val="000C63AD"/>
    <w:rsid w:val="000C6786"/>
    <w:rsid w:val="000C6A52"/>
    <w:rsid w:val="000C6B5E"/>
    <w:rsid w:val="000C7788"/>
    <w:rsid w:val="000C7F36"/>
    <w:rsid w:val="000D0903"/>
    <w:rsid w:val="000D106C"/>
    <w:rsid w:val="000D1B5E"/>
    <w:rsid w:val="000D1F5F"/>
    <w:rsid w:val="000D2D51"/>
    <w:rsid w:val="000D3F05"/>
    <w:rsid w:val="000D4257"/>
    <w:rsid w:val="000D452F"/>
    <w:rsid w:val="000D6D35"/>
    <w:rsid w:val="000E0C56"/>
    <w:rsid w:val="000E11A2"/>
    <w:rsid w:val="000E1D8A"/>
    <w:rsid w:val="000E23A5"/>
    <w:rsid w:val="000E3917"/>
    <w:rsid w:val="000E4061"/>
    <w:rsid w:val="000E4CD5"/>
    <w:rsid w:val="000E620A"/>
    <w:rsid w:val="000E70D4"/>
    <w:rsid w:val="000F027E"/>
    <w:rsid w:val="000F18DD"/>
    <w:rsid w:val="000F39CC"/>
    <w:rsid w:val="000F5B9B"/>
    <w:rsid w:val="000F68A3"/>
    <w:rsid w:val="000F7174"/>
    <w:rsid w:val="00100216"/>
    <w:rsid w:val="0010200A"/>
    <w:rsid w:val="00102271"/>
    <w:rsid w:val="001030BD"/>
    <w:rsid w:val="00103E5C"/>
    <w:rsid w:val="001045B6"/>
    <w:rsid w:val="0010479A"/>
    <w:rsid w:val="00104854"/>
    <w:rsid w:val="0010490E"/>
    <w:rsid w:val="0010547C"/>
    <w:rsid w:val="00106980"/>
    <w:rsid w:val="00106B83"/>
    <w:rsid w:val="00106B95"/>
    <w:rsid w:val="00107697"/>
    <w:rsid w:val="00107A22"/>
    <w:rsid w:val="001109B2"/>
    <w:rsid w:val="00110DF4"/>
    <w:rsid w:val="00110F7F"/>
    <w:rsid w:val="00111506"/>
    <w:rsid w:val="00111ABB"/>
    <w:rsid w:val="001121CB"/>
    <w:rsid w:val="00112457"/>
    <w:rsid w:val="00112B8B"/>
    <w:rsid w:val="00113AD7"/>
    <w:rsid w:val="00115C6B"/>
    <w:rsid w:val="0011744A"/>
    <w:rsid w:val="00117E9F"/>
    <w:rsid w:val="0012305A"/>
    <w:rsid w:val="00123A91"/>
    <w:rsid w:val="00123A99"/>
    <w:rsid w:val="001242D5"/>
    <w:rsid w:val="00124D8B"/>
    <w:rsid w:val="00125733"/>
    <w:rsid w:val="0012580A"/>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3A2"/>
    <w:rsid w:val="001475D6"/>
    <w:rsid w:val="00147E5A"/>
    <w:rsid w:val="00150246"/>
    <w:rsid w:val="00151417"/>
    <w:rsid w:val="001519DB"/>
    <w:rsid w:val="0015223E"/>
    <w:rsid w:val="00152F4A"/>
    <w:rsid w:val="00152F60"/>
    <w:rsid w:val="0015405F"/>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AD"/>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08C"/>
    <w:rsid w:val="0018511E"/>
    <w:rsid w:val="001861E0"/>
    <w:rsid w:val="001865B7"/>
    <w:rsid w:val="001867EC"/>
    <w:rsid w:val="001875DA"/>
    <w:rsid w:val="001907F9"/>
    <w:rsid w:val="001929C8"/>
    <w:rsid w:val="00193926"/>
    <w:rsid w:val="0019423A"/>
    <w:rsid w:val="001948A9"/>
    <w:rsid w:val="00194ACD"/>
    <w:rsid w:val="0019545D"/>
    <w:rsid w:val="001956C5"/>
    <w:rsid w:val="00195BF5"/>
    <w:rsid w:val="00195D42"/>
    <w:rsid w:val="00196194"/>
    <w:rsid w:val="001964E1"/>
    <w:rsid w:val="00196AA3"/>
    <w:rsid w:val="0019706B"/>
    <w:rsid w:val="00197A10"/>
    <w:rsid w:val="001A06E1"/>
    <w:rsid w:val="001A09BB"/>
    <w:rsid w:val="001A20AF"/>
    <w:rsid w:val="001A3168"/>
    <w:rsid w:val="001A38B4"/>
    <w:rsid w:val="001A46FB"/>
    <w:rsid w:val="001A51FA"/>
    <w:rsid w:val="001A5529"/>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6AD8"/>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698"/>
    <w:rsid w:val="002007FC"/>
    <w:rsid w:val="0020114E"/>
    <w:rsid w:val="00201ACE"/>
    <w:rsid w:val="00202552"/>
    <w:rsid w:val="00202DFC"/>
    <w:rsid w:val="00203F73"/>
    <w:rsid w:val="002056AC"/>
    <w:rsid w:val="002067C9"/>
    <w:rsid w:val="00207319"/>
    <w:rsid w:val="00207A20"/>
    <w:rsid w:val="00207AD6"/>
    <w:rsid w:val="0021021D"/>
    <w:rsid w:val="0021196C"/>
    <w:rsid w:val="00211AB8"/>
    <w:rsid w:val="00211D98"/>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E71"/>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6EF"/>
    <w:rsid w:val="00254F96"/>
    <w:rsid w:val="002566AB"/>
    <w:rsid w:val="00256C3A"/>
    <w:rsid w:val="00260111"/>
    <w:rsid w:val="002611CF"/>
    <w:rsid w:val="002612BF"/>
    <w:rsid w:val="002618D4"/>
    <w:rsid w:val="002619F0"/>
    <w:rsid w:val="00261D7F"/>
    <w:rsid w:val="00262382"/>
    <w:rsid w:val="00262481"/>
    <w:rsid w:val="0026339D"/>
    <w:rsid w:val="00265BC2"/>
    <w:rsid w:val="002662F6"/>
    <w:rsid w:val="0026711C"/>
    <w:rsid w:val="00270215"/>
    <w:rsid w:val="00271A72"/>
    <w:rsid w:val="00271FAE"/>
    <w:rsid w:val="00272F10"/>
    <w:rsid w:val="00276D9D"/>
    <w:rsid w:val="00277135"/>
    <w:rsid w:val="002771B9"/>
    <w:rsid w:val="002779EE"/>
    <w:rsid w:val="00277A56"/>
    <w:rsid w:val="002810E7"/>
    <w:rsid w:val="00281521"/>
    <w:rsid w:val="00281D6B"/>
    <w:rsid w:val="00282312"/>
    <w:rsid w:val="00283D7E"/>
    <w:rsid w:val="0028417F"/>
    <w:rsid w:val="00284DC7"/>
    <w:rsid w:val="00285F58"/>
    <w:rsid w:val="002866EB"/>
    <w:rsid w:val="002873F2"/>
    <w:rsid w:val="00287AC7"/>
    <w:rsid w:val="00290F12"/>
    <w:rsid w:val="0029287F"/>
    <w:rsid w:val="00294019"/>
    <w:rsid w:val="00294F98"/>
    <w:rsid w:val="002951F2"/>
    <w:rsid w:val="002957EE"/>
    <w:rsid w:val="00295FD6"/>
    <w:rsid w:val="00296AC5"/>
    <w:rsid w:val="00296C7A"/>
    <w:rsid w:val="00296D7B"/>
    <w:rsid w:val="00297193"/>
    <w:rsid w:val="00297657"/>
    <w:rsid w:val="00297C9D"/>
    <w:rsid w:val="002A0E03"/>
    <w:rsid w:val="002A1C6B"/>
    <w:rsid w:val="002A2DA9"/>
    <w:rsid w:val="002A36D7"/>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D6E"/>
    <w:rsid w:val="002B5602"/>
    <w:rsid w:val="002B5660"/>
    <w:rsid w:val="002B5850"/>
    <w:rsid w:val="002B5862"/>
    <w:rsid w:val="002B5B15"/>
    <w:rsid w:val="002C00A0"/>
    <w:rsid w:val="002C0A35"/>
    <w:rsid w:val="002C14B0"/>
    <w:rsid w:val="002C1BCD"/>
    <w:rsid w:val="002C1C0C"/>
    <w:rsid w:val="002C1F96"/>
    <w:rsid w:val="002C471C"/>
    <w:rsid w:val="002C4931"/>
    <w:rsid w:val="002C5AE5"/>
    <w:rsid w:val="002C5FE4"/>
    <w:rsid w:val="002C621C"/>
    <w:rsid w:val="002C62AA"/>
    <w:rsid w:val="002C7116"/>
    <w:rsid w:val="002C7A6F"/>
    <w:rsid w:val="002D0581"/>
    <w:rsid w:val="002D0F24"/>
    <w:rsid w:val="002D2DC7"/>
    <w:rsid w:val="002D4B89"/>
    <w:rsid w:val="002D6748"/>
    <w:rsid w:val="002D696F"/>
    <w:rsid w:val="002D720E"/>
    <w:rsid w:val="002E18CF"/>
    <w:rsid w:val="002E18F3"/>
    <w:rsid w:val="002E2BEC"/>
    <w:rsid w:val="002E367A"/>
    <w:rsid w:val="002E3A5A"/>
    <w:rsid w:val="002E3CA8"/>
    <w:rsid w:val="002E5556"/>
    <w:rsid w:val="002E59F1"/>
    <w:rsid w:val="002F17E7"/>
    <w:rsid w:val="002F28CA"/>
    <w:rsid w:val="002F2933"/>
    <w:rsid w:val="002F35A5"/>
    <w:rsid w:val="002F3A4F"/>
    <w:rsid w:val="002F3E12"/>
    <w:rsid w:val="002F400D"/>
    <w:rsid w:val="002F423B"/>
    <w:rsid w:val="002F65BC"/>
    <w:rsid w:val="002F71EC"/>
    <w:rsid w:val="002F7D92"/>
    <w:rsid w:val="002F7F38"/>
    <w:rsid w:val="00300065"/>
    <w:rsid w:val="003001C7"/>
    <w:rsid w:val="00300E4A"/>
    <w:rsid w:val="00302AF5"/>
    <w:rsid w:val="003038C5"/>
    <w:rsid w:val="00303AD5"/>
    <w:rsid w:val="0030487C"/>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1C2B"/>
    <w:rsid w:val="003322E9"/>
    <w:rsid w:val="00332F58"/>
    <w:rsid w:val="003331C9"/>
    <w:rsid w:val="003353C7"/>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9D8"/>
    <w:rsid w:val="00374A77"/>
    <w:rsid w:val="00377A1D"/>
    <w:rsid w:val="00377C53"/>
    <w:rsid w:val="00380FDC"/>
    <w:rsid w:val="00383297"/>
    <w:rsid w:val="003834E7"/>
    <w:rsid w:val="003836AF"/>
    <w:rsid w:val="00383A3A"/>
    <w:rsid w:val="00386902"/>
    <w:rsid w:val="003871B6"/>
    <w:rsid w:val="00387369"/>
    <w:rsid w:val="003900DB"/>
    <w:rsid w:val="003903AE"/>
    <w:rsid w:val="003911CF"/>
    <w:rsid w:val="003919DF"/>
    <w:rsid w:val="00392DBC"/>
    <w:rsid w:val="00393292"/>
    <w:rsid w:val="00393B1E"/>
    <w:rsid w:val="003941B6"/>
    <w:rsid w:val="0039435A"/>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958"/>
    <w:rsid w:val="003B7EC2"/>
    <w:rsid w:val="003C001C"/>
    <w:rsid w:val="003C108A"/>
    <w:rsid w:val="003C280B"/>
    <w:rsid w:val="003C2AB0"/>
    <w:rsid w:val="003C2F23"/>
    <w:rsid w:val="003C30E5"/>
    <w:rsid w:val="003C3144"/>
    <w:rsid w:val="003C451C"/>
    <w:rsid w:val="003C55C5"/>
    <w:rsid w:val="003C6C0A"/>
    <w:rsid w:val="003C6EA3"/>
    <w:rsid w:val="003D061B"/>
    <w:rsid w:val="003D09C5"/>
    <w:rsid w:val="003D0F0A"/>
    <w:rsid w:val="003D16F1"/>
    <w:rsid w:val="003D25AB"/>
    <w:rsid w:val="003D3AE8"/>
    <w:rsid w:val="003D521B"/>
    <w:rsid w:val="003D5C41"/>
    <w:rsid w:val="003D635D"/>
    <w:rsid w:val="003D6716"/>
    <w:rsid w:val="003D7548"/>
    <w:rsid w:val="003D7F5C"/>
    <w:rsid w:val="003E0690"/>
    <w:rsid w:val="003E0C6C"/>
    <w:rsid w:val="003E2735"/>
    <w:rsid w:val="003E2A09"/>
    <w:rsid w:val="003E2C3B"/>
    <w:rsid w:val="003E339B"/>
    <w:rsid w:val="003E3688"/>
    <w:rsid w:val="003E38D5"/>
    <w:rsid w:val="003E4693"/>
    <w:rsid w:val="003E48BC"/>
    <w:rsid w:val="003E4BF0"/>
    <w:rsid w:val="003E5B2A"/>
    <w:rsid w:val="003E639F"/>
    <w:rsid w:val="003E6E52"/>
    <w:rsid w:val="003E7A21"/>
    <w:rsid w:val="003F0BEC"/>
    <w:rsid w:val="003F1A84"/>
    <w:rsid w:val="003F29F0"/>
    <w:rsid w:val="003F3392"/>
    <w:rsid w:val="003F385C"/>
    <w:rsid w:val="003F5453"/>
    <w:rsid w:val="003F7220"/>
    <w:rsid w:val="003F745B"/>
    <w:rsid w:val="00402CA9"/>
    <w:rsid w:val="00405C0C"/>
    <w:rsid w:val="00405D85"/>
    <w:rsid w:val="00406156"/>
    <w:rsid w:val="0040627F"/>
    <w:rsid w:val="00407403"/>
    <w:rsid w:val="004102B0"/>
    <w:rsid w:val="004108DC"/>
    <w:rsid w:val="004131EC"/>
    <w:rsid w:val="004142C1"/>
    <w:rsid w:val="004143F3"/>
    <w:rsid w:val="00414A64"/>
    <w:rsid w:val="0041698F"/>
    <w:rsid w:val="00420000"/>
    <w:rsid w:val="0042112A"/>
    <w:rsid w:val="004212BB"/>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52D7"/>
    <w:rsid w:val="00455AC0"/>
    <w:rsid w:val="00457860"/>
    <w:rsid w:val="00460C3B"/>
    <w:rsid w:val="00461AAE"/>
    <w:rsid w:val="00462E0C"/>
    <w:rsid w:val="004639AD"/>
    <w:rsid w:val="00464353"/>
    <w:rsid w:val="00464E2C"/>
    <w:rsid w:val="0046577F"/>
    <w:rsid w:val="00466F9B"/>
    <w:rsid w:val="00467537"/>
    <w:rsid w:val="004678C6"/>
    <w:rsid w:val="00467F8D"/>
    <w:rsid w:val="00467FCD"/>
    <w:rsid w:val="00470505"/>
    <w:rsid w:val="004710B7"/>
    <w:rsid w:val="004714FC"/>
    <w:rsid w:val="004748A4"/>
    <w:rsid w:val="004748CD"/>
    <w:rsid w:val="00476546"/>
    <w:rsid w:val="00476A36"/>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5D7E"/>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A7B69"/>
    <w:rsid w:val="004B0ACE"/>
    <w:rsid w:val="004B248B"/>
    <w:rsid w:val="004B428B"/>
    <w:rsid w:val="004B43E7"/>
    <w:rsid w:val="004B44EC"/>
    <w:rsid w:val="004B5275"/>
    <w:rsid w:val="004B7EE9"/>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7D3"/>
    <w:rsid w:val="004F2FAF"/>
    <w:rsid w:val="004F3523"/>
    <w:rsid w:val="004F38FB"/>
    <w:rsid w:val="004F3D4A"/>
    <w:rsid w:val="004F4389"/>
    <w:rsid w:val="004F4665"/>
    <w:rsid w:val="004F4C5B"/>
    <w:rsid w:val="004F4F01"/>
    <w:rsid w:val="004F75B8"/>
    <w:rsid w:val="004F76F0"/>
    <w:rsid w:val="005002AA"/>
    <w:rsid w:val="00500467"/>
    <w:rsid w:val="00501068"/>
    <w:rsid w:val="0050156B"/>
    <w:rsid w:val="00501C36"/>
    <w:rsid w:val="00501DE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0D"/>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1AFD"/>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AE"/>
    <w:rsid w:val="005716C1"/>
    <w:rsid w:val="00571845"/>
    <w:rsid w:val="00572707"/>
    <w:rsid w:val="00572E54"/>
    <w:rsid w:val="0057327E"/>
    <w:rsid w:val="00573821"/>
    <w:rsid w:val="00574BD6"/>
    <w:rsid w:val="00577456"/>
    <w:rsid w:val="00577D3F"/>
    <w:rsid w:val="0058001F"/>
    <w:rsid w:val="00580E64"/>
    <w:rsid w:val="0058223D"/>
    <w:rsid w:val="00583292"/>
    <w:rsid w:val="00583750"/>
    <w:rsid w:val="00583D45"/>
    <w:rsid w:val="005842A6"/>
    <w:rsid w:val="00584325"/>
    <w:rsid w:val="00584E36"/>
    <w:rsid w:val="0058635E"/>
    <w:rsid w:val="00587011"/>
    <w:rsid w:val="00587034"/>
    <w:rsid w:val="00587FEF"/>
    <w:rsid w:val="0059126E"/>
    <w:rsid w:val="00591997"/>
    <w:rsid w:val="00591C33"/>
    <w:rsid w:val="00591E71"/>
    <w:rsid w:val="00591E81"/>
    <w:rsid w:val="00592DF7"/>
    <w:rsid w:val="00592E1B"/>
    <w:rsid w:val="00593911"/>
    <w:rsid w:val="00594E1F"/>
    <w:rsid w:val="00595019"/>
    <w:rsid w:val="00595FAC"/>
    <w:rsid w:val="00596607"/>
    <w:rsid w:val="0059733A"/>
    <w:rsid w:val="005975B4"/>
    <w:rsid w:val="00597881"/>
    <w:rsid w:val="005A0D9A"/>
    <w:rsid w:val="005A295A"/>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298"/>
    <w:rsid w:val="005B3A7E"/>
    <w:rsid w:val="005B45DB"/>
    <w:rsid w:val="005B4720"/>
    <w:rsid w:val="005B4ADF"/>
    <w:rsid w:val="005B4FCB"/>
    <w:rsid w:val="005B52E7"/>
    <w:rsid w:val="005B5B57"/>
    <w:rsid w:val="005B5CC5"/>
    <w:rsid w:val="005B6568"/>
    <w:rsid w:val="005B72F4"/>
    <w:rsid w:val="005B7878"/>
    <w:rsid w:val="005B78FD"/>
    <w:rsid w:val="005B7D70"/>
    <w:rsid w:val="005B7F37"/>
    <w:rsid w:val="005C0699"/>
    <w:rsid w:val="005C06AF"/>
    <w:rsid w:val="005C0971"/>
    <w:rsid w:val="005C09CB"/>
    <w:rsid w:val="005C1052"/>
    <w:rsid w:val="005C1BFA"/>
    <w:rsid w:val="005C2069"/>
    <w:rsid w:val="005C20A0"/>
    <w:rsid w:val="005C2EDB"/>
    <w:rsid w:val="005C315B"/>
    <w:rsid w:val="005C3CC7"/>
    <w:rsid w:val="005C585A"/>
    <w:rsid w:val="005C7680"/>
    <w:rsid w:val="005D0021"/>
    <w:rsid w:val="005D0120"/>
    <w:rsid w:val="005D11BE"/>
    <w:rsid w:val="005D2418"/>
    <w:rsid w:val="005D2AC3"/>
    <w:rsid w:val="005D35E6"/>
    <w:rsid w:val="005D3AD3"/>
    <w:rsid w:val="005D4023"/>
    <w:rsid w:val="005D4C93"/>
    <w:rsid w:val="005D5421"/>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5D2"/>
    <w:rsid w:val="0062275D"/>
    <w:rsid w:val="00623B63"/>
    <w:rsid w:val="006253FF"/>
    <w:rsid w:val="00626268"/>
    <w:rsid w:val="00626B4F"/>
    <w:rsid w:val="006323DB"/>
    <w:rsid w:val="00635E8B"/>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B97"/>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4C15"/>
    <w:rsid w:val="00676423"/>
    <w:rsid w:val="00676EF2"/>
    <w:rsid w:val="00677B30"/>
    <w:rsid w:val="00680B92"/>
    <w:rsid w:val="006816EA"/>
    <w:rsid w:val="0068374D"/>
    <w:rsid w:val="00683C51"/>
    <w:rsid w:val="00684A3C"/>
    <w:rsid w:val="00684E39"/>
    <w:rsid w:val="00686047"/>
    <w:rsid w:val="006908DF"/>
    <w:rsid w:val="00690D15"/>
    <w:rsid w:val="00690F8A"/>
    <w:rsid w:val="00690FA2"/>
    <w:rsid w:val="006914AE"/>
    <w:rsid w:val="00693055"/>
    <w:rsid w:val="006934C3"/>
    <w:rsid w:val="00694003"/>
    <w:rsid w:val="00694E49"/>
    <w:rsid w:val="00695BE3"/>
    <w:rsid w:val="00696488"/>
    <w:rsid w:val="0069665C"/>
    <w:rsid w:val="00696A50"/>
    <w:rsid w:val="00696B00"/>
    <w:rsid w:val="006A089A"/>
    <w:rsid w:val="006A12C7"/>
    <w:rsid w:val="006A1491"/>
    <w:rsid w:val="006A35FC"/>
    <w:rsid w:val="006A396E"/>
    <w:rsid w:val="006A3ABC"/>
    <w:rsid w:val="006A3D2E"/>
    <w:rsid w:val="006A4E1D"/>
    <w:rsid w:val="006B0C94"/>
    <w:rsid w:val="006B0D0E"/>
    <w:rsid w:val="006B167D"/>
    <w:rsid w:val="006B1818"/>
    <w:rsid w:val="006B1989"/>
    <w:rsid w:val="006B1C72"/>
    <w:rsid w:val="006B1F62"/>
    <w:rsid w:val="006B2101"/>
    <w:rsid w:val="006B2631"/>
    <w:rsid w:val="006B3737"/>
    <w:rsid w:val="006B3A15"/>
    <w:rsid w:val="006B3CDC"/>
    <w:rsid w:val="006B468C"/>
    <w:rsid w:val="006B6AFA"/>
    <w:rsid w:val="006B7934"/>
    <w:rsid w:val="006C13FD"/>
    <w:rsid w:val="006C27C3"/>
    <w:rsid w:val="006C3A33"/>
    <w:rsid w:val="006C3FE1"/>
    <w:rsid w:val="006C4678"/>
    <w:rsid w:val="006C4CF9"/>
    <w:rsid w:val="006C4E79"/>
    <w:rsid w:val="006C6EDB"/>
    <w:rsid w:val="006C79BB"/>
    <w:rsid w:val="006D0592"/>
    <w:rsid w:val="006D1212"/>
    <w:rsid w:val="006D29A7"/>
    <w:rsid w:val="006D2CD2"/>
    <w:rsid w:val="006D34AA"/>
    <w:rsid w:val="006D3729"/>
    <w:rsid w:val="006D49B3"/>
    <w:rsid w:val="006D604A"/>
    <w:rsid w:val="006D660C"/>
    <w:rsid w:val="006D6780"/>
    <w:rsid w:val="006D6F93"/>
    <w:rsid w:val="006D77A4"/>
    <w:rsid w:val="006E05A8"/>
    <w:rsid w:val="006E0602"/>
    <w:rsid w:val="006E0800"/>
    <w:rsid w:val="006E2818"/>
    <w:rsid w:val="006E2DA6"/>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6F7CD2"/>
    <w:rsid w:val="00700147"/>
    <w:rsid w:val="0070068E"/>
    <w:rsid w:val="00701557"/>
    <w:rsid w:val="00701E38"/>
    <w:rsid w:val="0070244B"/>
    <w:rsid w:val="007028A9"/>
    <w:rsid w:val="007042AA"/>
    <w:rsid w:val="007057F3"/>
    <w:rsid w:val="00706C60"/>
    <w:rsid w:val="00707565"/>
    <w:rsid w:val="00707A83"/>
    <w:rsid w:val="00710F12"/>
    <w:rsid w:val="00712F06"/>
    <w:rsid w:val="00713AF0"/>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27C11"/>
    <w:rsid w:val="00730311"/>
    <w:rsid w:val="0073062D"/>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3DC4"/>
    <w:rsid w:val="00754A60"/>
    <w:rsid w:val="00755EFE"/>
    <w:rsid w:val="00756EBF"/>
    <w:rsid w:val="00757E26"/>
    <w:rsid w:val="00760012"/>
    <w:rsid w:val="0076055F"/>
    <w:rsid w:val="007607C6"/>
    <w:rsid w:val="00760D2E"/>
    <w:rsid w:val="007610F4"/>
    <w:rsid w:val="007615E3"/>
    <w:rsid w:val="00761876"/>
    <w:rsid w:val="00762BB3"/>
    <w:rsid w:val="007638C0"/>
    <w:rsid w:val="00763925"/>
    <w:rsid w:val="00764479"/>
    <w:rsid w:val="00767028"/>
    <w:rsid w:val="00767262"/>
    <w:rsid w:val="00770559"/>
    <w:rsid w:val="00770AC9"/>
    <w:rsid w:val="00772DF6"/>
    <w:rsid w:val="0077382A"/>
    <w:rsid w:val="00774604"/>
    <w:rsid w:val="0077505B"/>
    <w:rsid w:val="007766DC"/>
    <w:rsid w:val="00776A2B"/>
    <w:rsid w:val="00776E9C"/>
    <w:rsid w:val="0077705B"/>
    <w:rsid w:val="007772E4"/>
    <w:rsid w:val="0077748D"/>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7F4"/>
    <w:rsid w:val="00794E6D"/>
    <w:rsid w:val="00795995"/>
    <w:rsid w:val="0079748A"/>
    <w:rsid w:val="00797720"/>
    <w:rsid w:val="0079793D"/>
    <w:rsid w:val="00797EB2"/>
    <w:rsid w:val="007A102A"/>
    <w:rsid w:val="007A1B5A"/>
    <w:rsid w:val="007A1BD6"/>
    <w:rsid w:val="007A2076"/>
    <w:rsid w:val="007A239B"/>
    <w:rsid w:val="007A2BC8"/>
    <w:rsid w:val="007A36C3"/>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4B79"/>
    <w:rsid w:val="007C7CEB"/>
    <w:rsid w:val="007C7E13"/>
    <w:rsid w:val="007D08DB"/>
    <w:rsid w:val="007D208F"/>
    <w:rsid w:val="007D363A"/>
    <w:rsid w:val="007D3D36"/>
    <w:rsid w:val="007D4984"/>
    <w:rsid w:val="007D4E24"/>
    <w:rsid w:val="007D59A6"/>
    <w:rsid w:val="007D715A"/>
    <w:rsid w:val="007D71FE"/>
    <w:rsid w:val="007D7FFA"/>
    <w:rsid w:val="007E27EC"/>
    <w:rsid w:val="007E3086"/>
    <w:rsid w:val="007E44CD"/>
    <w:rsid w:val="007E568E"/>
    <w:rsid w:val="007E636F"/>
    <w:rsid w:val="007E6992"/>
    <w:rsid w:val="007E6F62"/>
    <w:rsid w:val="007E735B"/>
    <w:rsid w:val="007E7CEF"/>
    <w:rsid w:val="007E7F16"/>
    <w:rsid w:val="007F013E"/>
    <w:rsid w:val="007F079B"/>
    <w:rsid w:val="007F1DF4"/>
    <w:rsid w:val="007F27A0"/>
    <w:rsid w:val="007F2FB3"/>
    <w:rsid w:val="007F34AD"/>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D32"/>
    <w:rsid w:val="00815E3C"/>
    <w:rsid w:val="00820584"/>
    <w:rsid w:val="00821D5F"/>
    <w:rsid w:val="00824B45"/>
    <w:rsid w:val="00825941"/>
    <w:rsid w:val="00826BA9"/>
    <w:rsid w:val="0082724F"/>
    <w:rsid w:val="008274BA"/>
    <w:rsid w:val="00831451"/>
    <w:rsid w:val="008314DD"/>
    <w:rsid w:val="00832386"/>
    <w:rsid w:val="008334C2"/>
    <w:rsid w:val="00835126"/>
    <w:rsid w:val="00835746"/>
    <w:rsid w:val="0084009C"/>
    <w:rsid w:val="0084226A"/>
    <w:rsid w:val="008432E2"/>
    <w:rsid w:val="0084345C"/>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438"/>
    <w:rsid w:val="00856CEC"/>
    <w:rsid w:val="00857B7B"/>
    <w:rsid w:val="008600DA"/>
    <w:rsid w:val="0086014A"/>
    <w:rsid w:val="00861ABF"/>
    <w:rsid w:val="00862339"/>
    <w:rsid w:val="00862FE4"/>
    <w:rsid w:val="00863265"/>
    <w:rsid w:val="008648EA"/>
    <w:rsid w:val="00864C31"/>
    <w:rsid w:val="00870579"/>
    <w:rsid w:val="008705F3"/>
    <w:rsid w:val="00870894"/>
    <w:rsid w:val="008718E5"/>
    <w:rsid w:val="00872F20"/>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A711A"/>
    <w:rsid w:val="008B07C1"/>
    <w:rsid w:val="008B0BAD"/>
    <w:rsid w:val="008B21BE"/>
    <w:rsid w:val="008B46BE"/>
    <w:rsid w:val="008B527F"/>
    <w:rsid w:val="008B6764"/>
    <w:rsid w:val="008B6857"/>
    <w:rsid w:val="008B7895"/>
    <w:rsid w:val="008C119E"/>
    <w:rsid w:val="008C11EE"/>
    <w:rsid w:val="008C180E"/>
    <w:rsid w:val="008C2492"/>
    <w:rsid w:val="008C2578"/>
    <w:rsid w:val="008C2AD3"/>
    <w:rsid w:val="008C3B2B"/>
    <w:rsid w:val="008C3F33"/>
    <w:rsid w:val="008C5560"/>
    <w:rsid w:val="008C5B7F"/>
    <w:rsid w:val="008C60C8"/>
    <w:rsid w:val="008C6462"/>
    <w:rsid w:val="008C651B"/>
    <w:rsid w:val="008C7276"/>
    <w:rsid w:val="008D0294"/>
    <w:rsid w:val="008D0DE0"/>
    <w:rsid w:val="008D20D7"/>
    <w:rsid w:val="008D3E94"/>
    <w:rsid w:val="008D433F"/>
    <w:rsid w:val="008D4AED"/>
    <w:rsid w:val="008D5C33"/>
    <w:rsid w:val="008D6735"/>
    <w:rsid w:val="008D7225"/>
    <w:rsid w:val="008D7756"/>
    <w:rsid w:val="008E04C9"/>
    <w:rsid w:val="008E0A14"/>
    <w:rsid w:val="008E10A8"/>
    <w:rsid w:val="008E1654"/>
    <w:rsid w:val="008E215B"/>
    <w:rsid w:val="008E2958"/>
    <w:rsid w:val="008E3209"/>
    <w:rsid w:val="008E3C5C"/>
    <w:rsid w:val="008E4722"/>
    <w:rsid w:val="008E4980"/>
    <w:rsid w:val="008E4D86"/>
    <w:rsid w:val="008E50F1"/>
    <w:rsid w:val="008E567E"/>
    <w:rsid w:val="008E5C07"/>
    <w:rsid w:val="008E63DD"/>
    <w:rsid w:val="008F09BF"/>
    <w:rsid w:val="008F3B2B"/>
    <w:rsid w:val="008F4F41"/>
    <w:rsid w:val="008F61B1"/>
    <w:rsid w:val="008F696C"/>
    <w:rsid w:val="008F74E2"/>
    <w:rsid w:val="009017AF"/>
    <w:rsid w:val="00901F31"/>
    <w:rsid w:val="00903AB8"/>
    <w:rsid w:val="00904953"/>
    <w:rsid w:val="009049DE"/>
    <w:rsid w:val="00906BA9"/>
    <w:rsid w:val="00907E0D"/>
    <w:rsid w:val="00910BB8"/>
    <w:rsid w:val="00910E23"/>
    <w:rsid w:val="009136A1"/>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6B2"/>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5792E"/>
    <w:rsid w:val="00962615"/>
    <w:rsid w:val="009627CE"/>
    <w:rsid w:val="009630DC"/>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5F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717"/>
    <w:rsid w:val="009A2900"/>
    <w:rsid w:val="009A2CB2"/>
    <w:rsid w:val="009A4319"/>
    <w:rsid w:val="009A4524"/>
    <w:rsid w:val="009A51AE"/>
    <w:rsid w:val="009A52BE"/>
    <w:rsid w:val="009A6162"/>
    <w:rsid w:val="009A66C5"/>
    <w:rsid w:val="009B0082"/>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C7DAA"/>
    <w:rsid w:val="009D11E3"/>
    <w:rsid w:val="009D20BA"/>
    <w:rsid w:val="009D2A43"/>
    <w:rsid w:val="009D2B88"/>
    <w:rsid w:val="009D33F3"/>
    <w:rsid w:val="009D3692"/>
    <w:rsid w:val="009D57FA"/>
    <w:rsid w:val="009D5E09"/>
    <w:rsid w:val="009E06DB"/>
    <w:rsid w:val="009E0C1C"/>
    <w:rsid w:val="009E1D7E"/>
    <w:rsid w:val="009E2B88"/>
    <w:rsid w:val="009E33C2"/>
    <w:rsid w:val="009E3860"/>
    <w:rsid w:val="009E3CD9"/>
    <w:rsid w:val="009E45B8"/>
    <w:rsid w:val="009E563D"/>
    <w:rsid w:val="009E60CE"/>
    <w:rsid w:val="009E7919"/>
    <w:rsid w:val="009F0323"/>
    <w:rsid w:val="009F0E4D"/>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119"/>
    <w:rsid w:val="00A12251"/>
    <w:rsid w:val="00A12913"/>
    <w:rsid w:val="00A13350"/>
    <w:rsid w:val="00A14BA0"/>
    <w:rsid w:val="00A14BD6"/>
    <w:rsid w:val="00A14D4B"/>
    <w:rsid w:val="00A15AC7"/>
    <w:rsid w:val="00A16576"/>
    <w:rsid w:val="00A17624"/>
    <w:rsid w:val="00A2004F"/>
    <w:rsid w:val="00A229B7"/>
    <w:rsid w:val="00A22BDE"/>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2621"/>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3FC"/>
    <w:rsid w:val="00A5354C"/>
    <w:rsid w:val="00A53EEE"/>
    <w:rsid w:val="00A546B0"/>
    <w:rsid w:val="00A5557D"/>
    <w:rsid w:val="00A5594F"/>
    <w:rsid w:val="00A566E5"/>
    <w:rsid w:val="00A572EB"/>
    <w:rsid w:val="00A6264E"/>
    <w:rsid w:val="00A62E90"/>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61C"/>
    <w:rsid w:val="00A84734"/>
    <w:rsid w:val="00A86209"/>
    <w:rsid w:val="00A8668D"/>
    <w:rsid w:val="00A8754E"/>
    <w:rsid w:val="00A87569"/>
    <w:rsid w:val="00A87758"/>
    <w:rsid w:val="00A90220"/>
    <w:rsid w:val="00A9087E"/>
    <w:rsid w:val="00A90AD6"/>
    <w:rsid w:val="00A90C8A"/>
    <w:rsid w:val="00A90DDC"/>
    <w:rsid w:val="00A93901"/>
    <w:rsid w:val="00A93A27"/>
    <w:rsid w:val="00A93B39"/>
    <w:rsid w:val="00A952FF"/>
    <w:rsid w:val="00A9588F"/>
    <w:rsid w:val="00A95AC8"/>
    <w:rsid w:val="00AA0145"/>
    <w:rsid w:val="00AA0EFA"/>
    <w:rsid w:val="00AA1213"/>
    <w:rsid w:val="00AA28C0"/>
    <w:rsid w:val="00AA2DD3"/>
    <w:rsid w:val="00AA4204"/>
    <w:rsid w:val="00AA59BE"/>
    <w:rsid w:val="00AA5C18"/>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3C9A"/>
    <w:rsid w:val="00AC498F"/>
    <w:rsid w:val="00AC572F"/>
    <w:rsid w:val="00AD0303"/>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22DB"/>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7A9"/>
    <w:rsid w:val="00B125A1"/>
    <w:rsid w:val="00B149A3"/>
    <w:rsid w:val="00B14B16"/>
    <w:rsid w:val="00B17C0C"/>
    <w:rsid w:val="00B20351"/>
    <w:rsid w:val="00B2101F"/>
    <w:rsid w:val="00B2190D"/>
    <w:rsid w:val="00B224B3"/>
    <w:rsid w:val="00B23AF1"/>
    <w:rsid w:val="00B23FBA"/>
    <w:rsid w:val="00B247C1"/>
    <w:rsid w:val="00B24CFF"/>
    <w:rsid w:val="00B2612E"/>
    <w:rsid w:val="00B26A12"/>
    <w:rsid w:val="00B27335"/>
    <w:rsid w:val="00B276A8"/>
    <w:rsid w:val="00B300E8"/>
    <w:rsid w:val="00B3156F"/>
    <w:rsid w:val="00B31ABF"/>
    <w:rsid w:val="00B321C1"/>
    <w:rsid w:val="00B32B91"/>
    <w:rsid w:val="00B34DB2"/>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2B8C"/>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1A22"/>
    <w:rsid w:val="00B71A50"/>
    <w:rsid w:val="00B72EBB"/>
    <w:rsid w:val="00B737FE"/>
    <w:rsid w:val="00B74677"/>
    <w:rsid w:val="00B767AA"/>
    <w:rsid w:val="00B77507"/>
    <w:rsid w:val="00B7786C"/>
    <w:rsid w:val="00B802F8"/>
    <w:rsid w:val="00B80A92"/>
    <w:rsid w:val="00B810C9"/>
    <w:rsid w:val="00B815A5"/>
    <w:rsid w:val="00B81DBB"/>
    <w:rsid w:val="00B81DFB"/>
    <w:rsid w:val="00B82734"/>
    <w:rsid w:val="00B82FF9"/>
    <w:rsid w:val="00B83CD5"/>
    <w:rsid w:val="00B8451B"/>
    <w:rsid w:val="00B85282"/>
    <w:rsid w:val="00B85676"/>
    <w:rsid w:val="00B85896"/>
    <w:rsid w:val="00B859B3"/>
    <w:rsid w:val="00B90D14"/>
    <w:rsid w:val="00B9351F"/>
    <w:rsid w:val="00B94387"/>
    <w:rsid w:val="00B94CE2"/>
    <w:rsid w:val="00BA0498"/>
    <w:rsid w:val="00BA0B99"/>
    <w:rsid w:val="00BA130F"/>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A11"/>
    <w:rsid w:val="00BF0BFC"/>
    <w:rsid w:val="00BF0D05"/>
    <w:rsid w:val="00BF2E23"/>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D29"/>
    <w:rsid w:val="00C1062A"/>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3721"/>
    <w:rsid w:val="00C24973"/>
    <w:rsid w:val="00C25891"/>
    <w:rsid w:val="00C2590B"/>
    <w:rsid w:val="00C25AE9"/>
    <w:rsid w:val="00C265CF"/>
    <w:rsid w:val="00C27F1D"/>
    <w:rsid w:val="00C304DA"/>
    <w:rsid w:val="00C30568"/>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C45"/>
    <w:rsid w:val="00C42FBE"/>
    <w:rsid w:val="00C43123"/>
    <w:rsid w:val="00C43785"/>
    <w:rsid w:val="00C43A43"/>
    <w:rsid w:val="00C43B33"/>
    <w:rsid w:val="00C4417B"/>
    <w:rsid w:val="00C44DAD"/>
    <w:rsid w:val="00C44E18"/>
    <w:rsid w:val="00C44E78"/>
    <w:rsid w:val="00C46F57"/>
    <w:rsid w:val="00C474FD"/>
    <w:rsid w:val="00C47654"/>
    <w:rsid w:val="00C501B0"/>
    <w:rsid w:val="00C50364"/>
    <w:rsid w:val="00C504F3"/>
    <w:rsid w:val="00C511F7"/>
    <w:rsid w:val="00C51968"/>
    <w:rsid w:val="00C52233"/>
    <w:rsid w:val="00C52BA3"/>
    <w:rsid w:val="00C52D81"/>
    <w:rsid w:val="00C5336F"/>
    <w:rsid w:val="00C53D03"/>
    <w:rsid w:val="00C53FC4"/>
    <w:rsid w:val="00C5423A"/>
    <w:rsid w:val="00C546FD"/>
    <w:rsid w:val="00C56D2F"/>
    <w:rsid w:val="00C56F6A"/>
    <w:rsid w:val="00C572BF"/>
    <w:rsid w:val="00C57831"/>
    <w:rsid w:val="00C603E8"/>
    <w:rsid w:val="00C60E0F"/>
    <w:rsid w:val="00C60ED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60AB"/>
    <w:rsid w:val="00C86224"/>
    <w:rsid w:val="00C86E8A"/>
    <w:rsid w:val="00C878B0"/>
    <w:rsid w:val="00C92BE0"/>
    <w:rsid w:val="00C93561"/>
    <w:rsid w:val="00C944FB"/>
    <w:rsid w:val="00C94785"/>
    <w:rsid w:val="00C96D1E"/>
    <w:rsid w:val="00CA1CFF"/>
    <w:rsid w:val="00CA22C9"/>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21F"/>
    <w:rsid w:val="00CB7D56"/>
    <w:rsid w:val="00CC0269"/>
    <w:rsid w:val="00CC084C"/>
    <w:rsid w:val="00CC1475"/>
    <w:rsid w:val="00CC3253"/>
    <w:rsid w:val="00CC3AA3"/>
    <w:rsid w:val="00CC4422"/>
    <w:rsid w:val="00CC5634"/>
    <w:rsid w:val="00CC5F62"/>
    <w:rsid w:val="00CC6169"/>
    <w:rsid w:val="00CC6C44"/>
    <w:rsid w:val="00CC767D"/>
    <w:rsid w:val="00CD0A0F"/>
    <w:rsid w:val="00CD0B22"/>
    <w:rsid w:val="00CD1995"/>
    <w:rsid w:val="00CD1F17"/>
    <w:rsid w:val="00CD227F"/>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E7BA6"/>
    <w:rsid w:val="00CF1B21"/>
    <w:rsid w:val="00CF2906"/>
    <w:rsid w:val="00CF297D"/>
    <w:rsid w:val="00CF2C96"/>
    <w:rsid w:val="00CF57F4"/>
    <w:rsid w:val="00CF5BF5"/>
    <w:rsid w:val="00CF6602"/>
    <w:rsid w:val="00CF7284"/>
    <w:rsid w:val="00CF7E22"/>
    <w:rsid w:val="00D006BC"/>
    <w:rsid w:val="00D01699"/>
    <w:rsid w:val="00D032AF"/>
    <w:rsid w:val="00D03CEC"/>
    <w:rsid w:val="00D03E97"/>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4CA"/>
    <w:rsid w:val="00D20E87"/>
    <w:rsid w:val="00D22267"/>
    <w:rsid w:val="00D22700"/>
    <w:rsid w:val="00D22898"/>
    <w:rsid w:val="00D230B6"/>
    <w:rsid w:val="00D23CB8"/>
    <w:rsid w:val="00D2428E"/>
    <w:rsid w:val="00D255E2"/>
    <w:rsid w:val="00D26B94"/>
    <w:rsid w:val="00D27332"/>
    <w:rsid w:val="00D27946"/>
    <w:rsid w:val="00D30C1B"/>
    <w:rsid w:val="00D30E9D"/>
    <w:rsid w:val="00D3117F"/>
    <w:rsid w:val="00D326A0"/>
    <w:rsid w:val="00D32D37"/>
    <w:rsid w:val="00D33D33"/>
    <w:rsid w:val="00D3433A"/>
    <w:rsid w:val="00D3494B"/>
    <w:rsid w:val="00D34CAE"/>
    <w:rsid w:val="00D3576D"/>
    <w:rsid w:val="00D36DA9"/>
    <w:rsid w:val="00D36F07"/>
    <w:rsid w:val="00D37595"/>
    <w:rsid w:val="00D37F47"/>
    <w:rsid w:val="00D4014B"/>
    <w:rsid w:val="00D40395"/>
    <w:rsid w:val="00D4078F"/>
    <w:rsid w:val="00D42E57"/>
    <w:rsid w:val="00D4387F"/>
    <w:rsid w:val="00D43D17"/>
    <w:rsid w:val="00D44386"/>
    <w:rsid w:val="00D44449"/>
    <w:rsid w:val="00D4478D"/>
    <w:rsid w:val="00D44A71"/>
    <w:rsid w:val="00D44C83"/>
    <w:rsid w:val="00D4528C"/>
    <w:rsid w:val="00D51281"/>
    <w:rsid w:val="00D537D5"/>
    <w:rsid w:val="00D53C64"/>
    <w:rsid w:val="00D54FEB"/>
    <w:rsid w:val="00D55D7C"/>
    <w:rsid w:val="00D602C7"/>
    <w:rsid w:val="00D607CA"/>
    <w:rsid w:val="00D60AB8"/>
    <w:rsid w:val="00D61C1D"/>
    <w:rsid w:val="00D61CB2"/>
    <w:rsid w:val="00D62A67"/>
    <w:rsid w:val="00D62ADB"/>
    <w:rsid w:val="00D6389C"/>
    <w:rsid w:val="00D638D7"/>
    <w:rsid w:val="00D63A9A"/>
    <w:rsid w:val="00D67F7B"/>
    <w:rsid w:val="00D71E26"/>
    <w:rsid w:val="00D71FE9"/>
    <w:rsid w:val="00D725C0"/>
    <w:rsid w:val="00D72A5F"/>
    <w:rsid w:val="00D7345F"/>
    <w:rsid w:val="00D75AFD"/>
    <w:rsid w:val="00D75C27"/>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1BF9"/>
    <w:rsid w:val="00DA21F6"/>
    <w:rsid w:val="00DA2A91"/>
    <w:rsid w:val="00DA310C"/>
    <w:rsid w:val="00DA3BA1"/>
    <w:rsid w:val="00DA4575"/>
    <w:rsid w:val="00DA56B4"/>
    <w:rsid w:val="00DA6C40"/>
    <w:rsid w:val="00DA6C95"/>
    <w:rsid w:val="00DA769F"/>
    <w:rsid w:val="00DB1F2B"/>
    <w:rsid w:val="00DB2D0C"/>
    <w:rsid w:val="00DB4913"/>
    <w:rsid w:val="00DB5CDD"/>
    <w:rsid w:val="00DB64F3"/>
    <w:rsid w:val="00DB690D"/>
    <w:rsid w:val="00DB7F40"/>
    <w:rsid w:val="00DC0694"/>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0DBC"/>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2AC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646F"/>
    <w:rsid w:val="00E0741E"/>
    <w:rsid w:val="00E110FC"/>
    <w:rsid w:val="00E11EEE"/>
    <w:rsid w:val="00E124D7"/>
    <w:rsid w:val="00E1270A"/>
    <w:rsid w:val="00E12BEC"/>
    <w:rsid w:val="00E15BED"/>
    <w:rsid w:val="00E162FF"/>
    <w:rsid w:val="00E16493"/>
    <w:rsid w:val="00E169A8"/>
    <w:rsid w:val="00E16F76"/>
    <w:rsid w:val="00E213AE"/>
    <w:rsid w:val="00E2155C"/>
    <w:rsid w:val="00E22834"/>
    <w:rsid w:val="00E22AF5"/>
    <w:rsid w:val="00E240EB"/>
    <w:rsid w:val="00E2458D"/>
    <w:rsid w:val="00E24AAB"/>
    <w:rsid w:val="00E253EF"/>
    <w:rsid w:val="00E25E4F"/>
    <w:rsid w:val="00E26CE9"/>
    <w:rsid w:val="00E27755"/>
    <w:rsid w:val="00E27987"/>
    <w:rsid w:val="00E3085F"/>
    <w:rsid w:val="00E31F9B"/>
    <w:rsid w:val="00E32BD7"/>
    <w:rsid w:val="00E34548"/>
    <w:rsid w:val="00E3517A"/>
    <w:rsid w:val="00E3522D"/>
    <w:rsid w:val="00E36550"/>
    <w:rsid w:val="00E368A8"/>
    <w:rsid w:val="00E37729"/>
    <w:rsid w:val="00E4155D"/>
    <w:rsid w:val="00E4173B"/>
    <w:rsid w:val="00E424DE"/>
    <w:rsid w:val="00E42771"/>
    <w:rsid w:val="00E43BAC"/>
    <w:rsid w:val="00E456FA"/>
    <w:rsid w:val="00E462A3"/>
    <w:rsid w:val="00E46470"/>
    <w:rsid w:val="00E5059B"/>
    <w:rsid w:val="00E50F98"/>
    <w:rsid w:val="00E52139"/>
    <w:rsid w:val="00E545FE"/>
    <w:rsid w:val="00E551A8"/>
    <w:rsid w:val="00E55FCC"/>
    <w:rsid w:val="00E56300"/>
    <w:rsid w:val="00E56798"/>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4BB4"/>
    <w:rsid w:val="00E75723"/>
    <w:rsid w:val="00E75866"/>
    <w:rsid w:val="00E75B0B"/>
    <w:rsid w:val="00E75C7B"/>
    <w:rsid w:val="00E80192"/>
    <w:rsid w:val="00E815C9"/>
    <w:rsid w:val="00E81672"/>
    <w:rsid w:val="00E81678"/>
    <w:rsid w:val="00E816D9"/>
    <w:rsid w:val="00E819ED"/>
    <w:rsid w:val="00E839E8"/>
    <w:rsid w:val="00E84B46"/>
    <w:rsid w:val="00E8569F"/>
    <w:rsid w:val="00E8574F"/>
    <w:rsid w:val="00E85B51"/>
    <w:rsid w:val="00E85FA2"/>
    <w:rsid w:val="00E87874"/>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77D6"/>
    <w:rsid w:val="00EA1186"/>
    <w:rsid w:val="00EA12B7"/>
    <w:rsid w:val="00EA1417"/>
    <w:rsid w:val="00EA2180"/>
    <w:rsid w:val="00EA45FB"/>
    <w:rsid w:val="00EA4E3E"/>
    <w:rsid w:val="00EA58A9"/>
    <w:rsid w:val="00EA599F"/>
    <w:rsid w:val="00EA719A"/>
    <w:rsid w:val="00EB0494"/>
    <w:rsid w:val="00EB05E7"/>
    <w:rsid w:val="00EB08F2"/>
    <w:rsid w:val="00EB0B8E"/>
    <w:rsid w:val="00EB120E"/>
    <w:rsid w:val="00EB1943"/>
    <w:rsid w:val="00EB2820"/>
    <w:rsid w:val="00EB38EC"/>
    <w:rsid w:val="00EB3EF4"/>
    <w:rsid w:val="00EB4183"/>
    <w:rsid w:val="00EB4357"/>
    <w:rsid w:val="00EB4BDD"/>
    <w:rsid w:val="00EB712A"/>
    <w:rsid w:val="00EB7255"/>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0C2A"/>
    <w:rsid w:val="00EE10AF"/>
    <w:rsid w:val="00EE1A20"/>
    <w:rsid w:val="00EE1EA4"/>
    <w:rsid w:val="00EE1F13"/>
    <w:rsid w:val="00EE2022"/>
    <w:rsid w:val="00EE21BD"/>
    <w:rsid w:val="00EE3158"/>
    <w:rsid w:val="00EE34B8"/>
    <w:rsid w:val="00EE4AEE"/>
    <w:rsid w:val="00EE4E88"/>
    <w:rsid w:val="00EE50C7"/>
    <w:rsid w:val="00EE5ADB"/>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31B"/>
    <w:rsid w:val="00F05983"/>
    <w:rsid w:val="00F064B1"/>
    <w:rsid w:val="00F06753"/>
    <w:rsid w:val="00F069A0"/>
    <w:rsid w:val="00F06CA5"/>
    <w:rsid w:val="00F06FDE"/>
    <w:rsid w:val="00F07612"/>
    <w:rsid w:val="00F11248"/>
    <w:rsid w:val="00F1258D"/>
    <w:rsid w:val="00F13000"/>
    <w:rsid w:val="00F13C01"/>
    <w:rsid w:val="00F151DF"/>
    <w:rsid w:val="00F20494"/>
    <w:rsid w:val="00F20B5A"/>
    <w:rsid w:val="00F22E66"/>
    <w:rsid w:val="00F2323C"/>
    <w:rsid w:val="00F25484"/>
    <w:rsid w:val="00F277C6"/>
    <w:rsid w:val="00F27C1B"/>
    <w:rsid w:val="00F31345"/>
    <w:rsid w:val="00F316C0"/>
    <w:rsid w:val="00F32B29"/>
    <w:rsid w:val="00F3368A"/>
    <w:rsid w:val="00F3457E"/>
    <w:rsid w:val="00F34A1A"/>
    <w:rsid w:val="00F34E3C"/>
    <w:rsid w:val="00F354C8"/>
    <w:rsid w:val="00F35663"/>
    <w:rsid w:val="00F3569B"/>
    <w:rsid w:val="00F35977"/>
    <w:rsid w:val="00F359DD"/>
    <w:rsid w:val="00F3602C"/>
    <w:rsid w:val="00F37040"/>
    <w:rsid w:val="00F378E8"/>
    <w:rsid w:val="00F37921"/>
    <w:rsid w:val="00F37EA2"/>
    <w:rsid w:val="00F40975"/>
    <w:rsid w:val="00F417AA"/>
    <w:rsid w:val="00F421FB"/>
    <w:rsid w:val="00F440EA"/>
    <w:rsid w:val="00F454C2"/>
    <w:rsid w:val="00F45D3B"/>
    <w:rsid w:val="00F45E47"/>
    <w:rsid w:val="00F4729F"/>
    <w:rsid w:val="00F47593"/>
    <w:rsid w:val="00F479A9"/>
    <w:rsid w:val="00F52948"/>
    <w:rsid w:val="00F52BC9"/>
    <w:rsid w:val="00F52E3B"/>
    <w:rsid w:val="00F52FEE"/>
    <w:rsid w:val="00F53774"/>
    <w:rsid w:val="00F53E9F"/>
    <w:rsid w:val="00F54561"/>
    <w:rsid w:val="00F547D3"/>
    <w:rsid w:val="00F54BD4"/>
    <w:rsid w:val="00F5522D"/>
    <w:rsid w:val="00F55CBB"/>
    <w:rsid w:val="00F575CA"/>
    <w:rsid w:val="00F608BE"/>
    <w:rsid w:val="00F61D4E"/>
    <w:rsid w:val="00F6297A"/>
    <w:rsid w:val="00F62C77"/>
    <w:rsid w:val="00F63F8D"/>
    <w:rsid w:val="00F667BB"/>
    <w:rsid w:val="00F67DBB"/>
    <w:rsid w:val="00F70201"/>
    <w:rsid w:val="00F7040C"/>
    <w:rsid w:val="00F716A4"/>
    <w:rsid w:val="00F73AC7"/>
    <w:rsid w:val="00F73C9D"/>
    <w:rsid w:val="00F74AB5"/>
    <w:rsid w:val="00F74C13"/>
    <w:rsid w:val="00F81485"/>
    <w:rsid w:val="00F81B41"/>
    <w:rsid w:val="00F842FB"/>
    <w:rsid w:val="00F85DE5"/>
    <w:rsid w:val="00F86212"/>
    <w:rsid w:val="00F863FA"/>
    <w:rsid w:val="00F87B20"/>
    <w:rsid w:val="00F87B83"/>
    <w:rsid w:val="00F904EB"/>
    <w:rsid w:val="00F92161"/>
    <w:rsid w:val="00F92F8E"/>
    <w:rsid w:val="00F941B4"/>
    <w:rsid w:val="00F956E8"/>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6A9"/>
    <w:rsid w:val="00FB1C0B"/>
    <w:rsid w:val="00FB1F46"/>
    <w:rsid w:val="00FB28AB"/>
    <w:rsid w:val="00FB2CBF"/>
    <w:rsid w:val="00FB3ED5"/>
    <w:rsid w:val="00FB5C2E"/>
    <w:rsid w:val="00FB5E18"/>
    <w:rsid w:val="00FC279F"/>
    <w:rsid w:val="00FC3296"/>
    <w:rsid w:val="00FC36F2"/>
    <w:rsid w:val="00FC37C5"/>
    <w:rsid w:val="00FC3B8C"/>
    <w:rsid w:val="00FC40EC"/>
    <w:rsid w:val="00FC48E1"/>
    <w:rsid w:val="00FC4CDD"/>
    <w:rsid w:val="00FC5BBC"/>
    <w:rsid w:val="00FC67EB"/>
    <w:rsid w:val="00FC6EAB"/>
    <w:rsid w:val="00FD08EE"/>
    <w:rsid w:val="00FD34AD"/>
    <w:rsid w:val="00FD35B3"/>
    <w:rsid w:val="00FD3E4E"/>
    <w:rsid w:val="00FD5352"/>
    <w:rsid w:val="00FD6665"/>
    <w:rsid w:val="00FD6DCB"/>
    <w:rsid w:val="00FD707F"/>
    <w:rsid w:val="00FD7468"/>
    <w:rsid w:val="00FD7B9F"/>
    <w:rsid w:val="00FD7BA9"/>
    <w:rsid w:val="00FD7C21"/>
    <w:rsid w:val="00FE0119"/>
    <w:rsid w:val="00FE0716"/>
    <w:rsid w:val="00FE1A01"/>
    <w:rsid w:val="00FE1B51"/>
    <w:rsid w:val="00FE2398"/>
    <w:rsid w:val="00FE351D"/>
    <w:rsid w:val="00FE4115"/>
    <w:rsid w:val="00FE4BCF"/>
    <w:rsid w:val="00FE5602"/>
    <w:rsid w:val="00FE5C98"/>
    <w:rsid w:val="00FE62AF"/>
    <w:rsid w:val="00FE68FA"/>
    <w:rsid w:val="00FE71AB"/>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513FC"/>
    <w:pPr>
      <w:spacing w:before="3000" w:after="360"/>
      <w:outlineLvl w:val="0"/>
    </w:pPr>
    <w:rPr>
      <w:b/>
      <w:color w:val="264F90"/>
      <w:sz w:val="56"/>
      <w:szCs w:val="56"/>
    </w:rPr>
  </w:style>
  <w:style w:type="paragraph" w:styleId="Heading2">
    <w:name w:val="heading 2"/>
    <w:basedOn w:val="Normal"/>
    <w:next w:val="Normal"/>
    <w:link w:val="Heading2Char"/>
    <w:autoRedefine/>
    <w:qFormat/>
    <w:rsid w:val="003D0F0A"/>
    <w:pPr>
      <w:keepNext/>
      <w:numPr>
        <w:numId w:val="17"/>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595019"/>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E3517A"/>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865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1865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513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F45E47"/>
    <w:pPr>
      <w:numPr>
        <w:numId w:val="7"/>
      </w:numPr>
      <w:spacing w:after="80"/>
    </w:pPr>
    <w:rPr>
      <w:rFonts w:eastAsia="Arial"/>
      <w:iCs w:val="0"/>
    </w:rPr>
  </w:style>
  <w:style w:type="character" w:customStyle="1" w:styleId="Heading2Char">
    <w:name w:val="Heading 2 Char"/>
    <w:basedOn w:val="DefaultParagraphFont"/>
    <w:link w:val="Heading2"/>
    <w:rsid w:val="003D0F0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C4B79"/>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C4B79"/>
    <w:pPr>
      <w:tabs>
        <w:tab w:val="left" w:pos="1077"/>
        <w:tab w:val="right" w:leader="dot" w:pos="8789"/>
      </w:tabs>
      <w:spacing w:line="240" w:lineRule="auto"/>
      <w:ind w:left="1077" w:hanging="720"/>
    </w:pPr>
    <w:rPr>
      <w:rFonts w:eastAsia="Calibri"/>
      <w:noProof/>
      <w:szCs w:val="22"/>
      <w:lang w:val="en-US"/>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rsid w:val="00595019"/>
    <w:rPr>
      <w:rFonts w:ascii="Arial" w:hAnsi="Arial" w:cs="Arial"/>
      <w:bCs/>
      <w:color w:val="264F90"/>
      <w:sz w:val="24"/>
      <w:szCs w:val="32"/>
    </w:rPr>
  </w:style>
  <w:style w:type="character" w:customStyle="1" w:styleId="Heading4Char">
    <w:name w:val="Heading 4 Char"/>
    <w:basedOn w:val="Heading3Char"/>
    <w:link w:val="Heading4"/>
    <w:rsid w:val="00E3517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Recommendation,Bullet point,Bulletr List Paragraph,Content descriptions,FooterText,L,List Paragraph Number,List Paragraph1,List Paragraph11,List Paragraph2,List Paragraph21,NFP GP Bulleted List,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ListParagraphChar">
    <w:name w:val="List Paragraph Char"/>
    <w:aliases w:val="CAB - List Bullet Char,List Bullet Cab Char,Recommendation Char,Bullet point Char,Bulletr List Paragraph Char,Content descriptions Char,FooterText Char,L Char,List Paragraph Number Char,List Paragraph1 Char,List Paragraph11 Char"/>
    <w:basedOn w:val="DefaultParagraphFont"/>
    <w:link w:val="ListParagraph"/>
    <w:uiPriority w:val="34"/>
    <w:qFormat/>
    <w:locked/>
    <w:rsid w:val="00017AC2"/>
    <w:rPr>
      <w:rFonts w:ascii="Arial" w:hAnsi="Arial"/>
      <w:iCs/>
      <w:szCs w:val="24"/>
    </w:rPr>
  </w:style>
  <w:style w:type="character" w:styleId="UnresolvedMention">
    <w:name w:val="Unresolved Mention"/>
    <w:basedOn w:val="DefaultParagraphFont"/>
    <w:uiPriority w:val="99"/>
    <w:semiHidden/>
    <w:unhideWhenUsed/>
    <w:rsid w:val="002C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54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2880663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27756243">
      <w:bodyDiv w:val="1"/>
      <w:marLeft w:val="0"/>
      <w:marRight w:val="0"/>
      <w:marTop w:val="0"/>
      <w:marBottom w:val="0"/>
      <w:divBdr>
        <w:top w:val="none" w:sz="0" w:space="0" w:color="auto"/>
        <w:left w:val="none" w:sz="0" w:space="0" w:color="auto"/>
        <w:bottom w:val="none" w:sz="0" w:space="0" w:color="auto"/>
        <w:right w:val="none" w:sz="0" w:space="0" w:color="auto"/>
      </w:divBdr>
    </w:div>
    <w:div w:id="34460142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28517765">
      <w:bodyDiv w:val="1"/>
      <w:marLeft w:val="0"/>
      <w:marRight w:val="0"/>
      <w:marTop w:val="0"/>
      <w:marBottom w:val="0"/>
      <w:divBdr>
        <w:top w:val="none" w:sz="0" w:space="0" w:color="auto"/>
        <w:left w:val="none" w:sz="0" w:space="0" w:color="auto"/>
        <w:bottom w:val="none" w:sz="0" w:space="0" w:color="auto"/>
        <w:right w:val="none" w:sz="0" w:space="0" w:color="auto"/>
      </w:divBdr>
    </w:div>
    <w:div w:id="638152596">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0022545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562350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34670">
      <w:bodyDiv w:val="1"/>
      <w:marLeft w:val="0"/>
      <w:marRight w:val="0"/>
      <w:marTop w:val="0"/>
      <w:marBottom w:val="0"/>
      <w:divBdr>
        <w:top w:val="none" w:sz="0" w:space="0" w:color="auto"/>
        <w:left w:val="none" w:sz="0" w:space="0" w:color="auto"/>
        <w:bottom w:val="none" w:sz="0" w:space="0" w:color="auto"/>
        <w:right w:val="none" w:sz="0" w:space="0" w:color="auto"/>
      </w:divBdr>
    </w:div>
    <w:div w:id="121654579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4784891">
      <w:bodyDiv w:val="1"/>
      <w:marLeft w:val="0"/>
      <w:marRight w:val="0"/>
      <w:marTop w:val="0"/>
      <w:marBottom w:val="0"/>
      <w:divBdr>
        <w:top w:val="none" w:sz="0" w:space="0" w:color="auto"/>
        <w:left w:val="none" w:sz="0" w:space="0" w:color="auto"/>
        <w:bottom w:val="none" w:sz="0" w:space="0" w:color="auto"/>
        <w:right w:val="none" w:sz="0" w:space="0" w:color="auto"/>
      </w:divBdr>
    </w:div>
    <w:div w:id="1438910367">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7020753">
      <w:bodyDiv w:val="1"/>
      <w:marLeft w:val="0"/>
      <w:marRight w:val="0"/>
      <w:marTop w:val="0"/>
      <w:marBottom w:val="0"/>
      <w:divBdr>
        <w:top w:val="none" w:sz="0" w:space="0" w:color="auto"/>
        <w:left w:val="none" w:sz="0" w:space="0" w:color="auto"/>
        <w:bottom w:val="none" w:sz="0" w:space="0" w:color="auto"/>
        <w:right w:val="none" w:sz="0" w:space="0" w:color="auto"/>
      </w:divBdr>
    </w:div>
    <w:div w:id="15471409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6909052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56143070">
      <w:bodyDiv w:val="1"/>
      <w:marLeft w:val="0"/>
      <w:marRight w:val="0"/>
      <w:marTop w:val="0"/>
      <w:marBottom w:val="0"/>
      <w:divBdr>
        <w:top w:val="none" w:sz="0" w:space="0" w:color="auto"/>
        <w:left w:val="none" w:sz="0" w:space="0" w:color="auto"/>
        <w:bottom w:val="none" w:sz="0" w:space="0" w:color="auto"/>
        <w:right w:val="none" w:sz="0" w:space="0" w:color="auto"/>
      </w:divBdr>
    </w:div>
    <w:div w:id="188778962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3416010">
      <w:bodyDiv w:val="1"/>
      <w:marLeft w:val="0"/>
      <w:marRight w:val="0"/>
      <w:marTop w:val="0"/>
      <w:marBottom w:val="0"/>
      <w:divBdr>
        <w:top w:val="none" w:sz="0" w:space="0" w:color="auto"/>
        <w:left w:val="none" w:sz="0" w:space="0" w:color="auto"/>
        <w:bottom w:val="none" w:sz="0" w:space="0" w:color="auto"/>
        <w:right w:val="none" w:sz="0" w:space="0" w:color="auto"/>
      </w:divBdr>
    </w:div>
    <w:div w:id="1972859889">
      <w:bodyDiv w:val="1"/>
      <w:marLeft w:val="0"/>
      <w:marRight w:val="0"/>
      <w:marTop w:val="0"/>
      <w:marBottom w:val="0"/>
      <w:divBdr>
        <w:top w:val="none" w:sz="0" w:space="0" w:color="auto"/>
        <w:left w:val="none" w:sz="0" w:space="0" w:color="auto"/>
        <w:bottom w:val="none" w:sz="0" w:space="0" w:color="auto"/>
        <w:right w:val="none" w:sz="0" w:space="0" w:color="auto"/>
      </w:divBdr>
    </w:div>
    <w:div w:id="2008555214">
      <w:bodyDiv w:val="1"/>
      <w:marLeft w:val="0"/>
      <w:marRight w:val="0"/>
      <w:marTop w:val="0"/>
      <w:marBottom w:val="0"/>
      <w:divBdr>
        <w:top w:val="none" w:sz="0" w:space="0" w:color="auto"/>
        <w:left w:val="none" w:sz="0" w:space="0" w:color="auto"/>
        <w:bottom w:val="none" w:sz="0" w:space="0" w:color="auto"/>
        <w:right w:val="none" w:sz="0" w:space="0" w:color="auto"/>
      </w:divBdr>
    </w:div>
    <w:div w:id="2012484771">
      <w:bodyDiv w:val="1"/>
      <w:marLeft w:val="0"/>
      <w:marRight w:val="0"/>
      <w:marTop w:val="0"/>
      <w:marBottom w:val="0"/>
      <w:divBdr>
        <w:top w:val="none" w:sz="0" w:space="0" w:color="auto"/>
        <w:left w:val="none" w:sz="0" w:space="0" w:color="auto"/>
        <w:bottom w:val="none" w:sz="0" w:space="0" w:color="auto"/>
        <w:right w:val="none" w:sz="0" w:space="0" w:color="auto"/>
      </w:divBdr>
    </w:div>
    <w:div w:id="205445371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3498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gea.gov.au/what-we-do/compliance-reporting/non-compliant-list" TargetMode="External"/><Relationship Id="rId21" Type="http://schemas.openxmlformats.org/officeDocument/2006/relationships/hyperlink" Target="https://business.gov.au/prfsts" TargetMode="External"/><Relationship Id="rId34" Type="http://schemas.openxmlformats.org/officeDocument/2006/relationships/hyperlink" Target="https://business.gov.au/prfsts" TargetMode="External"/><Relationship Id="rId42" Type="http://schemas.openxmlformats.org/officeDocument/2006/relationships/hyperlink" Target="https://www.ato.gov.au/"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finance.gov.au/sites/default/files/commonwealth-grants-rules-and-guidelines.pdf" TargetMode="External"/><Relationship Id="rId63" Type="http://schemas.openxmlformats.org/officeDocument/2006/relationships/hyperlink" Target="https://business.gov.au/prfsts"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s://www.dcceew.gov.au/sites/default/files/documents/safeguard-mechanism-reforms-factsheet-2023.pdf" TargetMode="External"/><Relationship Id="rId32" Type="http://schemas.openxmlformats.org/officeDocument/2006/relationships/hyperlink" Target="https://business.gov.au/" TargetMode="External"/><Relationship Id="rId37" Type="http://schemas.openxmlformats.org/officeDocument/2006/relationships/hyperlink" Target="https://business.gov.au/grants-and-programs/powering-the-regions-fund-safeguard-transformation-stream-round-1" TargetMode="External"/><Relationship Id="rId40" Type="http://schemas.openxmlformats.org/officeDocument/2006/relationships/hyperlink" Target="https://www.fsc.gov.au/how-do-i-know-if-i-need-use-accredited-builder" TargetMode="External"/><Relationship Id="rId45" Type="http://schemas.openxmlformats.org/officeDocument/2006/relationships/hyperlink" Target="https://www.business.gov.au/contact-us" TargetMode="External"/><Relationship Id="rId53" Type="http://schemas.openxmlformats.org/officeDocument/2006/relationships/hyperlink" Target="https://www.industry.gov.au/sites/g/files/net3906/f/July%202018/document/pdf/conflict-of-interest-and-insider-trading-policy.pdf" TargetMode="External"/><Relationship Id="rId58" Type="http://schemas.openxmlformats.org/officeDocument/2006/relationships/hyperlink" Target="https://www.legislation.gov.au/Series/C2007A00175"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legislation.gov.au/Series/F2011L02585"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www.grants.gov.au"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www.business.gov.au/" TargetMode="External"/><Relationship Id="rId56" Type="http://schemas.openxmlformats.org/officeDocument/2006/relationships/hyperlink" Target="https://www.finance.gov.au/resource-management/pgpa-glossary/consolidated-revenue-fund/"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www.industry.gov.au/aip" TargetMode="External"/><Relationship Id="rId46" Type="http://schemas.openxmlformats.org/officeDocument/2006/relationships/hyperlink" Target="http://www.business.gov.au/contact-us/Pages/default.aspx" TargetMode="External"/><Relationship Id="rId59" Type="http://schemas.openxmlformats.org/officeDocument/2006/relationships/hyperlink" Target="https://www.legislation.gov.au/Series/F2015L01637" TargetMode="External"/><Relationship Id="rId67" Type="http://schemas.openxmlformats.org/officeDocument/2006/relationships/glossaryDocument" Target="glossary/document.xml"/><Relationship Id="rId20" Type="http://schemas.openxmlformats.org/officeDocument/2006/relationships/hyperlink" Target="mailto:CommonwealthAIP@industry.gov.au" TargetMode="External"/><Relationship Id="rId41" Type="http://schemas.openxmlformats.org/officeDocument/2006/relationships/hyperlink" Target="http://www.fsc.gov.au/sites/FSC" TargetMode="External"/><Relationship Id="rId54" Type="http://schemas.openxmlformats.org/officeDocument/2006/relationships/hyperlink" Target="https://www.industry.gov.au/data-and-publications/privacy-policy" TargetMode="External"/><Relationship Id="rId62" Type="http://schemas.openxmlformats.org/officeDocument/2006/relationships/hyperlink" Target="https://www.legislation.gov.au/Details/F2022C00978"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portal.business.gov.au/" TargetMode="External"/><Relationship Id="rId36" Type="http://schemas.openxmlformats.org/officeDocument/2006/relationships/hyperlink" Target="https://www.business.gov.au/contact-us" TargetMode="External"/><Relationship Id="rId49" Type="http://schemas.openxmlformats.org/officeDocument/2006/relationships/hyperlink" Target="http://www.ombudsman.gov.au/"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31" Type="http://schemas.openxmlformats.org/officeDocument/2006/relationships/hyperlink" Target="https://www.business.gov.au/contact-us"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legislation.gov.au/Series/F2015L00156" TargetMode="External"/><Relationship Id="rId65" Type="http://schemas.openxmlformats.org/officeDocument/2006/relationships/hyperlink" Target="https://business.gov.au/prfst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prfsts" TargetMode="External"/><Relationship Id="rId39" Type="http://schemas.openxmlformats.org/officeDocument/2006/relationships/hyperlink" Target="http://www.industry.gov.au/a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25D0B"/>
    <w:rsid w:val="00031241"/>
    <w:rsid w:val="00036CA1"/>
    <w:rsid w:val="00053D39"/>
    <w:rsid w:val="000603FC"/>
    <w:rsid w:val="0007740B"/>
    <w:rsid w:val="00082978"/>
    <w:rsid w:val="000927B0"/>
    <w:rsid w:val="000A0815"/>
    <w:rsid w:val="000A2499"/>
    <w:rsid w:val="000A35DD"/>
    <w:rsid w:val="000A36D8"/>
    <w:rsid w:val="000A6F5A"/>
    <w:rsid w:val="000A7DB6"/>
    <w:rsid w:val="000E5053"/>
    <w:rsid w:val="000F772A"/>
    <w:rsid w:val="000F79D2"/>
    <w:rsid w:val="00102082"/>
    <w:rsid w:val="001034C6"/>
    <w:rsid w:val="00113EEA"/>
    <w:rsid w:val="0011541E"/>
    <w:rsid w:val="00122C5A"/>
    <w:rsid w:val="00131C76"/>
    <w:rsid w:val="00142CA2"/>
    <w:rsid w:val="0017077B"/>
    <w:rsid w:val="00174CF0"/>
    <w:rsid w:val="001827F3"/>
    <w:rsid w:val="00186108"/>
    <w:rsid w:val="001B4C8B"/>
    <w:rsid w:val="001D19C2"/>
    <w:rsid w:val="001D6595"/>
    <w:rsid w:val="00204D02"/>
    <w:rsid w:val="0020697A"/>
    <w:rsid w:val="00234032"/>
    <w:rsid w:val="00247394"/>
    <w:rsid w:val="00255B9E"/>
    <w:rsid w:val="00256378"/>
    <w:rsid w:val="00267D81"/>
    <w:rsid w:val="00283FA7"/>
    <w:rsid w:val="00283FD6"/>
    <w:rsid w:val="002B22D1"/>
    <w:rsid w:val="002D31BB"/>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123E7"/>
    <w:rsid w:val="00420B2B"/>
    <w:rsid w:val="00432090"/>
    <w:rsid w:val="00444003"/>
    <w:rsid w:val="0045165D"/>
    <w:rsid w:val="004917E4"/>
    <w:rsid w:val="00491EAB"/>
    <w:rsid w:val="004A4C59"/>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D05B6"/>
    <w:rsid w:val="005F2C75"/>
    <w:rsid w:val="00617C4F"/>
    <w:rsid w:val="00626C0A"/>
    <w:rsid w:val="00633E9E"/>
    <w:rsid w:val="00642D3B"/>
    <w:rsid w:val="00654099"/>
    <w:rsid w:val="006543E7"/>
    <w:rsid w:val="00686214"/>
    <w:rsid w:val="00695C4F"/>
    <w:rsid w:val="006A1281"/>
    <w:rsid w:val="006C6952"/>
    <w:rsid w:val="006F1D58"/>
    <w:rsid w:val="0070249A"/>
    <w:rsid w:val="00713A8F"/>
    <w:rsid w:val="00745610"/>
    <w:rsid w:val="007542D3"/>
    <w:rsid w:val="00767E76"/>
    <w:rsid w:val="007B1E32"/>
    <w:rsid w:val="007C25F2"/>
    <w:rsid w:val="007E1D73"/>
    <w:rsid w:val="007E1FB5"/>
    <w:rsid w:val="007F7244"/>
    <w:rsid w:val="008125DB"/>
    <w:rsid w:val="00857EAF"/>
    <w:rsid w:val="00877ED5"/>
    <w:rsid w:val="008B5A41"/>
    <w:rsid w:val="008D32AC"/>
    <w:rsid w:val="00901F89"/>
    <w:rsid w:val="009140B5"/>
    <w:rsid w:val="00926C29"/>
    <w:rsid w:val="00940252"/>
    <w:rsid w:val="00955C19"/>
    <w:rsid w:val="00973CC8"/>
    <w:rsid w:val="0098301B"/>
    <w:rsid w:val="00990F23"/>
    <w:rsid w:val="00994045"/>
    <w:rsid w:val="009A254A"/>
    <w:rsid w:val="009D37A0"/>
    <w:rsid w:val="00A12344"/>
    <w:rsid w:val="00A1591D"/>
    <w:rsid w:val="00A17C8D"/>
    <w:rsid w:val="00A208C2"/>
    <w:rsid w:val="00A462C4"/>
    <w:rsid w:val="00A52D16"/>
    <w:rsid w:val="00A636AE"/>
    <w:rsid w:val="00A814F2"/>
    <w:rsid w:val="00A82A0F"/>
    <w:rsid w:val="00A8492E"/>
    <w:rsid w:val="00AD1382"/>
    <w:rsid w:val="00AD604E"/>
    <w:rsid w:val="00AF29F7"/>
    <w:rsid w:val="00AF62FF"/>
    <w:rsid w:val="00AF7A36"/>
    <w:rsid w:val="00B038A6"/>
    <w:rsid w:val="00B438C2"/>
    <w:rsid w:val="00B54DA7"/>
    <w:rsid w:val="00B75A32"/>
    <w:rsid w:val="00B821C1"/>
    <w:rsid w:val="00B93554"/>
    <w:rsid w:val="00B964BD"/>
    <w:rsid w:val="00BD1B5C"/>
    <w:rsid w:val="00BF0741"/>
    <w:rsid w:val="00BF10FB"/>
    <w:rsid w:val="00BF524F"/>
    <w:rsid w:val="00BF558D"/>
    <w:rsid w:val="00C12529"/>
    <w:rsid w:val="00C214D0"/>
    <w:rsid w:val="00C24B73"/>
    <w:rsid w:val="00C262DE"/>
    <w:rsid w:val="00C2738A"/>
    <w:rsid w:val="00C3684D"/>
    <w:rsid w:val="00C47220"/>
    <w:rsid w:val="00C63EE7"/>
    <w:rsid w:val="00C6409C"/>
    <w:rsid w:val="00C82916"/>
    <w:rsid w:val="00C8774C"/>
    <w:rsid w:val="00C93610"/>
    <w:rsid w:val="00CA2D39"/>
    <w:rsid w:val="00CC472B"/>
    <w:rsid w:val="00CD3E5F"/>
    <w:rsid w:val="00CE19BB"/>
    <w:rsid w:val="00CE2EBB"/>
    <w:rsid w:val="00CF3EAA"/>
    <w:rsid w:val="00CF7F43"/>
    <w:rsid w:val="00D25A5C"/>
    <w:rsid w:val="00D3126F"/>
    <w:rsid w:val="00D66067"/>
    <w:rsid w:val="00D84038"/>
    <w:rsid w:val="00D96834"/>
    <w:rsid w:val="00DA47B3"/>
    <w:rsid w:val="00DD7371"/>
    <w:rsid w:val="00DF3458"/>
    <w:rsid w:val="00E10DC5"/>
    <w:rsid w:val="00E1194B"/>
    <w:rsid w:val="00E24775"/>
    <w:rsid w:val="00E75E70"/>
    <w:rsid w:val="00E937F8"/>
    <w:rsid w:val="00EA21C3"/>
    <w:rsid w:val="00EC6676"/>
    <w:rsid w:val="00ED004A"/>
    <w:rsid w:val="00ED0299"/>
    <w:rsid w:val="00ED3CA3"/>
    <w:rsid w:val="00F11230"/>
    <w:rsid w:val="00F214D6"/>
    <w:rsid w:val="00F504ED"/>
    <w:rsid w:val="00F54F37"/>
    <w:rsid w:val="00F56780"/>
    <w:rsid w:val="00F721F1"/>
    <w:rsid w:val="00FC1994"/>
    <w:rsid w:val="00FE2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http://www.w3.org/XML/1998/namespace"/>
    <ds:schemaRef ds:uri="http://schemas.microsoft.com/office/2006/metadata/properties"/>
    <ds:schemaRef ds:uri="http://purl.org/dc/dcmitype/"/>
    <ds:schemaRef ds:uri="http://schemas.microsoft.com/sharepoint/v3"/>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2a251b7e-61e4-4816-a71f-b295a9ad20fb"/>
    <ds:schemaRef ds:uri="http://purl.org/dc/elements/1.1/"/>
  </ds:schemaRefs>
</ds:datastoreItem>
</file>

<file path=customXml/itemProps3.xml><?xml version="1.0" encoding="utf-8"?>
<ds:datastoreItem xmlns:ds="http://schemas.openxmlformats.org/officeDocument/2006/customXml" ds:itemID="{4B4FB8FA-6888-4C1A-B1CE-6F6D9AE5E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756D0512-C058-4AA7-BF57-8A1AEBEC2206}">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11775</Words>
  <Characters>63709</Characters>
  <Application>Microsoft Office Word</Application>
  <DocSecurity>0</DocSecurity>
  <Lines>1300</Lines>
  <Paragraphs>931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74553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[SEC=OFFICIAL]</cp:keywords>
  <dc:description/>
  <cp:lastModifiedBy>Ng, Cecilia</cp:lastModifiedBy>
  <cp:revision>4</cp:revision>
  <cp:lastPrinted>2023-08-11T00:54:00Z</cp:lastPrinted>
  <dcterms:created xsi:type="dcterms:W3CDTF">2023-08-11T00:53:00Z</dcterms:created>
  <dcterms:modified xsi:type="dcterms:W3CDTF">2023-08-11T00:54:00Z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PM_ProtectiveMarkingValue_Footer">
    <vt:lpwstr>OFFICIAL</vt:lpwstr>
  </property>
  <property fmtid="{D5CDD505-2E9C-101B-9397-08002B2CF9AE}" pid="24" name="PM_Caveats_Count">
    <vt:lpwstr>0</vt:lpwstr>
  </property>
  <property fmtid="{D5CDD505-2E9C-101B-9397-08002B2CF9AE}" pid="25" name="PM_Originator_Hash_SHA1">
    <vt:lpwstr>00ECC826C851DF31A0A79F1867A9207C1D79D3DA</vt:lpwstr>
  </property>
  <property fmtid="{D5CDD505-2E9C-101B-9397-08002B2CF9AE}" pid="26" name="PM_SecurityClassification">
    <vt:lpwstr>OFFICIAL</vt:lpwstr>
  </property>
  <property fmtid="{D5CDD505-2E9C-101B-9397-08002B2CF9AE}" pid="27" name="PM_DisplayValueSecClassificationWithQualifier">
    <vt:lpwstr>OFFICIAL:</vt:lpwstr>
  </property>
  <property fmtid="{D5CDD505-2E9C-101B-9397-08002B2CF9AE}" pid="28" name="PM_Qualifier">
    <vt:lpwstr/>
  </property>
  <property fmtid="{D5CDD505-2E9C-101B-9397-08002B2CF9AE}" pid="29" name="PM_Hash_SHA1">
    <vt:lpwstr>A562A52DFE3D3A96012106454A231B8F79058F32</vt:lpwstr>
  </property>
  <property fmtid="{D5CDD505-2E9C-101B-9397-08002B2CF9AE}" pid="30" name="PM_ProtectiveMarkingImage_Header">
    <vt:lpwstr>C:\Program Files (x86)\Common Files\janusNET Shared\janusSEAL\Images\DocumentSlashBlue.png</vt:lpwstr>
  </property>
  <property fmtid="{D5CDD505-2E9C-101B-9397-08002B2CF9AE}" pid="31" name="PM_InsertionValue">
    <vt:lpwstr>OFFICIAL</vt:lpwstr>
  </property>
  <property fmtid="{D5CDD505-2E9C-101B-9397-08002B2CF9AE}" pid="32" name="PM_ProtectiveMarkingValue_Header">
    <vt:lpwstr>OFFICIAL</vt:lpwstr>
  </property>
  <property fmtid="{D5CDD505-2E9C-101B-9397-08002B2CF9AE}" pid="33" name="PM_ProtectiveMarkingImage_Footer">
    <vt:lpwstr>C:\Program Files (x86)\Common Files\janusNET Shared\janusSEAL\Images\DocumentSlashBlue.png</vt:lpwstr>
  </property>
  <property fmtid="{D5CDD505-2E9C-101B-9397-08002B2CF9AE}" pid="34" name="PM_Namespace">
    <vt:lpwstr>gov.au</vt:lpwstr>
  </property>
  <property fmtid="{D5CDD505-2E9C-101B-9397-08002B2CF9AE}" pid="35" name="PM_Version">
    <vt:lpwstr>2018.1</vt:lpwstr>
  </property>
  <property fmtid="{D5CDD505-2E9C-101B-9397-08002B2CF9AE}" pid="36" name="PM_Originating_FileId">
    <vt:lpwstr>D26D207F7F2C4CB1AD18A5FBC5FC07DD</vt:lpwstr>
  </property>
  <property fmtid="{D5CDD505-2E9C-101B-9397-08002B2CF9AE}" pid="37" name="PM_Note">
    <vt:lpwstr/>
  </property>
  <property fmtid="{D5CDD505-2E9C-101B-9397-08002B2CF9AE}" pid="38" name="PM_Markers">
    <vt:lpwstr/>
  </property>
  <property fmtid="{D5CDD505-2E9C-101B-9397-08002B2CF9AE}" pid="39" name="PM_OriginationTimeStamp">
    <vt:lpwstr>2023-05-09T22:55:50Z</vt:lpwstr>
  </property>
  <property fmtid="{D5CDD505-2E9C-101B-9397-08002B2CF9AE}" pid="40" name="PM_Hash_Version">
    <vt:lpwstr>2018.0</vt:lpwstr>
  </property>
  <property fmtid="{D5CDD505-2E9C-101B-9397-08002B2CF9AE}" pid="41" name="PM_Hash_Salt_Prev">
    <vt:lpwstr>37B398BBFC18AFA8455748968FF36484</vt:lpwstr>
  </property>
  <property fmtid="{D5CDD505-2E9C-101B-9397-08002B2CF9AE}" pid="42" name="PM_Hash_Salt">
    <vt:lpwstr>4DE66BCEF6C5AE56099419CB1CF16026</vt:lpwstr>
  </property>
  <property fmtid="{D5CDD505-2E9C-101B-9397-08002B2CF9AE}" pid="43" name="PM_SecurityClassification_Prev">
    <vt:lpwstr>OFFICIAL</vt:lpwstr>
  </property>
  <property fmtid="{D5CDD505-2E9C-101B-9397-08002B2CF9AE}" pid="44" name="PM_Qualifier_Prev">
    <vt:lpwstr/>
  </property>
</Properties>
</file>