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F187" w14:textId="77777777" w:rsidR="005F3646" w:rsidRPr="00624853" w:rsidRDefault="005F3646" w:rsidP="005F3646">
      <w:pPr>
        <w:pStyle w:val="Heading1"/>
      </w:pPr>
      <w:bookmarkStart w:id="0" w:name="_GoBack"/>
      <w:bookmarkEnd w:id="0"/>
      <w:r>
        <w:t>National Careers Institute Partnership Grants</w:t>
      </w:r>
      <w:r>
        <w:br/>
        <w:t xml:space="preserve">Round One </w:t>
      </w:r>
    </w:p>
    <w:p w14:paraId="4822AC26" w14:textId="77777777" w:rsidR="005F3646" w:rsidRPr="008E4722" w:rsidRDefault="005F3646" w:rsidP="005F3646"/>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4"/>
        <w:gridCol w:w="5945"/>
      </w:tblGrid>
      <w:tr w:rsidR="005F3646" w:rsidRPr="007040EB" w14:paraId="166FE0F2" w14:textId="77777777" w:rsidTr="00D368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4" w:type="dxa"/>
          </w:tcPr>
          <w:p w14:paraId="7532FB0E" w14:textId="77777777" w:rsidR="005F3646" w:rsidRPr="0004098F" w:rsidRDefault="005F3646" w:rsidP="00FD0478">
            <w:pPr>
              <w:rPr>
                <w:color w:val="264F90"/>
              </w:rPr>
            </w:pPr>
            <w:r w:rsidRPr="0004098F">
              <w:rPr>
                <w:color w:val="264F90"/>
              </w:rPr>
              <w:t>Opening date:</w:t>
            </w:r>
          </w:p>
        </w:tc>
        <w:tc>
          <w:tcPr>
            <w:tcW w:w="5945" w:type="dxa"/>
          </w:tcPr>
          <w:p w14:paraId="3FD62C57" w14:textId="0EEE86AA" w:rsidR="005F3646" w:rsidRPr="00F65C53" w:rsidRDefault="00AE38AF" w:rsidP="00FD0478">
            <w:pPr>
              <w:cnfStyle w:val="100000000000" w:firstRow="1" w:lastRow="0" w:firstColumn="0" w:lastColumn="0" w:oddVBand="0" w:evenVBand="0" w:oddHBand="0" w:evenHBand="0" w:firstRowFirstColumn="0" w:firstRowLastColumn="0" w:lastRowFirstColumn="0" w:lastRowLastColumn="0"/>
              <w:rPr>
                <w:b w:val="0"/>
              </w:rPr>
            </w:pPr>
            <w:r>
              <w:rPr>
                <w:b w:val="0"/>
              </w:rPr>
              <w:t>30 March 2020</w:t>
            </w:r>
          </w:p>
        </w:tc>
      </w:tr>
      <w:tr w:rsidR="005F3646" w:rsidRPr="007040EB" w14:paraId="50616C26" w14:textId="77777777" w:rsidTr="00D368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14:paraId="5D15677F" w14:textId="77777777" w:rsidR="005F3646" w:rsidRPr="0004098F" w:rsidRDefault="005F3646" w:rsidP="00FD0478">
            <w:pPr>
              <w:rPr>
                <w:color w:val="264F90"/>
              </w:rPr>
            </w:pPr>
            <w:r w:rsidRPr="0004098F">
              <w:rPr>
                <w:color w:val="264F90"/>
              </w:rPr>
              <w:t>Closing date and time:</w:t>
            </w:r>
          </w:p>
        </w:tc>
        <w:tc>
          <w:tcPr>
            <w:tcW w:w="5945" w:type="dxa"/>
            <w:shd w:val="clear" w:color="auto" w:fill="auto"/>
          </w:tcPr>
          <w:p w14:paraId="19306D33" w14:textId="471F53A0" w:rsidR="005F3646" w:rsidRPr="00D368A1" w:rsidRDefault="00AE38AF"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5:00PM</w:t>
            </w:r>
            <w:r w:rsidR="005F3646" w:rsidRPr="00D368A1">
              <w:rPr>
                <w:b w:val="0"/>
              </w:rPr>
              <w:t xml:space="preserve"> Australian Eastern Standard Time on </w:t>
            </w:r>
            <w:r w:rsidRPr="00D368A1">
              <w:rPr>
                <w:b w:val="0"/>
              </w:rPr>
              <w:t>30 June 2020</w:t>
            </w:r>
          </w:p>
          <w:p w14:paraId="71D9ECE1" w14:textId="77777777" w:rsidR="005F3646" w:rsidRPr="00D368A1" w:rsidRDefault="005F3646"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Please take account of time zone differences when submitting your application.</w:t>
            </w:r>
          </w:p>
        </w:tc>
      </w:tr>
      <w:tr w:rsidR="005F3646" w:rsidRPr="007040EB" w14:paraId="7D919C1B" w14:textId="77777777" w:rsidTr="00D368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14:paraId="447EC3BF" w14:textId="77777777" w:rsidR="005F3646" w:rsidRPr="0004098F" w:rsidRDefault="005F3646" w:rsidP="00FD0478">
            <w:pPr>
              <w:rPr>
                <w:color w:val="264F90"/>
              </w:rPr>
            </w:pPr>
            <w:r w:rsidRPr="0004098F">
              <w:rPr>
                <w:color w:val="264F90"/>
              </w:rPr>
              <w:t>Commonwealth policy entity:</w:t>
            </w:r>
          </w:p>
        </w:tc>
        <w:tc>
          <w:tcPr>
            <w:tcW w:w="5945" w:type="dxa"/>
            <w:shd w:val="clear" w:color="auto" w:fill="auto"/>
          </w:tcPr>
          <w:p w14:paraId="4E285D56" w14:textId="77777777" w:rsidR="005F3646" w:rsidRPr="00D368A1" w:rsidRDefault="005F3646"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 xml:space="preserve">Department of Education, Skills and Employment </w:t>
            </w:r>
          </w:p>
        </w:tc>
      </w:tr>
      <w:tr w:rsidR="005F3646" w:rsidRPr="007040EB" w14:paraId="43B85DA0" w14:textId="77777777" w:rsidTr="00D368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14:paraId="561EBF47" w14:textId="77777777" w:rsidR="005F3646" w:rsidRPr="0004098F" w:rsidRDefault="005F3646" w:rsidP="00FD0478">
            <w:pPr>
              <w:rPr>
                <w:color w:val="264F90"/>
              </w:rPr>
            </w:pPr>
            <w:r>
              <w:rPr>
                <w:color w:val="264F90"/>
              </w:rPr>
              <w:t>Administering e</w:t>
            </w:r>
            <w:r w:rsidRPr="0004098F">
              <w:rPr>
                <w:color w:val="264F90"/>
              </w:rPr>
              <w:t>ntit</w:t>
            </w:r>
            <w:r>
              <w:rPr>
                <w:color w:val="264F90"/>
              </w:rPr>
              <w:t>y</w:t>
            </w:r>
          </w:p>
        </w:tc>
        <w:tc>
          <w:tcPr>
            <w:tcW w:w="5945" w:type="dxa"/>
            <w:shd w:val="clear" w:color="auto" w:fill="auto"/>
          </w:tcPr>
          <w:p w14:paraId="749CF037" w14:textId="77777777" w:rsidR="005F3646" w:rsidRPr="00D368A1" w:rsidRDefault="005F3646"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Department of Industry, Science, Energy and Resources</w:t>
            </w:r>
          </w:p>
        </w:tc>
      </w:tr>
      <w:tr w:rsidR="005F3646" w:rsidRPr="007040EB" w14:paraId="4744B17D" w14:textId="77777777" w:rsidTr="00D368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14:paraId="12EC8F7B" w14:textId="77777777" w:rsidR="005F3646" w:rsidRPr="0004098F" w:rsidRDefault="005F3646" w:rsidP="00FD0478">
            <w:pPr>
              <w:rPr>
                <w:color w:val="264F90"/>
              </w:rPr>
            </w:pPr>
            <w:r w:rsidRPr="0004098F">
              <w:rPr>
                <w:color w:val="264F90"/>
              </w:rPr>
              <w:t>Enquiries:</w:t>
            </w:r>
          </w:p>
        </w:tc>
        <w:tc>
          <w:tcPr>
            <w:tcW w:w="5945" w:type="dxa"/>
            <w:shd w:val="clear" w:color="auto" w:fill="auto"/>
          </w:tcPr>
          <w:p w14:paraId="184918AF" w14:textId="77777777" w:rsidR="005F3646" w:rsidRPr="00D368A1" w:rsidRDefault="005F3646"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If you have any questions, contact us on 13 28 46.</w:t>
            </w:r>
          </w:p>
        </w:tc>
      </w:tr>
      <w:tr w:rsidR="005F3646" w:rsidRPr="007040EB" w14:paraId="24A99E84" w14:textId="77777777" w:rsidTr="00D368A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14:paraId="3159DFED" w14:textId="77777777" w:rsidR="005F3646" w:rsidRPr="0004098F" w:rsidRDefault="005F3646" w:rsidP="00FD0478">
            <w:pPr>
              <w:rPr>
                <w:color w:val="264F90"/>
              </w:rPr>
            </w:pPr>
            <w:r w:rsidRPr="0004098F">
              <w:rPr>
                <w:color w:val="264F90"/>
              </w:rPr>
              <w:t>Date guidelines released:</w:t>
            </w:r>
          </w:p>
        </w:tc>
        <w:tc>
          <w:tcPr>
            <w:tcW w:w="5945" w:type="dxa"/>
            <w:shd w:val="clear" w:color="auto" w:fill="auto"/>
          </w:tcPr>
          <w:p w14:paraId="5FF066EE" w14:textId="15F6DD4C" w:rsidR="005F3646" w:rsidRPr="00D368A1" w:rsidRDefault="00AE38AF"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30 March 2020</w:t>
            </w:r>
          </w:p>
        </w:tc>
      </w:tr>
      <w:tr w:rsidR="005F3646" w14:paraId="52D75027" w14:textId="77777777" w:rsidTr="00D368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4" w:type="dxa"/>
            <w:shd w:val="clear" w:color="auto" w:fill="auto"/>
          </w:tcPr>
          <w:p w14:paraId="1A32F091" w14:textId="77777777" w:rsidR="005F3646" w:rsidRPr="0004098F" w:rsidRDefault="005F3646" w:rsidP="00FD0478">
            <w:pPr>
              <w:rPr>
                <w:color w:val="264F90"/>
              </w:rPr>
            </w:pPr>
            <w:r w:rsidRPr="0004098F">
              <w:rPr>
                <w:color w:val="264F90"/>
              </w:rPr>
              <w:t>Type of grant opportunity:</w:t>
            </w:r>
          </w:p>
        </w:tc>
        <w:tc>
          <w:tcPr>
            <w:tcW w:w="5945" w:type="dxa"/>
            <w:shd w:val="clear" w:color="auto" w:fill="auto"/>
          </w:tcPr>
          <w:p w14:paraId="2F43B083" w14:textId="77777777" w:rsidR="005F3646" w:rsidRPr="00D368A1" w:rsidRDefault="005F3646" w:rsidP="00FD0478">
            <w:pPr>
              <w:cnfStyle w:val="100000000000" w:firstRow="1" w:lastRow="0" w:firstColumn="0" w:lastColumn="0" w:oddVBand="0" w:evenVBand="0" w:oddHBand="0" w:evenHBand="0" w:firstRowFirstColumn="0" w:firstRowLastColumn="0" w:lastRowFirstColumn="0" w:lastRowLastColumn="0"/>
              <w:rPr>
                <w:b w:val="0"/>
              </w:rPr>
            </w:pPr>
            <w:r w:rsidRPr="00D368A1">
              <w:rPr>
                <w:b w:val="0"/>
              </w:rPr>
              <w:t>Open competitive</w:t>
            </w:r>
          </w:p>
        </w:tc>
      </w:tr>
    </w:tbl>
    <w:p w14:paraId="292ADBB6" w14:textId="77777777" w:rsidR="005F3646" w:rsidRDefault="005F3646" w:rsidP="005F3646"/>
    <w:p w14:paraId="6C3B8C0A" w14:textId="77777777" w:rsidR="005F3646" w:rsidRDefault="005F3646" w:rsidP="005F3646">
      <w:pPr>
        <w:sectPr w:rsidR="005F364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43783AF1" w14:textId="77777777" w:rsidR="005F3646" w:rsidRPr="00007E4B" w:rsidRDefault="005F3646" w:rsidP="005F3646">
      <w:pPr>
        <w:pStyle w:val="TOCHeading"/>
      </w:pPr>
      <w:bookmarkStart w:id="1" w:name="_Toc164844258"/>
      <w:bookmarkStart w:id="2" w:name="_Toc383003250"/>
      <w:bookmarkStart w:id="3" w:name="_Toc164844257"/>
      <w:r w:rsidRPr="00007E4B">
        <w:lastRenderedPageBreak/>
        <w:t>Contents</w:t>
      </w:r>
      <w:bookmarkEnd w:id="1"/>
      <w:bookmarkEnd w:id="2"/>
    </w:p>
    <w:p w14:paraId="23F50C29" w14:textId="77777777" w:rsidR="00810FCD" w:rsidRDefault="005F3646">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10FCD">
        <w:rPr>
          <w:noProof/>
        </w:rPr>
        <w:t>1.</w:t>
      </w:r>
      <w:r w:rsidR="00810FCD">
        <w:rPr>
          <w:rFonts w:asciiTheme="minorHAnsi" w:eastAsiaTheme="minorEastAsia" w:hAnsiTheme="minorHAnsi" w:cstheme="minorBidi"/>
          <w:b w:val="0"/>
          <w:iCs w:val="0"/>
          <w:noProof/>
          <w:sz w:val="22"/>
          <w:lang w:val="en-AU" w:eastAsia="en-AU"/>
        </w:rPr>
        <w:tab/>
      </w:r>
      <w:r w:rsidR="00810FCD">
        <w:rPr>
          <w:noProof/>
        </w:rPr>
        <w:t>National Careers Institute Partnership Grants  Round One processes</w:t>
      </w:r>
      <w:r w:rsidR="00810FCD">
        <w:rPr>
          <w:noProof/>
        </w:rPr>
        <w:tab/>
      </w:r>
      <w:r w:rsidR="00810FCD">
        <w:rPr>
          <w:noProof/>
        </w:rPr>
        <w:fldChar w:fldCharType="begin"/>
      </w:r>
      <w:r w:rsidR="00810FCD">
        <w:rPr>
          <w:noProof/>
        </w:rPr>
        <w:instrText xml:space="preserve"> PAGEREF _Toc36213048 \h </w:instrText>
      </w:r>
      <w:r w:rsidR="00810FCD">
        <w:rPr>
          <w:noProof/>
        </w:rPr>
      </w:r>
      <w:r w:rsidR="00810FCD">
        <w:rPr>
          <w:noProof/>
        </w:rPr>
        <w:fldChar w:fldCharType="separate"/>
      </w:r>
      <w:r w:rsidR="00810FCD">
        <w:rPr>
          <w:noProof/>
        </w:rPr>
        <w:t>4</w:t>
      </w:r>
      <w:r w:rsidR="00810FCD">
        <w:rPr>
          <w:noProof/>
        </w:rPr>
        <w:fldChar w:fldCharType="end"/>
      </w:r>
    </w:p>
    <w:p w14:paraId="0AE04562"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_Toc36213049 \h </w:instrText>
      </w:r>
      <w:r>
        <w:rPr>
          <w:noProof/>
        </w:rPr>
      </w:r>
      <w:r>
        <w:rPr>
          <w:noProof/>
        </w:rPr>
        <w:fldChar w:fldCharType="separate"/>
      </w:r>
      <w:r>
        <w:rPr>
          <w:noProof/>
        </w:rPr>
        <w:t>5</w:t>
      </w:r>
      <w:r>
        <w:rPr>
          <w:noProof/>
        </w:rPr>
        <w:fldChar w:fldCharType="end"/>
      </w:r>
    </w:p>
    <w:p w14:paraId="58D274D3" w14:textId="77777777" w:rsidR="00810FCD" w:rsidRDefault="00810FC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Careers Institute Partnership Grants Round One grant opportunity</w:t>
      </w:r>
      <w:r>
        <w:rPr>
          <w:noProof/>
        </w:rPr>
        <w:tab/>
      </w:r>
      <w:r>
        <w:rPr>
          <w:noProof/>
        </w:rPr>
        <w:fldChar w:fldCharType="begin"/>
      </w:r>
      <w:r>
        <w:rPr>
          <w:noProof/>
        </w:rPr>
        <w:instrText xml:space="preserve"> PAGEREF _Toc36213050 \h </w:instrText>
      </w:r>
      <w:r>
        <w:rPr>
          <w:noProof/>
        </w:rPr>
      </w:r>
      <w:r>
        <w:rPr>
          <w:noProof/>
        </w:rPr>
        <w:fldChar w:fldCharType="separate"/>
      </w:r>
      <w:r>
        <w:rPr>
          <w:noProof/>
        </w:rPr>
        <w:t>6</w:t>
      </w:r>
      <w:r>
        <w:rPr>
          <w:noProof/>
        </w:rPr>
        <w:fldChar w:fldCharType="end"/>
      </w:r>
    </w:p>
    <w:p w14:paraId="1CD8B3A6"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_Toc36213051 \h </w:instrText>
      </w:r>
      <w:r>
        <w:rPr>
          <w:noProof/>
        </w:rPr>
      </w:r>
      <w:r>
        <w:rPr>
          <w:noProof/>
        </w:rPr>
        <w:fldChar w:fldCharType="separate"/>
      </w:r>
      <w:r>
        <w:rPr>
          <w:noProof/>
        </w:rPr>
        <w:t>7</w:t>
      </w:r>
      <w:r>
        <w:rPr>
          <w:noProof/>
        </w:rPr>
        <w:fldChar w:fldCharType="end"/>
      </w:r>
    </w:p>
    <w:p w14:paraId="4070977C" w14:textId="77777777" w:rsidR="00810FCD" w:rsidRDefault="00810FC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_Toc36213052 \h </w:instrText>
      </w:r>
      <w:r>
        <w:rPr>
          <w:noProof/>
        </w:rPr>
      </w:r>
      <w:r>
        <w:rPr>
          <w:noProof/>
        </w:rPr>
        <w:fldChar w:fldCharType="separate"/>
      </w:r>
      <w:r>
        <w:rPr>
          <w:noProof/>
        </w:rPr>
        <w:t>7</w:t>
      </w:r>
      <w:r>
        <w:rPr>
          <w:noProof/>
        </w:rPr>
        <w:fldChar w:fldCharType="end"/>
      </w:r>
    </w:p>
    <w:p w14:paraId="3A704205" w14:textId="77777777" w:rsidR="00810FCD" w:rsidRDefault="00810FC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_Toc36213053 \h </w:instrText>
      </w:r>
      <w:r>
        <w:rPr>
          <w:noProof/>
        </w:rPr>
      </w:r>
      <w:r>
        <w:rPr>
          <w:noProof/>
        </w:rPr>
        <w:fldChar w:fldCharType="separate"/>
      </w:r>
      <w:r>
        <w:rPr>
          <w:noProof/>
        </w:rPr>
        <w:t>7</w:t>
      </w:r>
      <w:r>
        <w:rPr>
          <w:noProof/>
        </w:rPr>
        <w:fldChar w:fldCharType="end"/>
      </w:r>
    </w:p>
    <w:p w14:paraId="7FA188B6"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_Toc36213054 \h </w:instrText>
      </w:r>
      <w:r>
        <w:rPr>
          <w:noProof/>
        </w:rPr>
      </w:r>
      <w:r>
        <w:rPr>
          <w:noProof/>
        </w:rPr>
        <w:fldChar w:fldCharType="separate"/>
      </w:r>
      <w:r>
        <w:rPr>
          <w:noProof/>
        </w:rPr>
        <w:t>7</w:t>
      </w:r>
      <w:r>
        <w:rPr>
          <w:noProof/>
        </w:rPr>
        <w:fldChar w:fldCharType="end"/>
      </w:r>
    </w:p>
    <w:p w14:paraId="7306B895" w14:textId="77777777" w:rsidR="00810FCD" w:rsidRDefault="00810FC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_Toc36213055 \h </w:instrText>
      </w:r>
      <w:r>
        <w:rPr>
          <w:noProof/>
        </w:rPr>
      </w:r>
      <w:r>
        <w:rPr>
          <w:noProof/>
        </w:rPr>
        <w:fldChar w:fldCharType="separate"/>
      </w:r>
      <w:r>
        <w:rPr>
          <w:noProof/>
        </w:rPr>
        <w:t>7</w:t>
      </w:r>
      <w:r>
        <w:rPr>
          <w:noProof/>
        </w:rPr>
        <w:fldChar w:fldCharType="end"/>
      </w:r>
    </w:p>
    <w:p w14:paraId="63E41FBE" w14:textId="77777777" w:rsidR="00810FCD" w:rsidRDefault="00810FC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_Toc36213056 \h </w:instrText>
      </w:r>
      <w:r>
        <w:rPr>
          <w:noProof/>
        </w:rPr>
      </w:r>
      <w:r>
        <w:rPr>
          <w:noProof/>
        </w:rPr>
        <w:fldChar w:fldCharType="separate"/>
      </w:r>
      <w:r>
        <w:rPr>
          <w:noProof/>
        </w:rPr>
        <w:t>7</w:t>
      </w:r>
      <w:r>
        <w:rPr>
          <w:noProof/>
        </w:rPr>
        <w:fldChar w:fldCharType="end"/>
      </w:r>
    </w:p>
    <w:p w14:paraId="41A2A05A" w14:textId="77777777" w:rsidR="00810FCD" w:rsidRDefault="00810FC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_Toc36213057 \h </w:instrText>
      </w:r>
      <w:r>
        <w:rPr>
          <w:noProof/>
        </w:rPr>
      </w:r>
      <w:r>
        <w:rPr>
          <w:noProof/>
        </w:rPr>
        <w:fldChar w:fldCharType="separate"/>
      </w:r>
      <w:r>
        <w:rPr>
          <w:noProof/>
        </w:rPr>
        <w:t>7</w:t>
      </w:r>
      <w:r>
        <w:rPr>
          <w:noProof/>
        </w:rPr>
        <w:fldChar w:fldCharType="end"/>
      </w:r>
    </w:p>
    <w:p w14:paraId="16EE7EDB" w14:textId="77777777" w:rsidR="00810FCD" w:rsidRDefault="00810FCD">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_Toc36213058 \h </w:instrText>
      </w:r>
      <w:r>
        <w:rPr>
          <w:noProof/>
        </w:rPr>
      </w:r>
      <w:r>
        <w:rPr>
          <w:noProof/>
        </w:rPr>
        <w:fldChar w:fldCharType="separate"/>
      </w:r>
      <w:r>
        <w:rPr>
          <w:noProof/>
        </w:rPr>
        <w:t>8</w:t>
      </w:r>
      <w:r>
        <w:rPr>
          <w:noProof/>
        </w:rPr>
        <w:fldChar w:fldCharType="end"/>
      </w:r>
    </w:p>
    <w:p w14:paraId="56854916"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_Toc36213059 \h </w:instrText>
      </w:r>
      <w:r>
        <w:rPr>
          <w:noProof/>
        </w:rPr>
      </w:r>
      <w:r>
        <w:rPr>
          <w:noProof/>
        </w:rPr>
        <w:fldChar w:fldCharType="separate"/>
      </w:r>
      <w:r>
        <w:rPr>
          <w:noProof/>
        </w:rPr>
        <w:t>8</w:t>
      </w:r>
      <w:r>
        <w:rPr>
          <w:noProof/>
        </w:rPr>
        <w:fldChar w:fldCharType="end"/>
      </w:r>
    </w:p>
    <w:p w14:paraId="5251AD4E" w14:textId="77777777" w:rsidR="00810FCD" w:rsidRDefault="00810FC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_Toc36213060 \h </w:instrText>
      </w:r>
      <w:r>
        <w:rPr>
          <w:noProof/>
        </w:rPr>
      </w:r>
      <w:r>
        <w:rPr>
          <w:noProof/>
        </w:rPr>
        <w:fldChar w:fldCharType="separate"/>
      </w:r>
      <w:r>
        <w:rPr>
          <w:noProof/>
        </w:rPr>
        <w:t>8</w:t>
      </w:r>
      <w:r>
        <w:rPr>
          <w:noProof/>
        </w:rPr>
        <w:fldChar w:fldCharType="end"/>
      </w:r>
    </w:p>
    <w:p w14:paraId="22725AC9" w14:textId="77777777" w:rsidR="00810FCD" w:rsidRDefault="00810FC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_Toc36213061 \h </w:instrText>
      </w:r>
      <w:r>
        <w:rPr>
          <w:noProof/>
        </w:rPr>
      </w:r>
      <w:r>
        <w:rPr>
          <w:noProof/>
        </w:rPr>
        <w:fldChar w:fldCharType="separate"/>
      </w:r>
      <w:r>
        <w:rPr>
          <w:noProof/>
        </w:rPr>
        <w:t>9</w:t>
      </w:r>
      <w:r>
        <w:rPr>
          <w:noProof/>
        </w:rPr>
        <w:fldChar w:fldCharType="end"/>
      </w:r>
    </w:p>
    <w:p w14:paraId="18119582" w14:textId="77777777" w:rsidR="00810FCD" w:rsidRDefault="00810FC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_Toc36213062 \h </w:instrText>
      </w:r>
      <w:r>
        <w:rPr>
          <w:noProof/>
        </w:rPr>
      </w:r>
      <w:r>
        <w:rPr>
          <w:noProof/>
        </w:rPr>
        <w:fldChar w:fldCharType="separate"/>
      </w:r>
      <w:r>
        <w:rPr>
          <w:noProof/>
        </w:rPr>
        <w:t>9</w:t>
      </w:r>
      <w:r>
        <w:rPr>
          <w:noProof/>
        </w:rPr>
        <w:fldChar w:fldCharType="end"/>
      </w:r>
    </w:p>
    <w:p w14:paraId="75A15073"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_Toc36213063 \h </w:instrText>
      </w:r>
      <w:r>
        <w:rPr>
          <w:noProof/>
        </w:rPr>
      </w:r>
      <w:r>
        <w:rPr>
          <w:noProof/>
        </w:rPr>
        <w:fldChar w:fldCharType="separate"/>
      </w:r>
      <w:r>
        <w:rPr>
          <w:noProof/>
        </w:rPr>
        <w:t>10</w:t>
      </w:r>
      <w:r>
        <w:rPr>
          <w:noProof/>
        </w:rPr>
        <w:fldChar w:fldCharType="end"/>
      </w:r>
    </w:p>
    <w:p w14:paraId="48983CC5" w14:textId="77777777" w:rsidR="00810FCD" w:rsidRDefault="00810FC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_Toc36213064 \h </w:instrText>
      </w:r>
      <w:r>
        <w:rPr>
          <w:noProof/>
        </w:rPr>
      </w:r>
      <w:r>
        <w:rPr>
          <w:noProof/>
        </w:rPr>
        <w:fldChar w:fldCharType="separate"/>
      </w:r>
      <w:r>
        <w:rPr>
          <w:noProof/>
        </w:rPr>
        <w:t>10</w:t>
      </w:r>
      <w:r>
        <w:rPr>
          <w:noProof/>
        </w:rPr>
        <w:fldChar w:fldCharType="end"/>
      </w:r>
    </w:p>
    <w:p w14:paraId="1360281D" w14:textId="77777777" w:rsidR="00810FCD" w:rsidRDefault="00810FC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_Toc36213065 \h </w:instrText>
      </w:r>
      <w:r>
        <w:rPr>
          <w:noProof/>
        </w:rPr>
      </w:r>
      <w:r>
        <w:rPr>
          <w:noProof/>
        </w:rPr>
        <w:fldChar w:fldCharType="separate"/>
      </w:r>
      <w:r>
        <w:rPr>
          <w:noProof/>
        </w:rPr>
        <w:t>10</w:t>
      </w:r>
      <w:r>
        <w:rPr>
          <w:noProof/>
        </w:rPr>
        <w:fldChar w:fldCharType="end"/>
      </w:r>
    </w:p>
    <w:p w14:paraId="6AEF8C24" w14:textId="77777777" w:rsidR="00810FCD" w:rsidRDefault="00810FC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_Toc36213066 \h </w:instrText>
      </w:r>
      <w:r>
        <w:rPr>
          <w:noProof/>
        </w:rPr>
      </w:r>
      <w:r>
        <w:rPr>
          <w:noProof/>
        </w:rPr>
        <w:fldChar w:fldCharType="separate"/>
      </w:r>
      <w:r>
        <w:rPr>
          <w:noProof/>
        </w:rPr>
        <w:t>10</w:t>
      </w:r>
      <w:r>
        <w:rPr>
          <w:noProof/>
        </w:rPr>
        <w:fldChar w:fldCharType="end"/>
      </w:r>
    </w:p>
    <w:p w14:paraId="02E03658"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_Toc36213067 \h </w:instrText>
      </w:r>
      <w:r>
        <w:rPr>
          <w:noProof/>
        </w:rPr>
      </w:r>
      <w:r>
        <w:rPr>
          <w:noProof/>
        </w:rPr>
        <w:fldChar w:fldCharType="separate"/>
      </w:r>
      <w:r>
        <w:rPr>
          <w:noProof/>
        </w:rPr>
        <w:t>11</w:t>
      </w:r>
      <w:r>
        <w:rPr>
          <w:noProof/>
        </w:rPr>
        <w:fldChar w:fldCharType="end"/>
      </w:r>
    </w:p>
    <w:p w14:paraId="6E918BC8" w14:textId="77777777" w:rsidR="00810FCD" w:rsidRDefault="00810FC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_Toc36213068 \h </w:instrText>
      </w:r>
      <w:r>
        <w:rPr>
          <w:noProof/>
        </w:rPr>
      </w:r>
      <w:r>
        <w:rPr>
          <w:noProof/>
        </w:rPr>
        <w:fldChar w:fldCharType="separate"/>
      </w:r>
      <w:r>
        <w:rPr>
          <w:noProof/>
        </w:rPr>
        <w:t>11</w:t>
      </w:r>
      <w:r>
        <w:rPr>
          <w:noProof/>
        </w:rPr>
        <w:fldChar w:fldCharType="end"/>
      </w:r>
    </w:p>
    <w:p w14:paraId="60AC723D" w14:textId="77777777" w:rsidR="00810FCD" w:rsidRDefault="00810FC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_Toc36213069 \h </w:instrText>
      </w:r>
      <w:r>
        <w:rPr>
          <w:noProof/>
        </w:rPr>
      </w:r>
      <w:r>
        <w:rPr>
          <w:noProof/>
        </w:rPr>
        <w:fldChar w:fldCharType="separate"/>
      </w:r>
      <w:r>
        <w:rPr>
          <w:noProof/>
        </w:rPr>
        <w:t>11</w:t>
      </w:r>
      <w:r>
        <w:rPr>
          <w:noProof/>
        </w:rPr>
        <w:fldChar w:fldCharType="end"/>
      </w:r>
    </w:p>
    <w:p w14:paraId="52A7855F" w14:textId="77777777" w:rsidR="00810FCD" w:rsidRDefault="00810FC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_Toc36213070 \h </w:instrText>
      </w:r>
      <w:r>
        <w:rPr>
          <w:noProof/>
        </w:rPr>
      </w:r>
      <w:r>
        <w:rPr>
          <w:noProof/>
        </w:rPr>
        <w:fldChar w:fldCharType="separate"/>
      </w:r>
      <w:r>
        <w:rPr>
          <w:noProof/>
        </w:rPr>
        <w:t>12</w:t>
      </w:r>
      <w:r>
        <w:rPr>
          <w:noProof/>
        </w:rPr>
        <w:fldChar w:fldCharType="end"/>
      </w:r>
    </w:p>
    <w:p w14:paraId="7FB466F9"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_Toc36213071 \h </w:instrText>
      </w:r>
      <w:r>
        <w:rPr>
          <w:noProof/>
        </w:rPr>
      </w:r>
      <w:r>
        <w:rPr>
          <w:noProof/>
        </w:rPr>
        <w:fldChar w:fldCharType="separate"/>
      </w:r>
      <w:r>
        <w:rPr>
          <w:noProof/>
        </w:rPr>
        <w:t>12</w:t>
      </w:r>
      <w:r>
        <w:rPr>
          <w:noProof/>
        </w:rPr>
        <w:fldChar w:fldCharType="end"/>
      </w:r>
    </w:p>
    <w:p w14:paraId="46DF5A04" w14:textId="77777777" w:rsidR="00810FCD" w:rsidRDefault="00810FC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_Toc36213072 \h </w:instrText>
      </w:r>
      <w:r>
        <w:rPr>
          <w:noProof/>
        </w:rPr>
      </w:r>
      <w:r>
        <w:rPr>
          <w:noProof/>
        </w:rPr>
        <w:fldChar w:fldCharType="separate"/>
      </w:r>
      <w:r>
        <w:rPr>
          <w:noProof/>
        </w:rPr>
        <w:t>13</w:t>
      </w:r>
      <w:r>
        <w:rPr>
          <w:noProof/>
        </w:rPr>
        <w:fldChar w:fldCharType="end"/>
      </w:r>
    </w:p>
    <w:p w14:paraId="018D132A"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_Toc36213073 \h </w:instrText>
      </w:r>
      <w:r>
        <w:rPr>
          <w:noProof/>
        </w:rPr>
      </w:r>
      <w:r>
        <w:rPr>
          <w:noProof/>
        </w:rPr>
        <w:fldChar w:fldCharType="separate"/>
      </w:r>
      <w:r>
        <w:rPr>
          <w:noProof/>
        </w:rPr>
        <w:t>13</w:t>
      </w:r>
      <w:r>
        <w:rPr>
          <w:noProof/>
        </w:rPr>
        <w:fldChar w:fldCharType="end"/>
      </w:r>
    </w:p>
    <w:p w14:paraId="1C24DF38"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_Toc36213074 \h </w:instrText>
      </w:r>
      <w:r>
        <w:rPr>
          <w:noProof/>
        </w:rPr>
      </w:r>
      <w:r>
        <w:rPr>
          <w:noProof/>
        </w:rPr>
        <w:fldChar w:fldCharType="separate"/>
      </w:r>
      <w:r>
        <w:rPr>
          <w:noProof/>
        </w:rPr>
        <w:t>13</w:t>
      </w:r>
      <w:r>
        <w:rPr>
          <w:noProof/>
        </w:rPr>
        <w:fldChar w:fldCharType="end"/>
      </w:r>
    </w:p>
    <w:p w14:paraId="4D941A39"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_Toc36213075 \h </w:instrText>
      </w:r>
      <w:r>
        <w:rPr>
          <w:noProof/>
        </w:rPr>
      </w:r>
      <w:r>
        <w:rPr>
          <w:noProof/>
        </w:rPr>
        <w:fldChar w:fldCharType="separate"/>
      </w:r>
      <w:r>
        <w:rPr>
          <w:noProof/>
        </w:rPr>
        <w:t>13</w:t>
      </w:r>
      <w:r>
        <w:rPr>
          <w:noProof/>
        </w:rPr>
        <w:fldChar w:fldCharType="end"/>
      </w:r>
    </w:p>
    <w:p w14:paraId="45BEC87F"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_Toc36213076 \h </w:instrText>
      </w:r>
      <w:r>
        <w:rPr>
          <w:noProof/>
        </w:rPr>
      </w:r>
      <w:r>
        <w:rPr>
          <w:noProof/>
        </w:rPr>
        <w:fldChar w:fldCharType="separate"/>
      </w:r>
      <w:r>
        <w:rPr>
          <w:noProof/>
        </w:rPr>
        <w:t>14</w:t>
      </w:r>
      <w:r>
        <w:rPr>
          <w:noProof/>
        </w:rPr>
        <w:fldChar w:fldCharType="end"/>
      </w:r>
    </w:p>
    <w:p w14:paraId="431E92BE" w14:textId="77777777" w:rsidR="00810FCD" w:rsidRDefault="00810FCD">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_Toc36213077 \h </w:instrText>
      </w:r>
      <w:r>
        <w:fldChar w:fldCharType="separate"/>
      </w:r>
      <w:r>
        <w:t>14</w:t>
      </w:r>
      <w:r>
        <w:fldChar w:fldCharType="end"/>
      </w:r>
    </w:p>
    <w:p w14:paraId="06F05E5D"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_Toc36213078 \h </w:instrText>
      </w:r>
      <w:r>
        <w:rPr>
          <w:noProof/>
        </w:rPr>
      </w:r>
      <w:r>
        <w:rPr>
          <w:noProof/>
        </w:rPr>
        <w:fldChar w:fldCharType="separate"/>
      </w:r>
      <w:r>
        <w:rPr>
          <w:noProof/>
        </w:rPr>
        <w:t>14</w:t>
      </w:r>
      <w:r>
        <w:rPr>
          <w:noProof/>
        </w:rPr>
        <w:fldChar w:fldCharType="end"/>
      </w:r>
    </w:p>
    <w:p w14:paraId="4E60D95F"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_Toc36213079 \h </w:instrText>
      </w:r>
      <w:r>
        <w:rPr>
          <w:noProof/>
        </w:rPr>
      </w:r>
      <w:r>
        <w:rPr>
          <w:noProof/>
        </w:rPr>
        <w:fldChar w:fldCharType="separate"/>
      </w:r>
      <w:r>
        <w:rPr>
          <w:noProof/>
        </w:rPr>
        <w:t>14</w:t>
      </w:r>
      <w:r>
        <w:rPr>
          <w:noProof/>
        </w:rPr>
        <w:fldChar w:fldCharType="end"/>
      </w:r>
    </w:p>
    <w:p w14:paraId="747FE534"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_Toc36213080 \h </w:instrText>
      </w:r>
      <w:r>
        <w:rPr>
          <w:noProof/>
        </w:rPr>
      </w:r>
      <w:r>
        <w:rPr>
          <w:noProof/>
        </w:rPr>
        <w:fldChar w:fldCharType="separate"/>
      </w:r>
      <w:r>
        <w:rPr>
          <w:noProof/>
        </w:rPr>
        <w:t>15</w:t>
      </w:r>
      <w:r>
        <w:rPr>
          <w:noProof/>
        </w:rPr>
        <w:fldChar w:fldCharType="end"/>
      </w:r>
    </w:p>
    <w:p w14:paraId="6988F7F8"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_Toc36213081 \h </w:instrText>
      </w:r>
      <w:r>
        <w:rPr>
          <w:noProof/>
        </w:rPr>
      </w:r>
      <w:r>
        <w:rPr>
          <w:noProof/>
        </w:rPr>
        <w:fldChar w:fldCharType="separate"/>
      </w:r>
      <w:r>
        <w:rPr>
          <w:noProof/>
        </w:rPr>
        <w:t>15</w:t>
      </w:r>
      <w:r>
        <w:rPr>
          <w:noProof/>
        </w:rPr>
        <w:fldChar w:fldCharType="end"/>
      </w:r>
    </w:p>
    <w:p w14:paraId="469DDD81"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_Toc36213082 \h </w:instrText>
      </w:r>
      <w:r>
        <w:rPr>
          <w:noProof/>
        </w:rPr>
      </w:r>
      <w:r>
        <w:rPr>
          <w:noProof/>
        </w:rPr>
        <w:fldChar w:fldCharType="separate"/>
      </w:r>
      <w:r>
        <w:rPr>
          <w:noProof/>
        </w:rPr>
        <w:t>15</w:t>
      </w:r>
      <w:r>
        <w:rPr>
          <w:noProof/>
        </w:rPr>
        <w:fldChar w:fldCharType="end"/>
      </w:r>
    </w:p>
    <w:p w14:paraId="314773BB"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_Toc36213083 \h </w:instrText>
      </w:r>
      <w:r>
        <w:rPr>
          <w:noProof/>
        </w:rPr>
      </w:r>
      <w:r>
        <w:rPr>
          <w:noProof/>
        </w:rPr>
        <w:fldChar w:fldCharType="separate"/>
      </w:r>
      <w:r>
        <w:rPr>
          <w:noProof/>
        </w:rPr>
        <w:t>15</w:t>
      </w:r>
      <w:r>
        <w:rPr>
          <w:noProof/>
        </w:rPr>
        <w:fldChar w:fldCharType="end"/>
      </w:r>
    </w:p>
    <w:p w14:paraId="1D2FACEB" w14:textId="77777777" w:rsidR="00810FCD" w:rsidRDefault="00810FC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_Toc36213084 \h </w:instrText>
      </w:r>
      <w:r>
        <w:fldChar w:fldCharType="separate"/>
      </w:r>
      <w:r>
        <w:t>16</w:t>
      </w:r>
      <w:r>
        <w:fldChar w:fldCharType="end"/>
      </w:r>
    </w:p>
    <w:p w14:paraId="490980FF" w14:textId="77777777" w:rsidR="00810FCD" w:rsidRDefault="00810FC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_Toc36213085 \h </w:instrText>
      </w:r>
      <w:r>
        <w:fldChar w:fldCharType="separate"/>
      </w:r>
      <w:r>
        <w:t>16</w:t>
      </w:r>
      <w:r>
        <w:fldChar w:fldCharType="end"/>
      </w:r>
    </w:p>
    <w:p w14:paraId="0CA6975F" w14:textId="77777777" w:rsidR="00810FCD" w:rsidRDefault="00810FCD">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_Toc36213086 \h </w:instrText>
      </w:r>
      <w:r>
        <w:fldChar w:fldCharType="separate"/>
      </w:r>
      <w:r>
        <w:t>16</w:t>
      </w:r>
      <w:r>
        <w:fldChar w:fldCharType="end"/>
      </w:r>
    </w:p>
    <w:p w14:paraId="6E09DE17"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_Toc36213087 \h </w:instrText>
      </w:r>
      <w:r>
        <w:rPr>
          <w:noProof/>
        </w:rPr>
      </w:r>
      <w:r>
        <w:rPr>
          <w:noProof/>
        </w:rPr>
        <w:fldChar w:fldCharType="separate"/>
      </w:r>
      <w:r>
        <w:rPr>
          <w:noProof/>
        </w:rPr>
        <w:t>16</w:t>
      </w:r>
      <w:r>
        <w:rPr>
          <w:noProof/>
        </w:rPr>
        <w:fldChar w:fldCharType="end"/>
      </w:r>
    </w:p>
    <w:p w14:paraId="0B9A1C9C"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_Toc36213088 \h </w:instrText>
      </w:r>
      <w:r>
        <w:rPr>
          <w:noProof/>
        </w:rPr>
      </w:r>
      <w:r>
        <w:rPr>
          <w:noProof/>
        </w:rPr>
        <w:fldChar w:fldCharType="separate"/>
      </w:r>
      <w:r>
        <w:rPr>
          <w:noProof/>
        </w:rPr>
        <w:t>16</w:t>
      </w:r>
      <w:r>
        <w:rPr>
          <w:noProof/>
        </w:rPr>
        <w:fldChar w:fldCharType="end"/>
      </w:r>
    </w:p>
    <w:p w14:paraId="324830B7"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_Toc36213089 \h </w:instrText>
      </w:r>
      <w:r>
        <w:rPr>
          <w:noProof/>
        </w:rPr>
      </w:r>
      <w:r>
        <w:rPr>
          <w:noProof/>
        </w:rPr>
        <w:fldChar w:fldCharType="separate"/>
      </w:r>
      <w:r>
        <w:rPr>
          <w:noProof/>
        </w:rPr>
        <w:t>16</w:t>
      </w:r>
      <w:r>
        <w:rPr>
          <w:noProof/>
        </w:rPr>
        <w:fldChar w:fldCharType="end"/>
      </w:r>
    </w:p>
    <w:p w14:paraId="16819E1F"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_Toc36213090 \h </w:instrText>
      </w:r>
      <w:r>
        <w:rPr>
          <w:noProof/>
        </w:rPr>
      </w:r>
      <w:r>
        <w:rPr>
          <w:noProof/>
        </w:rPr>
        <w:fldChar w:fldCharType="separate"/>
      </w:r>
      <w:r>
        <w:rPr>
          <w:noProof/>
        </w:rPr>
        <w:t>17</w:t>
      </w:r>
      <w:r>
        <w:rPr>
          <w:noProof/>
        </w:rPr>
        <w:fldChar w:fldCharType="end"/>
      </w:r>
    </w:p>
    <w:p w14:paraId="059BC33D"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_Toc36213091 \h </w:instrText>
      </w:r>
      <w:r>
        <w:rPr>
          <w:noProof/>
        </w:rPr>
      </w:r>
      <w:r>
        <w:rPr>
          <w:noProof/>
        </w:rPr>
        <w:fldChar w:fldCharType="separate"/>
      </w:r>
      <w:r>
        <w:rPr>
          <w:noProof/>
        </w:rPr>
        <w:t>17</w:t>
      </w:r>
      <w:r>
        <w:rPr>
          <w:noProof/>
        </w:rPr>
        <w:fldChar w:fldCharType="end"/>
      </w:r>
    </w:p>
    <w:p w14:paraId="439DA293"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_Toc36213092 \h </w:instrText>
      </w:r>
      <w:r>
        <w:rPr>
          <w:noProof/>
        </w:rPr>
      </w:r>
      <w:r>
        <w:rPr>
          <w:noProof/>
        </w:rPr>
        <w:fldChar w:fldCharType="separate"/>
      </w:r>
      <w:r>
        <w:rPr>
          <w:noProof/>
        </w:rPr>
        <w:t>17</w:t>
      </w:r>
      <w:r>
        <w:rPr>
          <w:noProof/>
        </w:rPr>
        <w:fldChar w:fldCharType="end"/>
      </w:r>
    </w:p>
    <w:p w14:paraId="1172A9B6"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_Toc36213093 \h </w:instrText>
      </w:r>
      <w:r>
        <w:rPr>
          <w:noProof/>
        </w:rPr>
      </w:r>
      <w:r>
        <w:rPr>
          <w:noProof/>
        </w:rPr>
        <w:fldChar w:fldCharType="separate"/>
      </w:r>
      <w:r>
        <w:rPr>
          <w:noProof/>
        </w:rPr>
        <w:t>17</w:t>
      </w:r>
      <w:r>
        <w:rPr>
          <w:noProof/>
        </w:rPr>
        <w:fldChar w:fldCharType="end"/>
      </w:r>
    </w:p>
    <w:p w14:paraId="76E56974"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_Toc36213094 \h </w:instrText>
      </w:r>
      <w:r>
        <w:rPr>
          <w:noProof/>
        </w:rPr>
      </w:r>
      <w:r>
        <w:rPr>
          <w:noProof/>
        </w:rPr>
        <w:fldChar w:fldCharType="separate"/>
      </w:r>
      <w:r>
        <w:rPr>
          <w:noProof/>
        </w:rPr>
        <w:t>18</w:t>
      </w:r>
      <w:r>
        <w:rPr>
          <w:noProof/>
        </w:rPr>
        <w:fldChar w:fldCharType="end"/>
      </w:r>
    </w:p>
    <w:p w14:paraId="5A0B8C23" w14:textId="77777777" w:rsidR="00810FCD" w:rsidRDefault="00810FC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_Toc36213095 \h </w:instrText>
      </w:r>
      <w:r>
        <w:fldChar w:fldCharType="separate"/>
      </w:r>
      <w:r>
        <w:t>18</w:t>
      </w:r>
      <w:r>
        <w:fldChar w:fldCharType="end"/>
      </w:r>
    </w:p>
    <w:p w14:paraId="080C0471" w14:textId="77777777" w:rsidR="00810FCD" w:rsidRDefault="00810FC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_Toc36213096 \h </w:instrText>
      </w:r>
      <w:r>
        <w:fldChar w:fldCharType="separate"/>
      </w:r>
      <w:r>
        <w:t>18</w:t>
      </w:r>
      <w:r>
        <w:fldChar w:fldCharType="end"/>
      </w:r>
    </w:p>
    <w:p w14:paraId="501321D7" w14:textId="77777777" w:rsidR="00810FCD" w:rsidRDefault="00810FC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_Toc36213097 \h </w:instrText>
      </w:r>
      <w:r>
        <w:fldChar w:fldCharType="separate"/>
      </w:r>
      <w:r>
        <w:t>19</w:t>
      </w:r>
      <w:r>
        <w:fldChar w:fldCharType="end"/>
      </w:r>
    </w:p>
    <w:p w14:paraId="09061731" w14:textId="77777777" w:rsidR="00810FCD" w:rsidRDefault="00810FC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_Toc36213098 \h </w:instrText>
      </w:r>
      <w:r>
        <w:fldChar w:fldCharType="separate"/>
      </w:r>
      <w:r>
        <w:t>19</w:t>
      </w:r>
      <w:r>
        <w:fldChar w:fldCharType="end"/>
      </w:r>
    </w:p>
    <w:p w14:paraId="49B45D5C" w14:textId="77777777" w:rsidR="00810FCD" w:rsidRDefault="00810FC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_Toc36213099 \h </w:instrText>
      </w:r>
      <w:r>
        <w:rPr>
          <w:noProof/>
        </w:rPr>
      </w:r>
      <w:r>
        <w:rPr>
          <w:noProof/>
        </w:rPr>
        <w:fldChar w:fldCharType="separate"/>
      </w:r>
      <w:r>
        <w:rPr>
          <w:noProof/>
        </w:rPr>
        <w:t>19</w:t>
      </w:r>
      <w:r>
        <w:rPr>
          <w:noProof/>
        </w:rPr>
        <w:fldChar w:fldCharType="end"/>
      </w:r>
    </w:p>
    <w:p w14:paraId="276E72DB" w14:textId="77777777" w:rsidR="00810FCD" w:rsidRDefault="00810FC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_Toc36213100 \h </w:instrText>
      </w:r>
      <w:r>
        <w:rPr>
          <w:noProof/>
        </w:rPr>
      </w:r>
      <w:r>
        <w:rPr>
          <w:noProof/>
        </w:rPr>
        <w:fldChar w:fldCharType="separate"/>
      </w:r>
      <w:r>
        <w:rPr>
          <w:noProof/>
        </w:rPr>
        <w:t>20</w:t>
      </w:r>
      <w:r>
        <w:rPr>
          <w:noProof/>
        </w:rPr>
        <w:fldChar w:fldCharType="end"/>
      </w:r>
    </w:p>
    <w:p w14:paraId="62F11263" w14:textId="77777777" w:rsidR="005F3646" w:rsidRDefault="005F3646" w:rsidP="005F3646">
      <w:pPr>
        <w:sectPr w:rsidR="005F3646"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555B5693" w14:textId="77777777" w:rsidR="005F3646" w:rsidRPr="00F40BDA" w:rsidRDefault="005F3646" w:rsidP="005F3646">
      <w:pPr>
        <w:pStyle w:val="Heading2"/>
      </w:pPr>
      <w:bookmarkStart w:id="4" w:name="_Toc458420391"/>
      <w:bookmarkStart w:id="5" w:name="_Toc462824846"/>
      <w:bookmarkStart w:id="6" w:name="_Toc496536648"/>
      <w:bookmarkStart w:id="7" w:name="_Toc531277475"/>
      <w:bookmarkStart w:id="8" w:name="_Toc955285"/>
      <w:bookmarkStart w:id="9" w:name="_Toc27048258"/>
      <w:bookmarkStart w:id="10" w:name="_Toc36213048"/>
      <w:r>
        <w:lastRenderedPageBreak/>
        <w:t xml:space="preserve">National Careers Institute Partnership Grants </w:t>
      </w:r>
      <w:bookmarkEnd w:id="4"/>
      <w:bookmarkEnd w:id="5"/>
      <w:r>
        <w:t xml:space="preserve"> Round One processes</w:t>
      </w:r>
      <w:bookmarkEnd w:id="6"/>
      <w:bookmarkEnd w:id="7"/>
      <w:bookmarkEnd w:id="8"/>
      <w:bookmarkEnd w:id="9"/>
      <w:bookmarkEnd w:id="10"/>
    </w:p>
    <w:p w14:paraId="2C1533D9"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National Careers Institute Partnership Grants Program </w:t>
      </w:r>
      <w:r w:rsidRPr="00F40BDA">
        <w:rPr>
          <w:b/>
        </w:rPr>
        <w:t xml:space="preserve">is designed to </w:t>
      </w:r>
      <w:r>
        <w:rPr>
          <w:b/>
        </w:rPr>
        <w:t>achieve</w:t>
      </w:r>
      <w:r w:rsidRPr="00F40BDA">
        <w:rPr>
          <w:b/>
        </w:rPr>
        <w:t xml:space="preserve"> Australian Government </w:t>
      </w:r>
      <w:r>
        <w:rPr>
          <w:b/>
        </w:rPr>
        <w:t>objectives</w:t>
      </w:r>
    </w:p>
    <w:p w14:paraId="4472DBA1"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w:t>
      </w:r>
      <w:r w:rsidRPr="00260E01">
        <w:t>Department of Education, Skills and Employment’s</w:t>
      </w:r>
      <w:r>
        <w:t xml:space="preserve"> </w:t>
      </w:r>
      <w:r w:rsidRPr="00253DAA">
        <w:t xml:space="preserve">Outcome </w:t>
      </w:r>
      <w:r>
        <w:t>2</w:t>
      </w:r>
      <w:r w:rsidRPr="00D023E1">
        <w:t>.</w:t>
      </w:r>
      <w:r>
        <w:t xml:space="preserve"> </w:t>
      </w:r>
      <w:r w:rsidRPr="00F40BDA">
        <w:t xml:space="preserve">The </w:t>
      </w:r>
      <w:r>
        <w:t xml:space="preserve">Department of Education, Skills and Employment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5609A7D" w14:textId="77777777" w:rsidR="005F3646" w:rsidRPr="00F40BDA" w:rsidRDefault="005F3646" w:rsidP="005F3646">
      <w:pPr>
        <w:spacing w:after="0"/>
        <w:jc w:val="center"/>
        <w:rPr>
          <w:rFonts w:ascii="Wingdings" w:hAnsi="Wingdings"/>
          <w:szCs w:val="20"/>
        </w:rPr>
      </w:pPr>
      <w:r w:rsidRPr="00F40BDA">
        <w:rPr>
          <w:rFonts w:ascii="Wingdings" w:hAnsi="Wingdings"/>
          <w:szCs w:val="20"/>
        </w:rPr>
        <w:t></w:t>
      </w:r>
    </w:p>
    <w:p w14:paraId="66136F92"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2AC1CCB"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Pr="005A61FE">
        <w:t>.</w:t>
      </w:r>
    </w:p>
    <w:p w14:paraId="6FD948AC" w14:textId="77777777" w:rsidR="005F3646" w:rsidRPr="00F40BDA" w:rsidRDefault="005F3646" w:rsidP="005F3646">
      <w:pPr>
        <w:spacing w:after="0"/>
        <w:jc w:val="center"/>
        <w:rPr>
          <w:rFonts w:ascii="Wingdings" w:hAnsi="Wingdings"/>
          <w:szCs w:val="20"/>
        </w:rPr>
      </w:pPr>
      <w:r w:rsidRPr="00F40BDA">
        <w:rPr>
          <w:rFonts w:ascii="Wingdings" w:hAnsi="Wingdings"/>
          <w:szCs w:val="20"/>
        </w:rPr>
        <w:t></w:t>
      </w:r>
    </w:p>
    <w:p w14:paraId="7DC5DFC6" w14:textId="77777777" w:rsidR="005F3646" w:rsidRPr="00947729"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2B26A159" w14:textId="77777777" w:rsidR="005F3646" w:rsidRPr="005A61FE"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be considered.</w:t>
      </w:r>
    </w:p>
    <w:p w14:paraId="040894E6" w14:textId="77777777" w:rsidR="005F3646" w:rsidRPr="00F40BDA" w:rsidRDefault="005F3646" w:rsidP="005F3646">
      <w:pPr>
        <w:spacing w:after="0"/>
        <w:jc w:val="center"/>
        <w:rPr>
          <w:rFonts w:ascii="Wingdings" w:hAnsi="Wingdings"/>
          <w:szCs w:val="20"/>
        </w:rPr>
      </w:pPr>
      <w:r w:rsidRPr="00F40BDA">
        <w:rPr>
          <w:rFonts w:ascii="Wingdings" w:hAnsi="Wingdings"/>
          <w:szCs w:val="20"/>
        </w:rPr>
        <w:t></w:t>
      </w:r>
    </w:p>
    <w:p w14:paraId="5844EC8E"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6733FBD8"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50517BC3"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 and compare it to other </w:t>
      </w:r>
      <w:r>
        <w:t>eligible applications.</w:t>
      </w:r>
    </w:p>
    <w:p w14:paraId="6105D010" w14:textId="77777777" w:rsidR="005F3646" w:rsidRPr="00C659C4" w:rsidRDefault="005F3646" w:rsidP="005F3646">
      <w:pPr>
        <w:spacing w:after="0"/>
        <w:jc w:val="center"/>
        <w:rPr>
          <w:rFonts w:ascii="Wingdings" w:hAnsi="Wingdings"/>
          <w:szCs w:val="20"/>
        </w:rPr>
      </w:pPr>
      <w:r w:rsidRPr="00C659C4">
        <w:rPr>
          <w:rFonts w:ascii="Wingdings" w:hAnsi="Wingdings"/>
          <w:szCs w:val="20"/>
        </w:rPr>
        <w:t></w:t>
      </w:r>
    </w:p>
    <w:p w14:paraId="370BE90E"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EF87F7F"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w:t>
      </w:r>
      <w:r>
        <w:t>the merits of each application.</w:t>
      </w:r>
    </w:p>
    <w:p w14:paraId="7E401AED" w14:textId="77777777" w:rsidR="005F3646" w:rsidRPr="00C659C4" w:rsidRDefault="005F3646" w:rsidP="005F3646">
      <w:pPr>
        <w:spacing w:after="0"/>
        <w:jc w:val="center"/>
        <w:rPr>
          <w:rFonts w:ascii="Wingdings" w:hAnsi="Wingdings"/>
          <w:szCs w:val="20"/>
        </w:rPr>
      </w:pPr>
      <w:r w:rsidRPr="00C659C4">
        <w:rPr>
          <w:rFonts w:ascii="Wingdings" w:hAnsi="Wingdings"/>
          <w:szCs w:val="20"/>
        </w:rPr>
        <w:t></w:t>
      </w:r>
    </w:p>
    <w:p w14:paraId="7C55F699"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08E23935"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9B94FD6" w14:textId="77777777" w:rsidR="005F3646" w:rsidRPr="00C659C4" w:rsidRDefault="005F3646" w:rsidP="005F3646">
      <w:pPr>
        <w:spacing w:after="0"/>
        <w:jc w:val="center"/>
        <w:rPr>
          <w:rFonts w:ascii="Wingdings" w:hAnsi="Wingdings"/>
          <w:szCs w:val="20"/>
        </w:rPr>
      </w:pPr>
      <w:r w:rsidRPr="00C659C4">
        <w:rPr>
          <w:rFonts w:ascii="Wingdings" w:hAnsi="Wingdings"/>
          <w:szCs w:val="20"/>
        </w:rPr>
        <w:t></w:t>
      </w:r>
    </w:p>
    <w:p w14:paraId="0538BDAE"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CD17621"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3AADB97D" w14:textId="77777777" w:rsidR="005F3646" w:rsidRPr="00C659C4" w:rsidRDefault="005F3646" w:rsidP="005F3646">
      <w:pPr>
        <w:spacing w:after="0"/>
        <w:jc w:val="center"/>
        <w:rPr>
          <w:rFonts w:ascii="Wingdings" w:hAnsi="Wingdings"/>
          <w:szCs w:val="20"/>
        </w:rPr>
      </w:pPr>
      <w:r w:rsidRPr="00C659C4">
        <w:rPr>
          <w:rFonts w:ascii="Wingdings" w:hAnsi="Wingdings"/>
          <w:szCs w:val="20"/>
        </w:rPr>
        <w:t></w:t>
      </w:r>
    </w:p>
    <w:p w14:paraId="35B1C0A9"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F38DB79"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348A71E" w14:textId="77777777" w:rsidR="005F3646" w:rsidRPr="00C659C4" w:rsidRDefault="005F3646" w:rsidP="005F3646">
      <w:pPr>
        <w:spacing w:after="0"/>
        <w:jc w:val="center"/>
        <w:rPr>
          <w:rFonts w:ascii="Wingdings" w:hAnsi="Wingdings"/>
          <w:szCs w:val="20"/>
        </w:rPr>
      </w:pPr>
      <w:r w:rsidRPr="00C659C4">
        <w:rPr>
          <w:rFonts w:ascii="Wingdings" w:hAnsi="Wingdings"/>
          <w:szCs w:val="20"/>
        </w:rPr>
        <w:t></w:t>
      </w:r>
    </w:p>
    <w:p w14:paraId="554014F8"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16715D97"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6202820" w14:textId="77777777" w:rsidR="005F3646" w:rsidRPr="00C659C4" w:rsidRDefault="005F3646" w:rsidP="005F3646">
      <w:pPr>
        <w:spacing w:after="0"/>
        <w:jc w:val="center"/>
        <w:rPr>
          <w:rFonts w:ascii="Wingdings" w:hAnsi="Wingdings"/>
          <w:szCs w:val="20"/>
        </w:rPr>
      </w:pPr>
      <w:r w:rsidRPr="00C659C4">
        <w:rPr>
          <w:rFonts w:ascii="Wingdings" w:hAnsi="Wingdings"/>
          <w:szCs w:val="20"/>
        </w:rPr>
        <w:t></w:t>
      </w:r>
    </w:p>
    <w:p w14:paraId="6AB004ED" w14:textId="77777777" w:rsidR="005F3646" w:rsidRPr="00C659C4"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National Careers Institute Partnership Grants</w:t>
      </w:r>
    </w:p>
    <w:p w14:paraId="7DB9E5DD" w14:textId="77777777" w:rsidR="005F3646" w:rsidRDefault="005F3646" w:rsidP="005F364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t>National Careers Institute Partnership Grants a</w:t>
      </w:r>
      <w:r w:rsidRPr="00C659C4">
        <w:t>s a whole. We base this on information you provide to us and that we collect from various sources.</w:t>
      </w:r>
      <w:bookmarkStart w:id="11" w:name="_Toc496536649"/>
      <w:bookmarkStart w:id="12" w:name="_Toc531277476"/>
      <w:bookmarkStart w:id="13" w:name="_Toc955286"/>
    </w:p>
    <w:p w14:paraId="5FB45375" w14:textId="77777777" w:rsidR="005F3646" w:rsidRPr="000553F2" w:rsidRDefault="005F3646" w:rsidP="005F3646">
      <w:pPr>
        <w:pStyle w:val="Heading2"/>
      </w:pPr>
      <w:bookmarkStart w:id="14" w:name="_Toc27048259"/>
      <w:bookmarkStart w:id="15" w:name="_Toc36213049"/>
      <w:r>
        <w:lastRenderedPageBreak/>
        <w:t>About the grant program</w:t>
      </w:r>
      <w:bookmarkEnd w:id="11"/>
      <w:bookmarkEnd w:id="12"/>
      <w:bookmarkEnd w:id="13"/>
      <w:bookmarkEnd w:id="14"/>
      <w:bookmarkEnd w:id="15"/>
    </w:p>
    <w:p w14:paraId="23F2993B" w14:textId="77777777" w:rsidR="005F3646" w:rsidRDefault="005F3646" w:rsidP="005F3646">
      <w:r>
        <w:t>The National Careers Institute Partnership Grants program (the program) was announced as part of the 2019-20 Federal Budget measure,</w:t>
      </w:r>
      <w:r w:rsidRPr="00221348">
        <w:rPr>
          <w:i/>
        </w:rPr>
        <w:t xml:space="preserve"> </w:t>
      </w:r>
      <w:r>
        <w:rPr>
          <w:i/>
        </w:rPr>
        <w:t>‘</w:t>
      </w:r>
      <w:r w:rsidRPr="00F268BA">
        <w:t>Delivering Skills for Today and Tomorrow’.</w:t>
      </w:r>
    </w:p>
    <w:p w14:paraId="2CED2B3A" w14:textId="77777777" w:rsidR="005F3646" w:rsidRDefault="005F3646" w:rsidP="005F3646">
      <w:r>
        <w:t xml:space="preserve">The program supports the Australian Government’s commitment to innovative education and training pathways aligned to employer needs. </w:t>
      </w:r>
    </w:p>
    <w:p w14:paraId="21A00BCA" w14:textId="77777777" w:rsidR="005F3646" w:rsidRDefault="005F3646" w:rsidP="005F3646">
      <w:r>
        <w:t xml:space="preserve">Australian employers are struggling to find employees with the skills and education they need to grow and compete. </w:t>
      </w:r>
      <w:r w:rsidRPr="00117722">
        <w:t>For example, there are over 580,000 young people who a</w:t>
      </w:r>
      <w:r>
        <w:t>re not fully engaged in employme</w:t>
      </w:r>
      <w:r w:rsidRPr="00117722">
        <w:t>nt or study, while employers struggle to to find skilled employees.</w:t>
      </w:r>
      <w:r>
        <w:rPr>
          <w:rStyle w:val="FootnoteReference"/>
        </w:rPr>
        <w:footnoteReference w:id="2"/>
      </w:r>
      <w:r w:rsidRPr="00117722">
        <w:t xml:space="preserve"> Th</w:t>
      </w:r>
      <w:r>
        <w:t>is</w:t>
      </w:r>
      <w:r w:rsidRPr="00117722">
        <w:t xml:space="preserve"> </w:t>
      </w:r>
      <w:r>
        <w:t>program</w:t>
      </w:r>
      <w:r w:rsidRPr="00117722">
        <w:t xml:space="preserve"> </w:t>
      </w:r>
      <w:r>
        <w:t xml:space="preserve">is </w:t>
      </w:r>
      <w:r w:rsidRPr="00117722">
        <w:t>aiming to overcome th</w:t>
      </w:r>
      <w:r>
        <w:t>is</w:t>
      </w:r>
      <w:r w:rsidRPr="00117722">
        <w:t xml:space="preserve"> disconnect between the education and training sector and the needs of employers.</w:t>
      </w:r>
    </w:p>
    <w:p w14:paraId="13F1154F" w14:textId="77777777" w:rsidR="005F3646" w:rsidRDefault="005F3646" w:rsidP="005F3646">
      <w:r>
        <w:t>Successful applicants will establish collaborative arrangements to deliver innovative projects that help Australians to develop dynamic careers that can adapt to the workforce of today and the future. Best practice career development services will inform and enhance people’s jobs, industry, education and training decisions and help them to find and succeed at work.</w:t>
      </w:r>
    </w:p>
    <w:p w14:paraId="22CB31C5" w14:textId="77777777" w:rsidR="005F3646" w:rsidRDefault="005F3646" w:rsidP="005F3646">
      <w:r>
        <w:t>Funding will support projects that improve careers information and advice and address service gaps by enhancing partnerships between industry, employers, schools and tertiary providers.</w:t>
      </w:r>
    </w:p>
    <w:p w14:paraId="684123A3" w14:textId="77777777" w:rsidR="005F3646" w:rsidRDefault="005F3646" w:rsidP="005F3646">
      <w:r>
        <w:t>The program is aimed at supporting:</w:t>
      </w:r>
    </w:p>
    <w:p w14:paraId="26011296" w14:textId="77777777" w:rsidR="005F3646" w:rsidRDefault="005F3646" w:rsidP="005F3646">
      <w:pPr>
        <w:pStyle w:val="ListBullet"/>
        <w:numPr>
          <w:ilvl w:val="0"/>
          <w:numId w:val="7"/>
        </w:numPr>
        <w:spacing w:after="120"/>
      </w:pPr>
      <w:r w:rsidRPr="004205C8">
        <w:rPr>
          <w:rFonts w:cs="Arial"/>
          <w:szCs w:val="20"/>
        </w:rPr>
        <w:t>people</w:t>
      </w:r>
      <w:r>
        <w:t xml:space="preserve"> at all stages of their careers, including students, job seekers, people developing their career, and people looking to change careers -</w:t>
      </w:r>
      <w:r w:rsidRPr="0066166D">
        <w:t xml:space="preserve"> </w:t>
      </w:r>
      <w:r w:rsidRPr="00A700D8">
        <w:t>because research shows they’re twice as likely to be engaged in work if they have the opportunity to engage in high quality careers development, and are also more productive in the workplace</w:t>
      </w:r>
      <w:r>
        <w:t>.</w:t>
      </w:r>
      <w:r>
        <w:rPr>
          <w:rStyle w:val="FootnoteReference"/>
        </w:rPr>
        <w:footnoteReference w:id="3"/>
      </w:r>
    </w:p>
    <w:p w14:paraId="1232CD53" w14:textId="77777777" w:rsidR="005F3646" w:rsidRDefault="005F3646" w:rsidP="005F3646">
      <w:pPr>
        <w:pStyle w:val="ListBullet"/>
        <w:numPr>
          <w:ilvl w:val="0"/>
          <w:numId w:val="7"/>
        </w:numPr>
        <w:spacing w:after="120"/>
      </w:pPr>
      <w:r>
        <w:t>career advisors - because</w:t>
      </w:r>
      <w:r w:rsidRPr="008071A2">
        <w:t xml:space="preserve"> </w:t>
      </w:r>
      <w:r>
        <w:t xml:space="preserve">research shows that </w:t>
      </w:r>
      <w:r w:rsidRPr="008071A2">
        <w:t>68% would like greater contact with employers/industry to enhance their role</w:t>
      </w:r>
      <w:r>
        <w:rPr>
          <w:rStyle w:val="FootnoteReference"/>
        </w:rPr>
        <w:footnoteReference w:id="4"/>
      </w:r>
    </w:p>
    <w:p w14:paraId="41FBB1E8" w14:textId="77777777" w:rsidR="005F3646" w:rsidRDefault="005F3646" w:rsidP="005F3646">
      <w:pPr>
        <w:pStyle w:val="ListBullet"/>
        <w:numPr>
          <w:ilvl w:val="0"/>
          <w:numId w:val="7"/>
        </w:numPr>
        <w:spacing w:after="120"/>
      </w:pPr>
      <w:r>
        <w:t xml:space="preserve">career influencers, parents and peers - </w:t>
      </w:r>
      <w:r w:rsidRPr="00A700D8">
        <w:t>because we know that 48% of young people get their most trusted career advice from parents/carers</w:t>
      </w:r>
      <w:r>
        <w:rPr>
          <w:rStyle w:val="FootnoteReference"/>
        </w:rPr>
        <w:footnoteReference w:id="5"/>
      </w:r>
    </w:p>
    <w:p w14:paraId="6FE4F96E" w14:textId="77777777" w:rsidR="005F3646" w:rsidRDefault="005F3646" w:rsidP="005F3646">
      <w:pPr>
        <w:pStyle w:val="ListBullet"/>
        <w:numPr>
          <w:ilvl w:val="0"/>
          <w:numId w:val="7"/>
        </w:numPr>
        <w:spacing w:after="120"/>
      </w:pPr>
      <w:r>
        <w:t xml:space="preserve">employers - </w:t>
      </w:r>
      <w:r w:rsidRPr="00A700D8">
        <w:t>because research shows that a lack of career development is one of the top reasons why an employee leaves a job, and it costs employers an average of $27,000 to replace an employee</w:t>
      </w:r>
      <w:r>
        <w:t>.</w:t>
      </w:r>
      <w:r>
        <w:rPr>
          <w:rStyle w:val="FootnoteReference"/>
        </w:rPr>
        <w:footnoteReference w:id="6"/>
      </w:r>
    </w:p>
    <w:p w14:paraId="3E41DD3C" w14:textId="77777777" w:rsidR="005F3646" w:rsidRPr="000174BF" w:rsidRDefault="005F3646" w:rsidP="005F3646">
      <w:pPr>
        <w:spacing w:after="80"/>
        <w:rPr>
          <w:rFonts w:cs="Arial"/>
          <w:szCs w:val="20"/>
        </w:rPr>
      </w:pPr>
      <w:r w:rsidRPr="000174BF">
        <w:rPr>
          <w:rFonts w:cs="Arial"/>
          <w:szCs w:val="20"/>
        </w:rPr>
        <w:t>The objectives of the program are</w:t>
      </w:r>
      <w:r>
        <w:rPr>
          <w:rFonts w:cs="Arial"/>
          <w:szCs w:val="20"/>
        </w:rPr>
        <w:t xml:space="preserve"> to</w:t>
      </w:r>
      <w:r w:rsidRPr="000174BF">
        <w:rPr>
          <w:rFonts w:cs="Arial"/>
          <w:szCs w:val="20"/>
        </w:rPr>
        <w:t>:</w:t>
      </w:r>
    </w:p>
    <w:p w14:paraId="7FD10C67" w14:textId="77777777" w:rsidR="005F3646" w:rsidRDefault="005F3646" w:rsidP="005F3646">
      <w:pPr>
        <w:pStyle w:val="ListBullet"/>
        <w:numPr>
          <w:ilvl w:val="0"/>
          <w:numId w:val="7"/>
        </w:numPr>
        <w:spacing w:after="120"/>
        <w:rPr>
          <w:rFonts w:cs="Arial"/>
          <w:szCs w:val="20"/>
        </w:rPr>
      </w:pPr>
      <w:r>
        <w:rPr>
          <w:rFonts w:cs="Arial"/>
          <w:szCs w:val="20"/>
        </w:rPr>
        <w:t>improve the quality of, and access to, careers information and advice</w:t>
      </w:r>
    </w:p>
    <w:p w14:paraId="11D5C1CF" w14:textId="77777777" w:rsidR="005F3646" w:rsidRPr="000C5337" w:rsidDel="009D0465" w:rsidRDefault="005F3646" w:rsidP="005F3646">
      <w:pPr>
        <w:pStyle w:val="ListBullet"/>
        <w:numPr>
          <w:ilvl w:val="0"/>
          <w:numId w:val="7"/>
        </w:numPr>
        <w:spacing w:after="120"/>
        <w:rPr>
          <w:rFonts w:cs="Arial"/>
          <w:szCs w:val="20"/>
        </w:rPr>
      </w:pPr>
      <w:r>
        <w:rPr>
          <w:rFonts w:cs="Arial"/>
          <w:szCs w:val="20"/>
        </w:rPr>
        <w:t xml:space="preserve">build an evidence-base for best practice career development </w:t>
      </w:r>
    </w:p>
    <w:p w14:paraId="5078D560" w14:textId="77777777" w:rsidR="005F3646" w:rsidRDefault="005F3646" w:rsidP="005F3646">
      <w:pPr>
        <w:pStyle w:val="ListBullet"/>
        <w:numPr>
          <w:ilvl w:val="0"/>
          <w:numId w:val="7"/>
        </w:numPr>
        <w:spacing w:after="120"/>
        <w:rPr>
          <w:rFonts w:cs="Arial"/>
          <w:szCs w:val="20"/>
        </w:rPr>
      </w:pPr>
      <w:r w:rsidRPr="00E52ED2">
        <w:rPr>
          <w:rFonts w:cs="Arial"/>
          <w:szCs w:val="20"/>
        </w:rPr>
        <w:t xml:space="preserve">demonstrate the value of career development </w:t>
      </w:r>
    </w:p>
    <w:p w14:paraId="469EA009" w14:textId="77777777" w:rsidR="005F3646" w:rsidRDefault="005F3646" w:rsidP="005F3646">
      <w:pPr>
        <w:pStyle w:val="ListBullet"/>
        <w:numPr>
          <w:ilvl w:val="0"/>
          <w:numId w:val="7"/>
        </w:numPr>
        <w:spacing w:after="120"/>
        <w:rPr>
          <w:rFonts w:cs="Arial"/>
          <w:szCs w:val="20"/>
        </w:rPr>
      </w:pPr>
      <w:r w:rsidRPr="000C5337">
        <w:rPr>
          <w:rFonts w:cs="Arial"/>
          <w:szCs w:val="20"/>
        </w:rPr>
        <w:lastRenderedPageBreak/>
        <w:t>increase knowledge and create greater awareness of career paths and career information</w:t>
      </w:r>
      <w:r w:rsidRPr="0066166D">
        <w:rPr>
          <w:rFonts w:cs="Arial"/>
          <w:szCs w:val="20"/>
        </w:rPr>
        <w:t xml:space="preserve"> </w:t>
      </w:r>
    </w:p>
    <w:p w14:paraId="4E6E6325" w14:textId="77777777" w:rsidR="005F3646" w:rsidRPr="0066166D" w:rsidRDefault="005F3646" w:rsidP="005F3646">
      <w:pPr>
        <w:pStyle w:val="ListBullet"/>
        <w:numPr>
          <w:ilvl w:val="0"/>
          <w:numId w:val="7"/>
        </w:numPr>
        <w:spacing w:after="120"/>
        <w:rPr>
          <w:rFonts w:cs="Arial"/>
          <w:szCs w:val="20"/>
        </w:rPr>
      </w:pPr>
      <w:r w:rsidRPr="0066166D">
        <w:rPr>
          <w:rFonts w:cs="Arial"/>
          <w:szCs w:val="20"/>
        </w:rPr>
        <w:t xml:space="preserve">develop and showcase innovative approaches to delivering career development services. </w:t>
      </w:r>
    </w:p>
    <w:p w14:paraId="7BDE4F2A" w14:textId="77777777" w:rsidR="005F3646" w:rsidRPr="00F86E9E" w:rsidRDefault="005F3646" w:rsidP="005F3646">
      <w:pPr>
        <w:pStyle w:val="ListBullet"/>
        <w:numPr>
          <w:ilvl w:val="0"/>
          <w:numId w:val="0"/>
        </w:numPr>
        <w:spacing w:after="120"/>
        <w:ind w:left="360" w:hanging="360"/>
        <w:rPr>
          <w:rFonts w:cs="Arial"/>
          <w:szCs w:val="20"/>
        </w:rPr>
      </w:pPr>
      <w:r w:rsidRPr="00F86E9E">
        <w:rPr>
          <w:rFonts w:cs="Arial"/>
          <w:szCs w:val="20"/>
        </w:rPr>
        <w:t>The inten</w:t>
      </w:r>
      <w:r w:rsidRPr="00656A97">
        <w:rPr>
          <w:rFonts w:cs="Arial"/>
          <w:szCs w:val="20"/>
        </w:rPr>
        <w:t>ded outcomes of the program are</w:t>
      </w:r>
      <w:r w:rsidRPr="00F86E9E">
        <w:rPr>
          <w:rFonts w:cs="Arial"/>
          <w:szCs w:val="20"/>
        </w:rPr>
        <w:t>:</w:t>
      </w:r>
    </w:p>
    <w:p w14:paraId="1A8FFE76" w14:textId="77777777" w:rsidR="005F3646" w:rsidRDefault="005F3646" w:rsidP="005F3646">
      <w:pPr>
        <w:pStyle w:val="ListBullet"/>
        <w:numPr>
          <w:ilvl w:val="0"/>
          <w:numId w:val="7"/>
        </w:numPr>
        <w:rPr>
          <w:rFonts w:cs="Arial"/>
          <w:szCs w:val="20"/>
        </w:rPr>
      </w:pPr>
      <w:r w:rsidRPr="00F86E9E">
        <w:rPr>
          <w:rFonts w:cs="Arial"/>
          <w:szCs w:val="20"/>
        </w:rPr>
        <w:t>enhanced career pathways that help</w:t>
      </w:r>
      <w:r w:rsidRPr="00656A97">
        <w:rPr>
          <w:rFonts w:cs="Arial"/>
          <w:szCs w:val="20"/>
        </w:rPr>
        <w:t xml:space="preserve"> </w:t>
      </w:r>
      <w:r>
        <w:rPr>
          <w:rFonts w:cs="Arial"/>
          <w:szCs w:val="20"/>
        </w:rPr>
        <w:t>all</w:t>
      </w:r>
      <w:r w:rsidRPr="00E52ED2">
        <w:rPr>
          <w:rFonts w:cs="Arial"/>
          <w:szCs w:val="20"/>
        </w:rPr>
        <w:t xml:space="preserve"> </w:t>
      </w:r>
      <w:r w:rsidRPr="00F86E9E">
        <w:rPr>
          <w:rFonts w:cs="Arial"/>
          <w:szCs w:val="20"/>
        </w:rPr>
        <w:t xml:space="preserve">Australians </w:t>
      </w:r>
      <w:r>
        <w:rPr>
          <w:rFonts w:cs="Arial"/>
          <w:szCs w:val="20"/>
        </w:rPr>
        <w:t xml:space="preserve">to </w:t>
      </w:r>
      <w:r w:rsidRPr="00E52ED2">
        <w:rPr>
          <w:rFonts w:cs="Arial"/>
          <w:szCs w:val="20"/>
        </w:rPr>
        <w:t>reach their full career potential</w:t>
      </w:r>
    </w:p>
    <w:p w14:paraId="2121C69E" w14:textId="77777777" w:rsidR="005F3646" w:rsidRPr="00E52ED2" w:rsidRDefault="005F3646" w:rsidP="005F3646">
      <w:pPr>
        <w:pStyle w:val="ListBullet"/>
        <w:numPr>
          <w:ilvl w:val="0"/>
          <w:numId w:val="7"/>
        </w:numPr>
        <w:rPr>
          <w:rFonts w:cs="Arial"/>
          <w:szCs w:val="20"/>
        </w:rPr>
      </w:pPr>
      <w:r>
        <w:rPr>
          <w:rFonts w:cs="Arial"/>
          <w:szCs w:val="20"/>
        </w:rPr>
        <w:t xml:space="preserve">increased </w:t>
      </w:r>
      <w:r w:rsidRPr="00E52ED2">
        <w:rPr>
          <w:rFonts w:cs="Arial"/>
          <w:szCs w:val="20"/>
        </w:rPr>
        <w:t>understand</w:t>
      </w:r>
      <w:r>
        <w:rPr>
          <w:rFonts w:cs="Arial"/>
          <w:szCs w:val="20"/>
        </w:rPr>
        <w:t>ing</w:t>
      </w:r>
      <w:r w:rsidRPr="00E52ED2">
        <w:rPr>
          <w:rFonts w:cs="Arial"/>
          <w:szCs w:val="20"/>
        </w:rPr>
        <w:t xml:space="preserve"> </w:t>
      </w:r>
      <w:r>
        <w:rPr>
          <w:rFonts w:cs="Arial"/>
          <w:szCs w:val="20"/>
        </w:rPr>
        <w:t>of skills sought by employers</w:t>
      </w:r>
    </w:p>
    <w:p w14:paraId="27CD5565" w14:textId="77777777" w:rsidR="005F3646" w:rsidRDefault="005F3646" w:rsidP="005F3646">
      <w:pPr>
        <w:pStyle w:val="ListBullet"/>
        <w:numPr>
          <w:ilvl w:val="0"/>
          <w:numId w:val="7"/>
        </w:numPr>
        <w:rPr>
          <w:rFonts w:cs="Arial"/>
          <w:szCs w:val="20"/>
        </w:rPr>
      </w:pPr>
      <w:r>
        <w:rPr>
          <w:rFonts w:cs="Arial"/>
          <w:szCs w:val="20"/>
        </w:rPr>
        <w:t>stronger collaboration in the delivery of careers information and advice</w:t>
      </w:r>
    </w:p>
    <w:p w14:paraId="0B51CDCD" w14:textId="77777777" w:rsidR="005F3646" w:rsidRDefault="005F3646" w:rsidP="005F3646">
      <w:pPr>
        <w:pStyle w:val="ListBullet"/>
        <w:numPr>
          <w:ilvl w:val="0"/>
          <w:numId w:val="7"/>
        </w:numPr>
        <w:rPr>
          <w:rFonts w:cs="Arial"/>
          <w:szCs w:val="20"/>
        </w:rPr>
      </w:pPr>
      <w:r>
        <w:rPr>
          <w:rFonts w:cs="Arial"/>
          <w:szCs w:val="20"/>
        </w:rPr>
        <w:t>improved quality of careers information and advice.</w:t>
      </w:r>
    </w:p>
    <w:p w14:paraId="5C50D73C" w14:textId="77777777" w:rsidR="005F3646" w:rsidRDefault="005F3646" w:rsidP="005F3646">
      <w:pPr>
        <w:pStyle w:val="ListBullet"/>
        <w:numPr>
          <w:ilvl w:val="0"/>
          <w:numId w:val="0"/>
        </w:numPr>
      </w:pPr>
      <w:bookmarkStart w:id="16" w:name="_Toc27048260"/>
      <w:bookmarkStart w:id="17" w:name="_Toc27048447"/>
      <w:bookmarkEnd w:id="16"/>
      <w:bookmarkEnd w:id="17"/>
      <w:r>
        <w:t>Examples of the types of project we expect to fund under this program include, but are not limited to:</w:t>
      </w:r>
    </w:p>
    <w:p w14:paraId="245E079E" w14:textId="77777777" w:rsidR="005F3646" w:rsidRDefault="005F3646" w:rsidP="005F3646">
      <w:pPr>
        <w:pStyle w:val="ListBullet"/>
        <w:numPr>
          <w:ilvl w:val="0"/>
          <w:numId w:val="7"/>
        </w:numPr>
        <w:rPr>
          <w:rFonts w:cs="Arial"/>
          <w:szCs w:val="20"/>
        </w:rPr>
      </w:pPr>
      <w:r>
        <w:rPr>
          <w:rFonts w:cs="Arial"/>
          <w:szCs w:val="20"/>
        </w:rPr>
        <w:t xml:space="preserve">establishing virtual workspaces with industry partners </w:t>
      </w:r>
    </w:p>
    <w:p w14:paraId="465704AD" w14:textId="77777777" w:rsidR="005F3646" w:rsidRDefault="005F3646" w:rsidP="005F3646">
      <w:pPr>
        <w:pStyle w:val="ListBullet"/>
        <w:numPr>
          <w:ilvl w:val="0"/>
          <w:numId w:val="7"/>
        </w:numPr>
        <w:rPr>
          <w:rFonts w:cs="Arial"/>
          <w:szCs w:val="20"/>
        </w:rPr>
      </w:pPr>
      <w:r>
        <w:rPr>
          <w:rFonts w:cs="Arial"/>
          <w:szCs w:val="20"/>
        </w:rPr>
        <w:t>growing career advisor capacity and capability and industry engagement to new cohorts</w:t>
      </w:r>
    </w:p>
    <w:p w14:paraId="135B373E" w14:textId="77777777" w:rsidR="005F3646" w:rsidRDefault="005F3646" w:rsidP="005F3646">
      <w:pPr>
        <w:pStyle w:val="ListBullet"/>
        <w:numPr>
          <w:ilvl w:val="0"/>
          <w:numId w:val="7"/>
        </w:numPr>
        <w:rPr>
          <w:rFonts w:cs="Arial"/>
          <w:szCs w:val="20"/>
        </w:rPr>
      </w:pPr>
      <w:r>
        <w:rPr>
          <w:rFonts w:cs="Arial"/>
          <w:szCs w:val="20"/>
        </w:rPr>
        <w:t>increasing the reach and impact of existing proven programs</w:t>
      </w:r>
    </w:p>
    <w:p w14:paraId="2D63098F" w14:textId="77777777" w:rsidR="005F3646" w:rsidRDefault="005F3646" w:rsidP="005F3646">
      <w:pPr>
        <w:pStyle w:val="ListBullet"/>
        <w:numPr>
          <w:ilvl w:val="0"/>
          <w:numId w:val="7"/>
        </w:numPr>
        <w:rPr>
          <w:rFonts w:cs="Arial"/>
          <w:szCs w:val="20"/>
        </w:rPr>
      </w:pPr>
      <w:r>
        <w:rPr>
          <w:rFonts w:cs="Arial"/>
          <w:szCs w:val="20"/>
        </w:rPr>
        <w:t xml:space="preserve">supporting career influencers to help career decision-makers </w:t>
      </w:r>
    </w:p>
    <w:p w14:paraId="4B728A17" w14:textId="77777777" w:rsidR="005F3646" w:rsidRDefault="005F3646" w:rsidP="005F3646">
      <w:pPr>
        <w:pStyle w:val="ListBullet"/>
        <w:numPr>
          <w:ilvl w:val="0"/>
          <w:numId w:val="7"/>
        </w:numPr>
        <w:rPr>
          <w:rFonts w:cs="Arial"/>
          <w:szCs w:val="20"/>
        </w:rPr>
      </w:pPr>
      <w:r>
        <w:rPr>
          <w:rFonts w:cs="Arial"/>
          <w:szCs w:val="20"/>
        </w:rPr>
        <w:t xml:space="preserve">research projects to inform government policy. </w:t>
      </w:r>
    </w:p>
    <w:p w14:paraId="042877B7" w14:textId="77777777" w:rsidR="005F3646" w:rsidRDefault="005F3646" w:rsidP="005F3646">
      <w:pPr>
        <w:pStyle w:val="ListBullet"/>
        <w:numPr>
          <w:ilvl w:val="0"/>
          <w:numId w:val="0"/>
        </w:numPr>
      </w:pPr>
      <w:r>
        <w:rPr>
          <w:rFonts w:cs="Arial"/>
          <w:szCs w:val="20"/>
        </w:rPr>
        <w:t>Refer to Section 5 for further detail regarding eligible grant activities.</w:t>
      </w:r>
    </w:p>
    <w:p w14:paraId="1F85556A" w14:textId="77777777" w:rsidR="005F3646" w:rsidRDefault="005F3646" w:rsidP="005F3646">
      <w:pPr>
        <w:pStyle w:val="ListBullet"/>
        <w:numPr>
          <w:ilvl w:val="0"/>
          <w:numId w:val="0"/>
        </w:numPr>
      </w:pPr>
      <w:r>
        <w:t>Preference will be given to projects that directly deliver innovative approaches to career development services, however research projects or scoping studies will also be eligible. Note that you will be required to justify the amount of funding you request against project scale and outcomes.</w:t>
      </w:r>
    </w:p>
    <w:p w14:paraId="592A843F" w14:textId="77777777" w:rsidR="005F3646" w:rsidRPr="009E7D9B" w:rsidRDefault="005F3646" w:rsidP="005F3646">
      <w:pPr>
        <w:rPr>
          <w:rFonts w:ascii="Calibri" w:hAnsi="Calibri"/>
          <w:iCs w:val="0"/>
          <w:szCs w:val="22"/>
        </w:rPr>
      </w:pPr>
      <w:r>
        <w:t>For the purposes of this grant opportunity, partnership refers to collaboration between organisations towards shared goals. Applicants are not required to set up formal business partnership structures for the program.</w:t>
      </w:r>
    </w:p>
    <w:p w14:paraId="4F203C54" w14:textId="77777777" w:rsidR="005F3646" w:rsidRDefault="005F3646" w:rsidP="005F3646">
      <w:pPr>
        <w:pStyle w:val="Heading3"/>
      </w:pPr>
      <w:bookmarkStart w:id="18" w:name="_Toc496536650"/>
      <w:bookmarkStart w:id="19" w:name="_Toc531277477"/>
      <w:bookmarkStart w:id="20" w:name="_Toc955287"/>
      <w:bookmarkStart w:id="21" w:name="_Toc26443702"/>
      <w:bookmarkStart w:id="22" w:name="_Toc36213050"/>
      <w:r w:rsidRPr="001844D5">
        <w:t>About</w:t>
      </w:r>
      <w:r>
        <w:t xml:space="preserve"> the National Careers Institute Partnership Grants Round One grant opportunity</w:t>
      </w:r>
      <w:bookmarkEnd w:id="18"/>
      <w:bookmarkEnd w:id="19"/>
      <w:bookmarkEnd w:id="20"/>
      <w:bookmarkEnd w:id="21"/>
      <w:bookmarkEnd w:id="22"/>
    </w:p>
    <w:p w14:paraId="22B73B62" w14:textId="77777777" w:rsidR="005F3646" w:rsidRDefault="005F3646" w:rsidP="005F3646">
      <w:pPr>
        <w:spacing w:after="80"/>
        <w:rPr>
          <w:rFonts w:cs="Arial"/>
          <w:szCs w:val="20"/>
        </w:rPr>
      </w:pPr>
      <w:r w:rsidRPr="00AA7A87" w:rsidDel="00D01699">
        <w:rPr>
          <w:rFonts w:cs="Arial"/>
          <w:szCs w:val="20"/>
        </w:rPr>
        <w:t xml:space="preserve">These guidelines contain information for the </w:t>
      </w:r>
      <w:r>
        <w:rPr>
          <w:rFonts w:cs="Arial"/>
          <w:szCs w:val="20"/>
        </w:rPr>
        <w:t>National Careers Institute Partnership Grants Round One</w:t>
      </w:r>
      <w:r w:rsidRPr="00AA7A87" w:rsidDel="00D01699">
        <w:rPr>
          <w:rFonts w:cs="Arial"/>
          <w:szCs w:val="20"/>
        </w:rPr>
        <w:t>.</w:t>
      </w:r>
    </w:p>
    <w:p w14:paraId="6A6DE269" w14:textId="77777777" w:rsidR="005F3646" w:rsidRDefault="005F3646" w:rsidP="005F3646">
      <w:r w:rsidRPr="006E6377">
        <w:t xml:space="preserve">The Department of Industry, </w:t>
      </w:r>
      <w:r>
        <w:t xml:space="preserve">Science, Energy and Resources (we/the department) </w:t>
      </w:r>
      <w:r w:rsidRPr="006E6377">
        <w:t xml:space="preserve">is responsible for administering </w:t>
      </w:r>
      <w:r w:rsidRPr="005A61FE">
        <w:t>this</w:t>
      </w:r>
      <w:r w:rsidRPr="006E6377">
        <w:t xml:space="preserve"> </w:t>
      </w:r>
      <w:r>
        <w:t xml:space="preserve">grant opportunity </w:t>
      </w:r>
      <w:r w:rsidRPr="00CC767D">
        <w:t xml:space="preserve">on behalf of </w:t>
      </w:r>
      <w:r>
        <w:t>t</w:t>
      </w:r>
      <w:r w:rsidRPr="00F40BDA">
        <w:t xml:space="preserve">he </w:t>
      </w:r>
      <w:r>
        <w:t>National Careers Institute</w:t>
      </w:r>
      <w:r w:rsidRPr="005A61FE">
        <w:t>.</w:t>
      </w:r>
    </w:p>
    <w:p w14:paraId="1493BEBF" w14:textId="77777777" w:rsidR="005F3646" w:rsidRPr="000F576B" w:rsidRDefault="005F3646" w:rsidP="005F3646">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7"/>
      </w:r>
      <w:r w:rsidRPr="00686047">
        <w:t>.</w:t>
      </w:r>
    </w:p>
    <w:p w14:paraId="03096EBF" w14:textId="77777777" w:rsidR="005F3646" w:rsidRDefault="005F3646" w:rsidP="005F3646">
      <w:r>
        <w:t xml:space="preserve">We have defined key terms used in these guidelines in the glossary at section </w:t>
      </w:r>
      <w:r>
        <w:fldChar w:fldCharType="begin"/>
      </w:r>
      <w:r>
        <w:instrText xml:space="preserve"> REF _Ref17466953 \r \h </w:instrText>
      </w:r>
      <w:r>
        <w:fldChar w:fldCharType="separate"/>
      </w:r>
      <w:r>
        <w:t>14</w:t>
      </w:r>
      <w:r>
        <w:fldChar w:fldCharType="end"/>
      </w:r>
      <w:r>
        <w:t>.</w:t>
      </w:r>
    </w:p>
    <w:p w14:paraId="1BEA4232" w14:textId="77777777" w:rsidR="005F3646" w:rsidRDefault="005F3646" w:rsidP="005F3646">
      <w:pPr>
        <w:spacing w:after="80"/>
      </w:pPr>
      <w:r>
        <w:t>You should read this document carefully before you fill out an application.</w:t>
      </w:r>
    </w:p>
    <w:p w14:paraId="04FA4379" w14:textId="77777777" w:rsidR="005F3646" w:rsidRPr="00022A7F" w:rsidRDefault="005F3646" w:rsidP="005F3646">
      <w:pPr>
        <w:spacing w:after="80"/>
      </w:pPr>
      <w:r w:rsidRPr="00022A7F">
        <w:t>This document sets out</w:t>
      </w:r>
      <w:r>
        <w:t>:</w:t>
      </w:r>
    </w:p>
    <w:p w14:paraId="0FFB3221" w14:textId="77777777" w:rsidR="005F3646" w:rsidRDefault="005F3646" w:rsidP="005F3646">
      <w:pPr>
        <w:pStyle w:val="ListBullet"/>
        <w:numPr>
          <w:ilvl w:val="0"/>
          <w:numId w:val="7"/>
        </w:numPr>
      </w:pPr>
      <w:r w:rsidRPr="000A271A">
        <w:t xml:space="preserve">the eligibility and </w:t>
      </w:r>
      <w:r>
        <w:t xml:space="preserve">assessment </w:t>
      </w:r>
      <w:r w:rsidRPr="000A271A">
        <w:t>criteria</w:t>
      </w:r>
    </w:p>
    <w:p w14:paraId="32BEE62B" w14:textId="77777777" w:rsidR="005F3646" w:rsidRPr="009D0EBC" w:rsidRDefault="005F3646" w:rsidP="005F3646">
      <w:pPr>
        <w:pStyle w:val="ListBullet"/>
        <w:numPr>
          <w:ilvl w:val="0"/>
          <w:numId w:val="7"/>
        </w:numPr>
      </w:pPr>
      <w:r w:rsidRPr="009D0EBC">
        <w:t xml:space="preserve">how </w:t>
      </w:r>
      <w:r>
        <w:t xml:space="preserve">we consider and assess </w:t>
      </w:r>
      <w:r w:rsidRPr="009D0EBC">
        <w:t>grant applications</w:t>
      </w:r>
    </w:p>
    <w:p w14:paraId="6090D2B7" w14:textId="77777777" w:rsidR="005F3646" w:rsidRPr="005A61FE" w:rsidRDefault="005F3646" w:rsidP="005F3646">
      <w:pPr>
        <w:pStyle w:val="ListBullet"/>
        <w:numPr>
          <w:ilvl w:val="0"/>
          <w:numId w:val="7"/>
        </w:numPr>
      </w:pPr>
      <w:r w:rsidRPr="005A61FE">
        <w:t>how we notify applicants and enter into grant agreements with grantees</w:t>
      </w:r>
    </w:p>
    <w:p w14:paraId="2EF0A12E" w14:textId="77777777" w:rsidR="005F3646" w:rsidRPr="009D0EBC" w:rsidRDefault="005F3646" w:rsidP="005F3646">
      <w:pPr>
        <w:pStyle w:val="ListBullet"/>
        <w:numPr>
          <w:ilvl w:val="0"/>
          <w:numId w:val="7"/>
        </w:numPr>
      </w:pPr>
      <w:r w:rsidRPr="009D0EBC">
        <w:t xml:space="preserve">how </w:t>
      </w:r>
      <w:r>
        <w:t xml:space="preserve">we monitor and evaluate </w:t>
      </w:r>
      <w:r w:rsidRPr="005A61FE">
        <w:t>grantees’ performance</w:t>
      </w:r>
    </w:p>
    <w:p w14:paraId="60642E5C" w14:textId="77777777" w:rsidR="005F3646" w:rsidRPr="009D0EBC" w:rsidRDefault="005F3646" w:rsidP="005F3646">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7E5378A7" w14:textId="77777777" w:rsidR="005F3646" w:rsidRDefault="005F3646" w:rsidP="005F3646">
      <w:pPr>
        <w:pStyle w:val="ListBullet"/>
        <w:numPr>
          <w:ilvl w:val="0"/>
          <w:numId w:val="0"/>
        </w:numPr>
      </w:pPr>
      <w:r>
        <w:lastRenderedPageBreak/>
        <w:t>There will be other grant opportunities as part of this program and we will publish the opening and closing dates and any other relevant information on business.gov.au</w:t>
      </w:r>
      <w:r w:rsidRPr="009D0EBC">
        <w:t xml:space="preserve"> </w:t>
      </w:r>
      <w:r>
        <w:t>and GrantConnect.</w:t>
      </w:r>
    </w:p>
    <w:p w14:paraId="63489AD3" w14:textId="77777777" w:rsidR="005F3646" w:rsidRDefault="005F3646" w:rsidP="005F3646">
      <w:pPr>
        <w:pStyle w:val="Heading2"/>
      </w:pPr>
      <w:bookmarkStart w:id="23" w:name="_Toc496536651"/>
      <w:bookmarkStart w:id="24" w:name="_Toc531277478"/>
      <w:bookmarkStart w:id="25" w:name="_Toc955288"/>
      <w:bookmarkStart w:id="26" w:name="_Toc27048261"/>
      <w:bookmarkStart w:id="27" w:name="_Toc36213051"/>
      <w:bookmarkStart w:id="28" w:name="_Toc164844263"/>
      <w:bookmarkStart w:id="29" w:name="_Toc383003256"/>
      <w:bookmarkEnd w:id="3"/>
      <w:r>
        <w:t>Grant amount and grant period</w:t>
      </w:r>
      <w:bookmarkEnd w:id="23"/>
      <w:bookmarkEnd w:id="24"/>
      <w:bookmarkEnd w:id="25"/>
      <w:bookmarkEnd w:id="26"/>
      <w:bookmarkEnd w:id="27"/>
    </w:p>
    <w:p w14:paraId="736869BD" w14:textId="77777777" w:rsidR="005F3646" w:rsidRDefault="005F3646" w:rsidP="005F3646">
      <w:r>
        <w:t>The Australian Government has announced a total of $10 million for the program over four years from 2019-20 to 2022-23. Grants will be delivered across two funding rounds.</w:t>
      </w:r>
    </w:p>
    <w:p w14:paraId="07AD76BE" w14:textId="77777777" w:rsidR="005F3646" w:rsidRDefault="005F3646" w:rsidP="005F3646">
      <w:r>
        <w:t>We expect that $5 million will be available for Round One. Remaining funding will be available for Round Two, expected to open mid-2021.</w:t>
      </w:r>
    </w:p>
    <w:p w14:paraId="24B10CE6" w14:textId="77777777" w:rsidR="005F3646" w:rsidRPr="00C90013" w:rsidRDefault="005F3646" w:rsidP="005F3646">
      <w:pPr>
        <w:pStyle w:val="Heading3"/>
      </w:pPr>
      <w:bookmarkStart w:id="30" w:name="_Toc496536652"/>
      <w:bookmarkStart w:id="31" w:name="_Toc531277479"/>
      <w:bookmarkStart w:id="32" w:name="_Toc955289"/>
      <w:bookmarkStart w:id="33" w:name="_Toc27048262"/>
      <w:bookmarkStart w:id="34" w:name="_Toc36213052"/>
      <w:r>
        <w:t>Grants available</w:t>
      </w:r>
      <w:bookmarkEnd w:id="30"/>
      <w:bookmarkEnd w:id="31"/>
      <w:bookmarkEnd w:id="32"/>
      <w:bookmarkEnd w:id="33"/>
      <w:bookmarkEnd w:id="34"/>
    </w:p>
    <w:p w14:paraId="37489E09" w14:textId="77777777" w:rsidR="005F3646" w:rsidRPr="00C90013" w:rsidRDefault="005F3646" w:rsidP="005F3646">
      <w:pPr>
        <w:pStyle w:val="ListBullet"/>
        <w:numPr>
          <w:ilvl w:val="0"/>
          <w:numId w:val="7"/>
        </w:numPr>
      </w:pPr>
      <w:r w:rsidRPr="00C90013">
        <w:t xml:space="preserve">The minimum grant amount is </w:t>
      </w:r>
      <w:r w:rsidRPr="003C64EA">
        <w:t>$</w:t>
      </w:r>
      <w:r>
        <w:t>20,000</w:t>
      </w:r>
    </w:p>
    <w:p w14:paraId="77E387DF" w14:textId="77777777" w:rsidR="005F3646" w:rsidRDefault="005F3646" w:rsidP="005F3646">
      <w:pPr>
        <w:pStyle w:val="ListBullet"/>
        <w:numPr>
          <w:ilvl w:val="0"/>
          <w:numId w:val="7"/>
        </w:numPr>
        <w:spacing w:after="120"/>
      </w:pPr>
      <w:r w:rsidRPr="00C90013">
        <w:t xml:space="preserve">The maximum grant amount is </w:t>
      </w:r>
      <w:r w:rsidRPr="003C64EA">
        <w:t>$</w:t>
      </w:r>
      <w:r>
        <w:t>700,000, with a maximum of $350,000 paid per year.</w:t>
      </w:r>
    </w:p>
    <w:p w14:paraId="6EE07696" w14:textId="77777777" w:rsidR="005F3646" w:rsidRPr="00C90013" w:rsidRDefault="005F3646" w:rsidP="005F3646">
      <w:pPr>
        <w:pStyle w:val="ListBullet"/>
        <w:numPr>
          <w:ilvl w:val="0"/>
          <w:numId w:val="0"/>
        </w:numPr>
        <w:spacing w:after="120"/>
      </w:pPr>
      <w:r>
        <w:t>The grant amount will be up to 100 per cent of eligible project expenditure</w:t>
      </w:r>
      <w:r w:rsidRPr="005A3400">
        <w:t xml:space="preserve"> </w:t>
      </w:r>
      <w:r>
        <w:t>however we expect that to be competitive you will provide some additional contribution. Your contribution may be in cash or in-kind.</w:t>
      </w:r>
    </w:p>
    <w:p w14:paraId="34324D02" w14:textId="77777777" w:rsidR="005F3646" w:rsidRDefault="005F3646" w:rsidP="005F3646">
      <w:pPr>
        <w:pStyle w:val="Heading3"/>
      </w:pPr>
      <w:bookmarkStart w:id="35" w:name="_Toc496536653"/>
      <w:bookmarkStart w:id="36" w:name="_Toc531277480"/>
      <w:bookmarkStart w:id="37" w:name="_Toc955290"/>
      <w:bookmarkStart w:id="38" w:name="_Toc27048263"/>
      <w:bookmarkStart w:id="39" w:name="_Toc36213053"/>
      <w:r>
        <w:t xml:space="preserve">Project </w:t>
      </w:r>
      <w:r w:rsidRPr="005A61FE">
        <w:t>period</w:t>
      </w:r>
      <w:bookmarkEnd w:id="35"/>
      <w:bookmarkEnd w:id="36"/>
      <w:bookmarkEnd w:id="37"/>
      <w:bookmarkEnd w:id="38"/>
      <w:bookmarkEnd w:id="39"/>
    </w:p>
    <w:p w14:paraId="08C10A97" w14:textId="77777777" w:rsidR="005F3646" w:rsidRDefault="005F3646" w:rsidP="005F3646">
      <w:r>
        <w:t>Projects in Round One will be funded for up to two years.</w:t>
      </w:r>
    </w:p>
    <w:p w14:paraId="70BFF38E" w14:textId="77777777" w:rsidR="005F3646" w:rsidRPr="00DF637B" w:rsidRDefault="005F3646" w:rsidP="005F3646">
      <w:pPr>
        <w:pStyle w:val="Heading2"/>
      </w:pPr>
      <w:bookmarkStart w:id="40" w:name="_Toc530072971"/>
      <w:bookmarkStart w:id="41" w:name="_Toc496536654"/>
      <w:bookmarkStart w:id="42" w:name="_Toc531277481"/>
      <w:bookmarkStart w:id="43" w:name="_Toc955291"/>
      <w:bookmarkStart w:id="44" w:name="_Toc27048264"/>
      <w:bookmarkStart w:id="45" w:name="_Toc36213054"/>
      <w:bookmarkEnd w:id="28"/>
      <w:bookmarkEnd w:id="29"/>
      <w:bookmarkEnd w:id="40"/>
      <w:r>
        <w:t>Eligibility criteria</w:t>
      </w:r>
      <w:bookmarkEnd w:id="41"/>
      <w:bookmarkEnd w:id="42"/>
      <w:bookmarkEnd w:id="43"/>
      <w:bookmarkEnd w:id="44"/>
      <w:bookmarkEnd w:id="45"/>
    </w:p>
    <w:p w14:paraId="0EEF9157" w14:textId="77777777" w:rsidR="005F3646" w:rsidRDefault="005F3646" w:rsidP="005F3646">
      <w:bookmarkStart w:id="46" w:name="_Ref437348317"/>
      <w:bookmarkStart w:id="47" w:name="_Ref437348323"/>
      <w:bookmarkStart w:id="48" w:name="_Ref437349175"/>
      <w:r>
        <w:t>We cannot consider your application if you do not satisfy all eligibility criteria.</w:t>
      </w:r>
    </w:p>
    <w:p w14:paraId="17A768BC" w14:textId="77777777" w:rsidR="005F3646" w:rsidRDefault="005F3646" w:rsidP="005F3646">
      <w:pPr>
        <w:pStyle w:val="Heading3"/>
      </w:pPr>
      <w:bookmarkStart w:id="49" w:name="_Toc496536655"/>
      <w:bookmarkStart w:id="50" w:name="_Ref530054835"/>
      <w:bookmarkStart w:id="51" w:name="_Toc531277482"/>
      <w:bookmarkStart w:id="52" w:name="_Toc955292"/>
      <w:bookmarkStart w:id="53" w:name="_Toc27048265"/>
      <w:bookmarkStart w:id="54" w:name="_Toc36213055"/>
      <w:r>
        <w:t>Who is eligible?</w:t>
      </w:r>
      <w:bookmarkEnd w:id="46"/>
      <w:bookmarkEnd w:id="47"/>
      <w:bookmarkEnd w:id="48"/>
      <w:bookmarkEnd w:id="49"/>
      <w:bookmarkEnd w:id="50"/>
      <w:bookmarkEnd w:id="51"/>
      <w:bookmarkEnd w:id="52"/>
      <w:bookmarkEnd w:id="53"/>
      <w:bookmarkEnd w:id="54"/>
    </w:p>
    <w:p w14:paraId="0C69BBA2" w14:textId="77777777" w:rsidR="005F3646" w:rsidRDefault="005F3646" w:rsidP="005F3646">
      <w:pPr>
        <w:spacing w:after="80"/>
      </w:pPr>
      <w:r w:rsidRPr="00E162FF">
        <w:t xml:space="preserve">To </w:t>
      </w:r>
      <w:r>
        <w:t>be eligible you must:</w:t>
      </w:r>
    </w:p>
    <w:p w14:paraId="4F4FE654" w14:textId="77777777" w:rsidR="005F3646" w:rsidRDefault="005F3646" w:rsidP="005F3646">
      <w:pPr>
        <w:pStyle w:val="ListBullet"/>
        <w:numPr>
          <w:ilvl w:val="0"/>
          <w:numId w:val="7"/>
        </w:numPr>
      </w:pPr>
      <w:r>
        <w:t>have an Australian Business Number (ABN)</w:t>
      </w:r>
    </w:p>
    <w:p w14:paraId="4744125C" w14:textId="77777777" w:rsidR="005F3646" w:rsidRPr="00E162FF" w:rsidRDefault="005F3646" w:rsidP="005F3646">
      <w:pPr>
        <w:spacing w:after="80"/>
      </w:pPr>
      <w:r>
        <w:t>and be one of the following entities:</w:t>
      </w:r>
    </w:p>
    <w:p w14:paraId="19813834" w14:textId="77777777" w:rsidR="005F3646" w:rsidRDefault="005F3646" w:rsidP="005F3646">
      <w:pPr>
        <w:pStyle w:val="ListBullet"/>
        <w:numPr>
          <w:ilvl w:val="0"/>
          <w:numId w:val="7"/>
        </w:numPr>
      </w:pPr>
      <w:r>
        <w:t>an entity, incorporated in Australia</w:t>
      </w:r>
    </w:p>
    <w:p w14:paraId="0D55E222" w14:textId="77777777" w:rsidR="005F3646" w:rsidRDefault="005F3646" w:rsidP="005F3646">
      <w:pPr>
        <w:pStyle w:val="ListBullet"/>
        <w:numPr>
          <w:ilvl w:val="0"/>
          <w:numId w:val="7"/>
        </w:numPr>
      </w:pPr>
      <w:r>
        <w:t xml:space="preserve">an Australian local government agency or body as defined in section </w:t>
      </w:r>
      <w:r>
        <w:fldChar w:fldCharType="begin"/>
      </w:r>
      <w:r>
        <w:instrText xml:space="preserve"> REF _Ref17466953 \r \h </w:instrText>
      </w:r>
      <w:r>
        <w:fldChar w:fldCharType="separate"/>
      </w:r>
      <w:r>
        <w:t>14</w:t>
      </w:r>
      <w:r>
        <w:fldChar w:fldCharType="end"/>
      </w:r>
    </w:p>
    <w:p w14:paraId="32D0F184" w14:textId="77777777" w:rsidR="005F3646" w:rsidRDefault="005F3646" w:rsidP="005F3646">
      <w:pPr>
        <w:pStyle w:val="ListBullet"/>
        <w:numPr>
          <w:ilvl w:val="0"/>
          <w:numId w:val="7"/>
        </w:numPr>
        <w:spacing w:after="120"/>
      </w:pPr>
      <w:r>
        <w:t xml:space="preserve">an Australian State/Territory </w:t>
      </w:r>
      <w:r w:rsidRPr="005A61FE">
        <w:t>Government</w:t>
      </w:r>
      <w:r>
        <w:t xml:space="preserve"> agency or body.</w:t>
      </w:r>
    </w:p>
    <w:p w14:paraId="14CE3384" w14:textId="77777777" w:rsidR="005F3646" w:rsidRDefault="005F3646" w:rsidP="005F3646">
      <w:r>
        <w:t xml:space="preserve">Joint applications are acceptable, provided you have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t>7.2</w:t>
      </w:r>
      <w:r w:rsidRPr="005A61FE">
        <w:fldChar w:fldCharType="end"/>
      </w:r>
      <w:r>
        <w:t>.</w:t>
      </w:r>
    </w:p>
    <w:p w14:paraId="459B0B45" w14:textId="77777777" w:rsidR="005F3646" w:rsidRDefault="005F3646" w:rsidP="005F3646">
      <w:pPr>
        <w:pStyle w:val="Heading3"/>
      </w:pPr>
      <w:bookmarkStart w:id="55" w:name="_Toc496536656"/>
      <w:bookmarkStart w:id="56" w:name="_Toc531277483"/>
      <w:bookmarkStart w:id="57" w:name="_Toc955293"/>
      <w:bookmarkStart w:id="58" w:name="_Toc27048266"/>
      <w:bookmarkStart w:id="59" w:name="_Toc36213056"/>
      <w:r>
        <w:t>Additional eligibility requirements</w:t>
      </w:r>
      <w:bookmarkEnd w:id="55"/>
      <w:bookmarkEnd w:id="56"/>
      <w:bookmarkEnd w:id="57"/>
      <w:bookmarkEnd w:id="58"/>
      <w:bookmarkEnd w:id="59"/>
    </w:p>
    <w:p w14:paraId="680C385F" w14:textId="77777777" w:rsidR="005F3646" w:rsidRDefault="005F3646" w:rsidP="005F3646">
      <w:pPr>
        <w:keepNext/>
        <w:spacing w:after="80"/>
      </w:pPr>
      <w:r>
        <w:t xml:space="preserve">We can only accept applications </w:t>
      </w:r>
      <w:r w:rsidRPr="002C28F6">
        <w:t>where</w:t>
      </w:r>
      <w:r>
        <w:t>:</w:t>
      </w:r>
    </w:p>
    <w:p w14:paraId="37DB7A57" w14:textId="77777777" w:rsidR="005F3646" w:rsidRDefault="005F3646" w:rsidP="005F3646">
      <w:pPr>
        <w:pStyle w:val="ListBullet"/>
        <w:numPr>
          <w:ilvl w:val="0"/>
          <w:numId w:val="7"/>
        </w:numPr>
      </w:pPr>
      <w:r w:rsidRPr="002C28F6">
        <w:t>you can provide evidence</w:t>
      </w:r>
      <w:r w:rsidRPr="00EA438A">
        <w:t xml:space="preserve"> </w:t>
      </w:r>
      <w:r w:rsidRPr="002C28F6">
        <w:t>from your board (or chief executive officer or equivalent if there is no board) that the project is supported, and that you can complete the project and meet the costs of the proje</w:t>
      </w:r>
      <w:r>
        <w:t>ct not covered by grant funding</w:t>
      </w:r>
    </w:p>
    <w:p w14:paraId="79F12FAC" w14:textId="77777777" w:rsidR="005F3646" w:rsidRPr="00EA438A" w:rsidRDefault="005F3646" w:rsidP="005F3646">
      <w:pPr>
        <w:pStyle w:val="ListBullet"/>
        <w:numPr>
          <w:ilvl w:val="0"/>
          <w:numId w:val="7"/>
        </w:numPr>
      </w:pPr>
      <w:r>
        <w:t>you provide all the mandatory attachments (see section 7.1).</w:t>
      </w:r>
    </w:p>
    <w:p w14:paraId="34BED20C" w14:textId="77777777" w:rsidR="005F3646" w:rsidRDefault="005F3646" w:rsidP="005F3646">
      <w:pPr>
        <w:pStyle w:val="ListBullet"/>
        <w:numPr>
          <w:ilvl w:val="0"/>
          <w:numId w:val="0"/>
        </w:numPr>
      </w:pPr>
      <w:r>
        <w:t>We cannot waive the eligibility criteria under any circumstances.</w:t>
      </w:r>
    </w:p>
    <w:p w14:paraId="178CD3E1" w14:textId="77777777" w:rsidR="005F3646" w:rsidRDefault="005F3646" w:rsidP="005F3646">
      <w:pPr>
        <w:pStyle w:val="Heading3"/>
      </w:pPr>
      <w:bookmarkStart w:id="60" w:name="_Toc496536657"/>
      <w:bookmarkStart w:id="61" w:name="_Toc531277484"/>
      <w:bookmarkStart w:id="62" w:name="_Toc955294"/>
      <w:bookmarkStart w:id="63" w:name="_Toc27048267"/>
      <w:bookmarkStart w:id="64" w:name="_Toc36213057"/>
      <w:bookmarkStart w:id="65" w:name="_Toc164844264"/>
      <w:bookmarkStart w:id="66" w:name="_Toc383003257"/>
      <w:r>
        <w:t>Who is not eligible?</w:t>
      </w:r>
      <w:bookmarkEnd w:id="60"/>
      <w:bookmarkEnd w:id="61"/>
      <w:bookmarkEnd w:id="62"/>
      <w:bookmarkEnd w:id="63"/>
      <w:bookmarkEnd w:id="64"/>
    </w:p>
    <w:p w14:paraId="10A91716" w14:textId="77777777" w:rsidR="005F3646" w:rsidRPr="00E162FF" w:rsidRDefault="005F3646" w:rsidP="005F3646">
      <w:pPr>
        <w:keepNext/>
        <w:spacing w:after="80"/>
      </w:pPr>
      <w:r>
        <w:t xml:space="preserve">You are </w:t>
      </w:r>
      <w:r w:rsidRPr="00A71134">
        <w:t>not</w:t>
      </w:r>
      <w:r>
        <w:t xml:space="preserve"> eligible to apply if you are:</w:t>
      </w:r>
    </w:p>
    <w:p w14:paraId="41E7713F" w14:textId="77777777" w:rsidR="005F3646" w:rsidRDefault="005F3646" w:rsidP="005F3646">
      <w:pPr>
        <w:pStyle w:val="ListBullet"/>
        <w:numPr>
          <w:ilvl w:val="0"/>
          <w:numId w:val="7"/>
        </w:numPr>
      </w:pPr>
      <w:r w:rsidRPr="007F749D">
        <w:t>an individual</w:t>
      </w:r>
    </w:p>
    <w:p w14:paraId="66F057F3" w14:textId="77777777" w:rsidR="005F3646" w:rsidRPr="005A61FE" w:rsidRDefault="005F3646" w:rsidP="005F3646">
      <w:pPr>
        <w:pStyle w:val="ListBullet"/>
        <w:numPr>
          <w:ilvl w:val="0"/>
          <w:numId w:val="7"/>
        </w:numPr>
      </w:pPr>
      <w:r>
        <w:lastRenderedPageBreak/>
        <w:t xml:space="preserve">an </w:t>
      </w:r>
      <w:r w:rsidRPr="005A61FE">
        <w:t>unincorporated association</w:t>
      </w:r>
    </w:p>
    <w:p w14:paraId="2D6AEBDB" w14:textId="77777777" w:rsidR="005F3646" w:rsidRPr="005A61FE" w:rsidRDefault="005F3646" w:rsidP="005F3646">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t>4.1</w:t>
      </w:r>
      <w:r w:rsidRPr="005A61FE">
        <w:fldChar w:fldCharType="end"/>
      </w:r>
    </w:p>
    <w:p w14:paraId="79E6FD95" w14:textId="77777777" w:rsidR="005F3646" w:rsidRDefault="005F3646" w:rsidP="005F3646">
      <w:pPr>
        <w:pStyle w:val="ListBullet"/>
        <w:numPr>
          <w:ilvl w:val="0"/>
          <w:numId w:val="7"/>
        </w:numPr>
      </w:pPr>
      <w:r>
        <w:t xml:space="preserve">a </w:t>
      </w:r>
      <w:r w:rsidRPr="007F749D">
        <w:t xml:space="preserve">trust (however, </w:t>
      </w:r>
      <w:r>
        <w:t>an incorporated</w:t>
      </w:r>
      <w:r w:rsidRPr="007F749D">
        <w:t xml:space="preserve"> trustee </w:t>
      </w:r>
      <w:r>
        <w:t>may apply on behalf of a trust)</w:t>
      </w:r>
    </w:p>
    <w:p w14:paraId="2D9B32D8" w14:textId="77777777" w:rsidR="005F3646" w:rsidRDefault="005F3646" w:rsidP="005F3646">
      <w:pPr>
        <w:pStyle w:val="ListBullet"/>
        <w:numPr>
          <w:ilvl w:val="0"/>
          <w:numId w:val="7"/>
        </w:numPr>
      </w:pPr>
      <w:r>
        <w:t>a non-corporate Commonwealth entity.</w:t>
      </w:r>
    </w:p>
    <w:p w14:paraId="35FA49BB" w14:textId="77777777" w:rsidR="005F3646" w:rsidRDefault="005F3646" w:rsidP="005F3646">
      <w:pPr>
        <w:pStyle w:val="Heading3"/>
      </w:pPr>
      <w:bookmarkStart w:id="67" w:name="_Toc489952675"/>
      <w:bookmarkStart w:id="68" w:name="_Toc496536658"/>
      <w:bookmarkStart w:id="69" w:name="_Toc531277485"/>
      <w:bookmarkStart w:id="70" w:name="_Toc955295"/>
      <w:bookmarkStart w:id="71" w:name="_Toc27048268"/>
      <w:bookmarkStart w:id="72" w:name="_Toc36213058"/>
      <w:r>
        <w:t>What qualifications or skills are required?</w:t>
      </w:r>
      <w:bookmarkEnd w:id="67"/>
      <w:bookmarkEnd w:id="68"/>
      <w:bookmarkEnd w:id="69"/>
      <w:bookmarkEnd w:id="70"/>
      <w:bookmarkEnd w:id="71"/>
      <w:bookmarkEnd w:id="72"/>
      <w:r>
        <w:t xml:space="preserve"> </w:t>
      </w:r>
    </w:p>
    <w:p w14:paraId="5DEB6CCA" w14:textId="77777777" w:rsidR="005F3646" w:rsidRPr="00A82F6C" w:rsidRDefault="005F3646" w:rsidP="005F3646">
      <w:pPr>
        <w:keepNext/>
        <w:spacing w:after="80"/>
      </w:pPr>
      <w:r w:rsidRPr="00A82F6C">
        <w:t>If you are successful, relevant personnel working on the projec</w:t>
      </w:r>
      <w:r>
        <w:t xml:space="preserve">t </w:t>
      </w:r>
      <w:r w:rsidRPr="00A82F6C">
        <w:t xml:space="preserve">must maintain the following </w:t>
      </w:r>
      <w:r w:rsidRPr="00A82F6C">
        <w:rPr>
          <w:iCs w:val="0"/>
        </w:rPr>
        <w:t>registration/</w:t>
      </w:r>
      <w:r>
        <w:rPr>
          <w:iCs w:val="0"/>
        </w:rPr>
        <w:t>checks</w:t>
      </w:r>
      <w:r w:rsidRPr="00A82F6C">
        <w:rPr>
          <w:iCs w:val="0"/>
        </w:rPr>
        <w:t>:</w:t>
      </w:r>
    </w:p>
    <w:p w14:paraId="2BB963C4" w14:textId="77777777" w:rsidR="005F3646" w:rsidRPr="00A82F6C" w:rsidRDefault="005F3646" w:rsidP="005F3646">
      <w:pPr>
        <w:pStyle w:val="ListBullet"/>
        <w:numPr>
          <w:ilvl w:val="0"/>
          <w:numId w:val="7"/>
        </w:numPr>
      </w:pPr>
      <w:r>
        <w:t>Working with Children C</w:t>
      </w:r>
      <w:r w:rsidRPr="00A82F6C">
        <w:t>heck</w:t>
      </w:r>
      <w:r>
        <w:t xml:space="preserve"> (as required)</w:t>
      </w:r>
    </w:p>
    <w:p w14:paraId="02351CA4" w14:textId="77777777" w:rsidR="005F3646" w:rsidRPr="00A82F6C" w:rsidRDefault="005F3646" w:rsidP="005F3646">
      <w:pPr>
        <w:pStyle w:val="ListBullet"/>
        <w:numPr>
          <w:ilvl w:val="0"/>
          <w:numId w:val="7"/>
        </w:numPr>
      </w:pPr>
      <w:r w:rsidRPr="00A82F6C">
        <w:t>Working with Vulnerable People registration</w:t>
      </w:r>
      <w:r>
        <w:t xml:space="preserve"> (as required).</w:t>
      </w:r>
    </w:p>
    <w:p w14:paraId="4A98692A" w14:textId="77777777" w:rsidR="005F3646" w:rsidRDefault="005F3646" w:rsidP="005F3646">
      <w:pPr>
        <w:pStyle w:val="Heading2"/>
      </w:pPr>
      <w:bookmarkStart w:id="73" w:name="_Toc531277486"/>
      <w:bookmarkStart w:id="74" w:name="_Toc489952676"/>
      <w:bookmarkStart w:id="75" w:name="_Toc496536659"/>
      <w:bookmarkStart w:id="76" w:name="_Toc955296"/>
      <w:bookmarkStart w:id="77" w:name="_Toc27048269"/>
      <w:bookmarkStart w:id="78" w:name="_Toc36213059"/>
      <w:r w:rsidRPr="005A61FE">
        <w:t xml:space="preserve">What </w:t>
      </w:r>
      <w:r>
        <w:t xml:space="preserve">the grant money can be used </w:t>
      </w:r>
      <w:r w:rsidRPr="005A61FE">
        <w:t>for</w:t>
      </w:r>
      <w:bookmarkEnd w:id="73"/>
      <w:bookmarkEnd w:id="74"/>
      <w:bookmarkEnd w:id="75"/>
      <w:bookmarkEnd w:id="76"/>
      <w:bookmarkEnd w:id="77"/>
      <w:bookmarkEnd w:id="78"/>
    </w:p>
    <w:p w14:paraId="540742D5" w14:textId="77777777" w:rsidR="005F3646" w:rsidRPr="00C330AE" w:rsidRDefault="005F3646" w:rsidP="005F3646">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27048270"/>
      <w:bookmarkStart w:id="95" w:name="_Toc36213060"/>
      <w:bookmarkStart w:id="96" w:name="_Toc383003258"/>
      <w:bookmarkStart w:id="97" w:name="_Toc164844265"/>
      <w:bookmarkEnd w:id="65"/>
      <w:bookmarkEnd w:id="66"/>
      <w:bookmarkEnd w:id="79"/>
      <w:bookmarkEnd w:id="80"/>
      <w:bookmarkEnd w:id="81"/>
      <w:bookmarkEnd w:id="82"/>
      <w:bookmarkEnd w:id="83"/>
      <w:bookmarkEnd w:id="84"/>
      <w:bookmarkEnd w:id="85"/>
      <w:bookmarkEnd w:id="86"/>
      <w:bookmarkEnd w:id="87"/>
      <w:bookmarkEnd w:id="88"/>
      <w:bookmarkEnd w:id="89"/>
      <w:r w:rsidRPr="00C330AE">
        <w:t>Eligible activities</w:t>
      </w:r>
      <w:bookmarkEnd w:id="90"/>
      <w:bookmarkEnd w:id="91"/>
      <w:bookmarkEnd w:id="92"/>
      <w:bookmarkEnd w:id="93"/>
      <w:bookmarkEnd w:id="94"/>
      <w:bookmarkEnd w:id="95"/>
    </w:p>
    <w:p w14:paraId="359BB64D" w14:textId="77777777" w:rsidR="005F3646" w:rsidRDefault="005F3646" w:rsidP="005F3646">
      <w:pPr>
        <w:spacing w:after="80"/>
      </w:pPr>
      <w:r w:rsidRPr="005A61FE">
        <w:t>To be eligible your project mus</w:t>
      </w:r>
      <w:r>
        <w:t>t:</w:t>
      </w:r>
    </w:p>
    <w:p w14:paraId="31AD8868" w14:textId="77777777" w:rsidR="005F3646" w:rsidRDefault="005F3646" w:rsidP="005F3646">
      <w:pPr>
        <w:pStyle w:val="ListBullet"/>
        <w:numPr>
          <w:ilvl w:val="0"/>
          <w:numId w:val="7"/>
        </w:numPr>
        <w:spacing w:after="120"/>
      </w:pPr>
      <w:r>
        <w:t xml:space="preserve">be aimed at developing or expanding innovative approaches to improving careers information </w:t>
      </w:r>
    </w:p>
    <w:p w14:paraId="6956CEDA" w14:textId="77777777" w:rsidR="005F3646" w:rsidRPr="005A61FE" w:rsidRDefault="005F3646" w:rsidP="005F3646">
      <w:pPr>
        <w:pStyle w:val="ListBullet"/>
        <w:numPr>
          <w:ilvl w:val="0"/>
          <w:numId w:val="7"/>
        </w:numPr>
        <w:spacing w:after="120"/>
      </w:pPr>
      <w:r>
        <w:t>address career advisory service gaps by enhancing partnerships between industry, employers, schools and tertiary providers</w:t>
      </w:r>
      <w:r w:rsidDel="00854EBE">
        <w:t xml:space="preserve"> </w:t>
      </w:r>
    </w:p>
    <w:p w14:paraId="424A6F91" w14:textId="77777777" w:rsidR="005F3646" w:rsidRPr="005A61FE" w:rsidRDefault="005F3646" w:rsidP="005F3646">
      <w:pPr>
        <w:pStyle w:val="ListBullet"/>
        <w:numPr>
          <w:ilvl w:val="0"/>
          <w:numId w:val="7"/>
        </w:numPr>
        <w:spacing w:after="120"/>
      </w:pPr>
      <w:r w:rsidRPr="005A61FE">
        <w:t xml:space="preserve">have at least </w:t>
      </w:r>
      <w:r>
        <w:t xml:space="preserve">$20,000 </w:t>
      </w:r>
      <w:r w:rsidRPr="005A61FE">
        <w:t>in eligible expenditure</w:t>
      </w:r>
      <w:r>
        <w:t>.</w:t>
      </w:r>
    </w:p>
    <w:p w14:paraId="3CA6D682" w14:textId="77777777" w:rsidR="005F3646" w:rsidRPr="007F3C6A" w:rsidRDefault="005F3646" w:rsidP="005F3646">
      <w:r w:rsidRPr="007F3C6A">
        <w:t>Eligible activities may include</w:t>
      </w:r>
      <w:r>
        <w:t xml:space="preserve"> but are not limited to:</w:t>
      </w:r>
    </w:p>
    <w:p w14:paraId="678001FB" w14:textId="77777777" w:rsidR="005F3646" w:rsidRDefault="005F3646" w:rsidP="005F3646">
      <w:pPr>
        <w:pStyle w:val="ListBullet"/>
        <w:numPr>
          <w:ilvl w:val="0"/>
          <w:numId w:val="7"/>
        </w:numPr>
      </w:pPr>
      <w:r>
        <w:t>delivering innovative approaches to providing career advice</w:t>
      </w:r>
    </w:p>
    <w:p w14:paraId="34D8E256" w14:textId="77777777" w:rsidR="005F3646" w:rsidRDefault="005F3646" w:rsidP="005F3646">
      <w:pPr>
        <w:pStyle w:val="ListBullet"/>
        <w:numPr>
          <w:ilvl w:val="0"/>
          <w:numId w:val="7"/>
        </w:numPr>
      </w:pPr>
      <w:r>
        <w:t>establishing partnerships and</w:t>
      </w:r>
      <w:r w:rsidRPr="00987C17">
        <w:t xml:space="preserve"> </w:t>
      </w:r>
      <w:r>
        <w:t>linkages between secondary, VET and Higher Education, employers and careers advisors</w:t>
      </w:r>
    </w:p>
    <w:p w14:paraId="7F6FC326" w14:textId="77777777" w:rsidR="005F3646" w:rsidRDefault="005F3646" w:rsidP="005F3646">
      <w:pPr>
        <w:pStyle w:val="ListBullet"/>
        <w:numPr>
          <w:ilvl w:val="0"/>
          <w:numId w:val="7"/>
        </w:numPr>
      </w:pPr>
      <w:r>
        <w:t>showcasing quality practice</w:t>
      </w:r>
    </w:p>
    <w:p w14:paraId="7D9E74B3" w14:textId="77777777" w:rsidR="005F3646" w:rsidRDefault="005F3646" w:rsidP="005F3646">
      <w:pPr>
        <w:pStyle w:val="ListBullet"/>
        <w:numPr>
          <w:ilvl w:val="0"/>
          <w:numId w:val="7"/>
        </w:numPr>
      </w:pPr>
      <w:r>
        <w:t>establishing an evidence-base to support the adoption of best practice</w:t>
      </w:r>
    </w:p>
    <w:p w14:paraId="42EFE672" w14:textId="77777777" w:rsidR="005F3646" w:rsidRDefault="005F3646" w:rsidP="005F3646">
      <w:pPr>
        <w:pStyle w:val="ListBullet"/>
        <w:numPr>
          <w:ilvl w:val="0"/>
          <w:numId w:val="7"/>
        </w:numPr>
      </w:pPr>
      <w:r>
        <w:t>undertaking proof-of-concept and feasibility studies for new techniques or practices</w:t>
      </w:r>
    </w:p>
    <w:p w14:paraId="08688127" w14:textId="77777777" w:rsidR="005F3646" w:rsidRDefault="005F3646" w:rsidP="005F3646">
      <w:pPr>
        <w:pStyle w:val="ListBullet"/>
        <w:numPr>
          <w:ilvl w:val="0"/>
          <w:numId w:val="7"/>
        </w:numPr>
      </w:pPr>
      <w:r>
        <w:t>conducting research projects to inform government policy to build the career development evidence base about why careers advice is important and what quality delivery looks like</w:t>
      </w:r>
    </w:p>
    <w:p w14:paraId="2C2F7190" w14:textId="77777777" w:rsidR="005F3646" w:rsidRDefault="005F3646" w:rsidP="005F3646">
      <w:pPr>
        <w:pStyle w:val="ListBullet"/>
        <w:numPr>
          <w:ilvl w:val="0"/>
          <w:numId w:val="7"/>
        </w:numPr>
      </w:pPr>
      <w:r>
        <w:t>engaging with a range of stakeholders, including careers advisors, parents, teachers, and employers</w:t>
      </w:r>
    </w:p>
    <w:p w14:paraId="33246439" w14:textId="77777777" w:rsidR="005F3646" w:rsidRDefault="005F3646" w:rsidP="005F3646">
      <w:pPr>
        <w:pStyle w:val="ListBullet"/>
        <w:numPr>
          <w:ilvl w:val="0"/>
          <w:numId w:val="7"/>
        </w:numPr>
      </w:pPr>
      <w:r>
        <w:t xml:space="preserve">providing capability development opportunities to careers advisors and influencers </w:t>
      </w:r>
    </w:p>
    <w:p w14:paraId="1625C06B" w14:textId="77777777" w:rsidR="005F3646" w:rsidRDefault="005F3646" w:rsidP="005F3646">
      <w:pPr>
        <w:pStyle w:val="ListBullet"/>
        <w:numPr>
          <w:ilvl w:val="0"/>
          <w:numId w:val="7"/>
        </w:numPr>
      </w:pPr>
      <w:r>
        <w:t>supporting career influencers to access careers advice that can be used to help decision makers (e.g. students, career changers, job seekers) at all stages of their careers</w:t>
      </w:r>
    </w:p>
    <w:p w14:paraId="415376F4" w14:textId="77777777" w:rsidR="005F3646" w:rsidRDefault="005F3646" w:rsidP="005F3646">
      <w:pPr>
        <w:pStyle w:val="ListBullet"/>
        <w:numPr>
          <w:ilvl w:val="0"/>
          <w:numId w:val="7"/>
        </w:numPr>
      </w:pPr>
      <w:r>
        <w:t>building career advice capacity in schools and facilitating stronger links between schools, industry and employers</w:t>
      </w:r>
    </w:p>
    <w:p w14:paraId="3A073D51" w14:textId="77777777" w:rsidR="005F3646" w:rsidRDefault="005F3646" w:rsidP="005F3646">
      <w:pPr>
        <w:pStyle w:val="ListBullet"/>
        <w:numPr>
          <w:ilvl w:val="0"/>
          <w:numId w:val="7"/>
        </w:numPr>
      </w:pPr>
      <w:r>
        <w:t>growing careers advisor industry awareness of new and emerging industries and skills in demand, enhancing connections to industry and employers</w:t>
      </w:r>
    </w:p>
    <w:p w14:paraId="42C81BA0" w14:textId="77777777" w:rsidR="005F3646" w:rsidRDefault="005F3646" w:rsidP="005F3646">
      <w:pPr>
        <w:pStyle w:val="ListBullet"/>
        <w:numPr>
          <w:ilvl w:val="0"/>
          <w:numId w:val="7"/>
        </w:numPr>
      </w:pPr>
      <w:r>
        <w:t>monitoring and evaluation activities.</w:t>
      </w:r>
    </w:p>
    <w:p w14:paraId="11D8A2BE" w14:textId="77777777" w:rsidR="005F3646" w:rsidRDefault="005F3646" w:rsidP="005F3646">
      <w:r>
        <w:t>We may also approve other activities that contribute to the objectives of the program.</w:t>
      </w:r>
    </w:p>
    <w:p w14:paraId="3EE80FCA" w14:textId="77777777" w:rsidR="005F3646" w:rsidRDefault="005F3646" w:rsidP="005F3646">
      <w:r>
        <w:t>Activities that are not eligible include:</w:t>
      </w:r>
    </w:p>
    <w:p w14:paraId="67B29E22" w14:textId="77777777" w:rsidR="005F3646" w:rsidRDefault="005F3646" w:rsidP="005F3646">
      <w:pPr>
        <w:pStyle w:val="ListBullet"/>
        <w:numPr>
          <w:ilvl w:val="0"/>
          <w:numId w:val="7"/>
        </w:numPr>
      </w:pPr>
      <w:r>
        <w:t>delivering established career development activities, e.g. career expos</w:t>
      </w:r>
    </w:p>
    <w:p w14:paraId="4A6971D1" w14:textId="77777777" w:rsidR="005F3646" w:rsidRDefault="005F3646" w:rsidP="005F3646">
      <w:pPr>
        <w:pStyle w:val="ListBullet"/>
        <w:numPr>
          <w:ilvl w:val="0"/>
          <w:numId w:val="7"/>
        </w:numPr>
      </w:pPr>
      <w:r>
        <w:lastRenderedPageBreak/>
        <w:t>developing and producing communications and marketing collateral, e.g. brochures, pamphlets and promotional items that do not contribute to meeting your grant project objectives</w:t>
      </w:r>
    </w:p>
    <w:p w14:paraId="4A40353E" w14:textId="77777777" w:rsidR="005F3646" w:rsidRPr="00E162FF" w:rsidRDefault="005F3646" w:rsidP="005F3646">
      <w:pPr>
        <w:pStyle w:val="ListBullet"/>
        <w:numPr>
          <w:ilvl w:val="0"/>
          <w:numId w:val="7"/>
        </w:numPr>
      </w:pPr>
      <w:r>
        <w:t>developing digital communications content that does not contribute to your meeting grant project objectives.</w:t>
      </w:r>
    </w:p>
    <w:p w14:paraId="1C476EF5" w14:textId="77777777" w:rsidR="005F3646" w:rsidRPr="00B94073" w:rsidRDefault="005F3646" w:rsidP="005F3646">
      <w:pPr>
        <w:pStyle w:val="Heading3"/>
      </w:pPr>
      <w:bookmarkStart w:id="98" w:name="_Toc530072991"/>
      <w:bookmarkStart w:id="99" w:name="_Toc530072992"/>
      <w:bookmarkStart w:id="100" w:name="_Toc530072993"/>
      <w:bookmarkStart w:id="101" w:name="_Toc530072995"/>
      <w:bookmarkStart w:id="102" w:name="_Ref468355804"/>
      <w:bookmarkStart w:id="103" w:name="_Toc496536662"/>
      <w:bookmarkStart w:id="104" w:name="_Toc531277489"/>
      <w:bookmarkStart w:id="105" w:name="_Toc955299"/>
      <w:bookmarkStart w:id="106" w:name="_Toc27048271"/>
      <w:bookmarkStart w:id="107" w:name="_Toc36213061"/>
      <w:bookmarkEnd w:id="98"/>
      <w:bookmarkEnd w:id="99"/>
      <w:bookmarkEnd w:id="100"/>
      <w:bookmarkEnd w:id="101"/>
      <w:r w:rsidRPr="00B94073">
        <w:t>Eligible expenditure</w:t>
      </w:r>
      <w:bookmarkEnd w:id="102"/>
      <w:bookmarkEnd w:id="103"/>
      <w:bookmarkEnd w:id="104"/>
      <w:bookmarkEnd w:id="105"/>
      <w:bookmarkEnd w:id="106"/>
      <w:bookmarkEnd w:id="107"/>
    </w:p>
    <w:p w14:paraId="7B7861E6" w14:textId="77777777" w:rsidR="005F3646" w:rsidRDefault="005F3646" w:rsidP="005F3646">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450BDE6" w14:textId="77777777" w:rsidR="005F3646" w:rsidRDefault="005F3646" w:rsidP="005F3646">
      <w:pPr>
        <w:spacing w:after="80"/>
      </w:pPr>
      <w:r>
        <w:t>To be eligible, expenditure must be a direct cost of the project.</w:t>
      </w:r>
    </w:p>
    <w:p w14:paraId="3891F872" w14:textId="77777777" w:rsidR="005F3646" w:rsidRPr="008A650B" w:rsidDel="007F0A8B" w:rsidRDefault="005F3646" w:rsidP="005F3646">
      <w:pPr>
        <w:pStyle w:val="ListBullet"/>
        <w:numPr>
          <w:ilvl w:val="0"/>
          <w:numId w:val="0"/>
        </w:numPr>
      </w:pPr>
      <w:r>
        <w:t>Eligible expenditure items include:</w:t>
      </w:r>
    </w:p>
    <w:p w14:paraId="52F509BA" w14:textId="77777777" w:rsidR="005F3646" w:rsidRPr="00467132" w:rsidRDefault="005F3646" w:rsidP="005F3646">
      <w:pPr>
        <w:pStyle w:val="ListBullet"/>
        <w:numPr>
          <w:ilvl w:val="0"/>
          <w:numId w:val="7"/>
        </w:numPr>
      </w:pPr>
      <w:r w:rsidRPr="00467132">
        <w:t>salaries</w:t>
      </w:r>
      <w:r w:rsidRPr="00467132" w:rsidDel="00B60FA7">
        <w:t xml:space="preserve"> </w:t>
      </w:r>
      <w:r w:rsidRPr="00467132">
        <w:t>and on-costs for personnel directly employed for the project activities (</w:t>
      </w:r>
      <w:r>
        <w:t>this should be calculated</w:t>
      </w:r>
      <w:r w:rsidRPr="00467132">
        <w:t xml:space="preserve"> on a pro-rata basis rel</w:t>
      </w:r>
      <w:r>
        <w:t>ative to their time commitment)</w:t>
      </w:r>
    </w:p>
    <w:p w14:paraId="1D82F605" w14:textId="77777777" w:rsidR="005F3646" w:rsidRPr="00467132" w:rsidRDefault="005F3646" w:rsidP="005F3646">
      <w:pPr>
        <w:pStyle w:val="ListBullet"/>
        <w:numPr>
          <w:ilvl w:val="0"/>
          <w:numId w:val="7"/>
        </w:numPr>
      </w:pPr>
      <w:r w:rsidRPr="00467132">
        <w:t>contractor costs</w:t>
      </w:r>
    </w:p>
    <w:p w14:paraId="4424E24D" w14:textId="77777777" w:rsidR="005F3646" w:rsidRPr="00467132" w:rsidRDefault="005F3646" w:rsidP="005F3646">
      <w:pPr>
        <w:pStyle w:val="ListBullet"/>
        <w:numPr>
          <w:ilvl w:val="0"/>
          <w:numId w:val="7"/>
        </w:numPr>
      </w:pPr>
      <w:r w:rsidRPr="00467132">
        <w:t>costs related to recruiting or contracting specialist staff directly related to the project</w:t>
      </w:r>
    </w:p>
    <w:p w14:paraId="560A7E8F" w14:textId="77777777" w:rsidR="005F3646" w:rsidRDefault="005F3646" w:rsidP="005F3646">
      <w:pPr>
        <w:pStyle w:val="ListBullet"/>
        <w:numPr>
          <w:ilvl w:val="0"/>
          <w:numId w:val="7"/>
        </w:numPr>
      </w:pPr>
      <w:r w:rsidRPr="00467132">
        <w:t>purchase of computing equipment and software directly related to the project</w:t>
      </w:r>
    </w:p>
    <w:p w14:paraId="6BA624F0" w14:textId="77777777" w:rsidR="005F3646" w:rsidRDefault="005F3646" w:rsidP="005F3646">
      <w:pPr>
        <w:pStyle w:val="ListBullet"/>
        <w:numPr>
          <w:ilvl w:val="0"/>
          <w:numId w:val="7"/>
        </w:numPr>
      </w:pPr>
      <w:r w:rsidRPr="00467132">
        <w:t>costs of developing and delivering</w:t>
      </w:r>
      <w:r>
        <w:t xml:space="preserve"> </w:t>
      </w:r>
      <w:r w:rsidRPr="00467132">
        <w:t>workshops</w:t>
      </w:r>
      <w:r>
        <w:t xml:space="preserve">, </w:t>
      </w:r>
      <w:r w:rsidRPr="00467132">
        <w:t>professional development</w:t>
      </w:r>
      <w:r>
        <w:t xml:space="preserve">, </w:t>
      </w:r>
      <w:r w:rsidRPr="00467132">
        <w:t>networking events forums</w:t>
      </w:r>
      <w:r>
        <w:t xml:space="preserve">, </w:t>
      </w:r>
      <w:r w:rsidRPr="00467132">
        <w:t>and courses (including tra</w:t>
      </w:r>
      <w:r>
        <w:t>vel costs for key participants)</w:t>
      </w:r>
    </w:p>
    <w:p w14:paraId="5FE40817" w14:textId="77777777" w:rsidR="005F3646" w:rsidRPr="00982D64" w:rsidRDefault="005F3646" w:rsidP="005F3646">
      <w:pPr>
        <w:pStyle w:val="ListBullet"/>
        <w:numPr>
          <w:ilvl w:val="0"/>
          <w:numId w:val="7"/>
        </w:numPr>
      </w:pPr>
      <w:r w:rsidRPr="00831451">
        <w:t>domestic travel limited to the reasonable cost of accommodation and transportation required to conduct agreed project and collaboration activities in Australia</w:t>
      </w:r>
    </w:p>
    <w:p w14:paraId="4A1752C4" w14:textId="77777777" w:rsidR="005F3646" w:rsidRPr="008A650B" w:rsidRDefault="005F3646" w:rsidP="005F3646">
      <w:pPr>
        <w:pStyle w:val="ListBullet"/>
        <w:numPr>
          <w:ilvl w:val="0"/>
          <w:numId w:val="7"/>
        </w:numPr>
        <w:spacing w:after="120"/>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7BCEFF11" w14:textId="77777777" w:rsidR="005F3646" w:rsidRDefault="005F3646" w:rsidP="005F3646">
      <w:pPr>
        <w:pStyle w:val="ListBullet"/>
        <w:numPr>
          <w:ilvl w:val="0"/>
          <w:numId w:val="0"/>
        </w:numPr>
      </w:pPr>
      <w:r>
        <w:t xml:space="preserve">Not all expenditure on your project may be eligible for grant funding. </w:t>
      </w:r>
      <w:r w:rsidRPr="00E162FF">
        <w:t xml:space="preserve">The </w:t>
      </w:r>
      <w:r>
        <w:t>program</w:t>
      </w:r>
      <w:r w:rsidRPr="00E162FF">
        <w:t xml:space="preserve"> </w:t>
      </w:r>
      <w:r>
        <w:t>d</w:t>
      </w:r>
      <w:r w:rsidRPr="00E162FF">
        <w:t xml:space="preserve">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F1C3586" w14:textId="77777777" w:rsidR="005F3646" w:rsidRDefault="005F3646" w:rsidP="005F3646">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083E2362" w14:textId="77777777" w:rsidR="005F3646" w:rsidRDefault="005F3646" w:rsidP="005F3646">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2E027F0" w14:textId="77777777" w:rsidR="005F3646" w:rsidRDefault="005F3646" w:rsidP="005F3646">
      <w:pPr>
        <w:pStyle w:val="ListBullet"/>
        <w:numPr>
          <w:ilvl w:val="0"/>
          <w:numId w:val="0"/>
        </w:numPr>
        <w:spacing w:after="120"/>
      </w:pPr>
      <w:r>
        <w:t>You must incur the project expenditure between the project start and end date for it to be eligible unless stated otherwise.</w:t>
      </w:r>
    </w:p>
    <w:p w14:paraId="7C690B02" w14:textId="77777777" w:rsidR="005F3646" w:rsidRDefault="005F3646" w:rsidP="005F3646">
      <w:bookmarkStart w:id="108" w:name="_Toc496536663"/>
      <w:r>
        <w:t>You must not commence your project until you execute a grant agreement with the Commonwealth.</w:t>
      </w:r>
    </w:p>
    <w:p w14:paraId="64D85059" w14:textId="77777777" w:rsidR="005F3646" w:rsidRDefault="005F3646" w:rsidP="005F3646">
      <w:pPr>
        <w:pStyle w:val="Heading3"/>
      </w:pPr>
      <w:bookmarkStart w:id="109" w:name="_Toc531277490"/>
      <w:bookmarkStart w:id="110" w:name="_Toc955300"/>
      <w:bookmarkStart w:id="111" w:name="_Toc27048272"/>
      <w:bookmarkStart w:id="112" w:name="_Toc36213062"/>
      <w:r w:rsidRPr="005A61FE">
        <w:t>What you cannot use the grant for</w:t>
      </w:r>
      <w:bookmarkEnd w:id="108"/>
      <w:bookmarkEnd w:id="109"/>
      <w:bookmarkEnd w:id="110"/>
      <w:bookmarkEnd w:id="111"/>
      <w:bookmarkEnd w:id="112"/>
    </w:p>
    <w:p w14:paraId="598F53A7" w14:textId="77777777" w:rsidR="005F3646" w:rsidRDefault="005F3646" w:rsidP="005F3646">
      <w:pPr>
        <w:spacing w:after="80"/>
      </w:pPr>
      <w:r>
        <w:t>Expenditure items that are not eligible are:</w:t>
      </w:r>
    </w:p>
    <w:p w14:paraId="6A890807" w14:textId="77777777" w:rsidR="005F3646" w:rsidRDefault="005F3646" w:rsidP="005F3646">
      <w:pPr>
        <w:pStyle w:val="ListBullet"/>
        <w:numPr>
          <w:ilvl w:val="0"/>
          <w:numId w:val="7"/>
        </w:numPr>
      </w:pPr>
      <w:r>
        <w:t>overheads and consumables, e.g. paper, printer cartridges, office supplies, brochures and other marketing materials</w:t>
      </w:r>
    </w:p>
    <w:p w14:paraId="2605F6FF" w14:textId="77777777" w:rsidR="005F3646" w:rsidRDefault="005F3646" w:rsidP="005F3646">
      <w:pPr>
        <w:pStyle w:val="ListBullet"/>
        <w:numPr>
          <w:ilvl w:val="0"/>
          <w:numId w:val="7"/>
        </w:numPr>
      </w:pPr>
      <w:r>
        <w:t>ongoing upgrades, updates and maintenance of existing ICT systems, including websites, customer relationship management systems, databases, the cost of ongoing subscription based software and IT support memberships, and warranties for purchases that are not directly related to the project</w:t>
      </w:r>
    </w:p>
    <w:p w14:paraId="4DE1512E" w14:textId="77777777" w:rsidR="005F3646" w:rsidRDefault="005F3646" w:rsidP="005F3646">
      <w:pPr>
        <w:pStyle w:val="ListBullet"/>
        <w:numPr>
          <w:ilvl w:val="0"/>
          <w:numId w:val="7"/>
        </w:numPr>
      </w:pPr>
      <w:r>
        <w:lastRenderedPageBreak/>
        <w:t>recurring or ongoing operational expenditure (including annual maintenance, rent, water and rates).</w:t>
      </w:r>
    </w:p>
    <w:p w14:paraId="57F4228F" w14:textId="77777777" w:rsidR="005F3646" w:rsidRPr="00747B26" w:rsidRDefault="005F3646" w:rsidP="005F3646">
      <w:pPr>
        <w:pStyle w:val="Heading2"/>
      </w:pPr>
      <w:bookmarkStart w:id="113" w:name="_Toc955301"/>
      <w:bookmarkStart w:id="114" w:name="_Toc496536664"/>
      <w:bookmarkStart w:id="115" w:name="_Toc531277491"/>
      <w:bookmarkStart w:id="116" w:name="_Toc27048273"/>
      <w:bookmarkStart w:id="117" w:name="_Toc36213063"/>
      <w:r>
        <w:t>The assessment criteria</w:t>
      </w:r>
      <w:bookmarkEnd w:id="113"/>
      <w:bookmarkEnd w:id="114"/>
      <w:bookmarkEnd w:id="115"/>
      <w:bookmarkEnd w:id="116"/>
      <w:bookmarkEnd w:id="117"/>
    </w:p>
    <w:p w14:paraId="4BDEA16A" w14:textId="77777777" w:rsidR="005F3646" w:rsidRDefault="005F3646" w:rsidP="005F3646">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36E334B4" w14:textId="77777777" w:rsidR="005F3646" w:rsidRDefault="005F3646" w:rsidP="005F3646">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4569A506" w14:textId="77777777" w:rsidR="005F3646" w:rsidRDefault="005F3646" w:rsidP="005F3646">
      <w:r>
        <w:t>We will only consider funding applications that score at least 50 per cent against each assessment criterion, as these represent best value for money.</w:t>
      </w:r>
    </w:p>
    <w:p w14:paraId="00ECA389" w14:textId="77777777" w:rsidR="005F3646" w:rsidRPr="00AD742E" w:rsidRDefault="005F3646" w:rsidP="005F3646">
      <w:pPr>
        <w:pStyle w:val="Heading3"/>
      </w:pPr>
      <w:bookmarkStart w:id="118" w:name="_Toc496536665"/>
      <w:bookmarkStart w:id="119" w:name="_Toc531277492"/>
      <w:bookmarkStart w:id="120" w:name="_Toc955302"/>
      <w:bookmarkStart w:id="121" w:name="_Toc27048274"/>
      <w:bookmarkStart w:id="122" w:name="_Toc36213064"/>
      <w:r>
        <w:t>Assessment</w:t>
      </w:r>
      <w:r w:rsidRPr="00AD742E">
        <w:t xml:space="preserve"> </w:t>
      </w:r>
      <w:r>
        <w:t>c</w:t>
      </w:r>
      <w:r w:rsidRPr="00AD742E">
        <w:t>riterion 1</w:t>
      </w:r>
      <w:bookmarkEnd w:id="118"/>
      <w:bookmarkEnd w:id="119"/>
      <w:bookmarkEnd w:id="120"/>
      <w:bookmarkEnd w:id="121"/>
      <w:bookmarkEnd w:id="122"/>
    </w:p>
    <w:p w14:paraId="114A75C5" w14:textId="77777777" w:rsidR="005F3646" w:rsidRDefault="005F3646" w:rsidP="005F3646">
      <w:pPr>
        <w:pStyle w:val="Normalbold"/>
      </w:pPr>
      <w:r>
        <w:t>The extent that your project will deliver an innovative approach to help Australians develop careers that can adapt to the workforce of today and the future (45 points).</w:t>
      </w:r>
    </w:p>
    <w:p w14:paraId="7094C67B" w14:textId="77777777" w:rsidR="005F3646" w:rsidRDefault="005F3646" w:rsidP="005F3646">
      <w:pPr>
        <w:pStyle w:val="ListNumber2"/>
        <w:numPr>
          <w:ilvl w:val="0"/>
          <w:numId w:val="0"/>
        </w:numPr>
      </w:pPr>
      <w:r>
        <w:t>You should demonstrate this by describing:</w:t>
      </w:r>
    </w:p>
    <w:p w14:paraId="168F3FB4" w14:textId="77777777" w:rsidR="005F3646" w:rsidRDefault="005F3646" w:rsidP="005F3646">
      <w:pPr>
        <w:pStyle w:val="ListNumber2"/>
      </w:pPr>
      <w:r>
        <w:t>how your project will lead to improvements in the quality of, and/or access to quality career information and advice</w:t>
      </w:r>
    </w:p>
    <w:p w14:paraId="108BA48D" w14:textId="77777777" w:rsidR="005F3646" w:rsidRDefault="005F3646" w:rsidP="005F3646">
      <w:pPr>
        <w:pStyle w:val="ListNumber2"/>
      </w:pPr>
      <w:r>
        <w:t>how your project will take a novel approach to career development and career information delivery</w:t>
      </w:r>
    </w:p>
    <w:p w14:paraId="583465A0" w14:textId="77777777" w:rsidR="005F3646" w:rsidRDefault="005F3646" w:rsidP="005F3646">
      <w:pPr>
        <w:pStyle w:val="ListNumber2"/>
      </w:pPr>
      <w:r>
        <w:t>how you will establish productive partnerships and linkages with relevant stakeholders to achieve your project outcomes</w:t>
      </w:r>
    </w:p>
    <w:p w14:paraId="6D2B9200" w14:textId="77777777" w:rsidR="005F3646" w:rsidRDefault="005F3646" w:rsidP="005F3646">
      <w:pPr>
        <w:pStyle w:val="ListNumber2"/>
      </w:pPr>
      <w:r>
        <w:t xml:space="preserve">how your project will build on existing evidence, information and products to improve the effectiveness and efficiency of career development services </w:t>
      </w:r>
    </w:p>
    <w:p w14:paraId="3B8CF2E6" w14:textId="77777777" w:rsidR="005F3646" w:rsidRPr="00E162FF" w:rsidRDefault="005F3646" w:rsidP="005F3646">
      <w:pPr>
        <w:pStyle w:val="ListNumber2"/>
      </w:pPr>
      <w:r>
        <w:t>how you intend to showcase your project to the broader community and reach your target audience.</w:t>
      </w:r>
    </w:p>
    <w:p w14:paraId="294F46C9" w14:textId="77777777" w:rsidR="005F3646" w:rsidRPr="00F01C31" w:rsidRDefault="005F3646" w:rsidP="005F3646">
      <w:pPr>
        <w:pStyle w:val="Heading3"/>
      </w:pPr>
      <w:bookmarkStart w:id="123" w:name="_Toc496536666"/>
      <w:bookmarkStart w:id="124" w:name="_Toc531277493"/>
      <w:bookmarkStart w:id="125" w:name="_Toc955303"/>
      <w:bookmarkStart w:id="126" w:name="_Toc27048275"/>
      <w:bookmarkStart w:id="127" w:name="_Toc36213065"/>
      <w:r>
        <w:t>Assessment</w:t>
      </w:r>
      <w:r w:rsidRPr="00F01C31">
        <w:t xml:space="preserve"> </w:t>
      </w:r>
      <w:r>
        <w:t>c</w:t>
      </w:r>
      <w:r w:rsidRPr="00F01C31">
        <w:t xml:space="preserve">riterion </w:t>
      </w:r>
      <w:r>
        <w:t>2</w:t>
      </w:r>
      <w:bookmarkEnd w:id="123"/>
      <w:bookmarkEnd w:id="124"/>
      <w:bookmarkEnd w:id="125"/>
      <w:bookmarkEnd w:id="126"/>
      <w:bookmarkEnd w:id="127"/>
    </w:p>
    <w:p w14:paraId="615B4FB4" w14:textId="77777777" w:rsidR="005F3646" w:rsidRDefault="005F3646" w:rsidP="005F3646">
      <w:pPr>
        <w:pStyle w:val="Normalbold"/>
      </w:pPr>
      <w:bookmarkStart w:id="128" w:name="_Toc496536667"/>
      <w:r>
        <w:t>Capacity, capability and resources to deliver the project (25 points)</w:t>
      </w:r>
      <w:r w:rsidRPr="00E162FF">
        <w:t>.</w:t>
      </w:r>
    </w:p>
    <w:p w14:paraId="070D9F8F" w14:textId="77777777" w:rsidR="005F3646" w:rsidRDefault="005F3646" w:rsidP="005F3646">
      <w:pPr>
        <w:pStyle w:val="ListNumber2"/>
        <w:numPr>
          <w:ilvl w:val="0"/>
          <w:numId w:val="0"/>
        </w:numPr>
      </w:pPr>
      <w:r>
        <w:t>You should demonstrate this through:</w:t>
      </w:r>
    </w:p>
    <w:p w14:paraId="30AEEB65" w14:textId="77777777" w:rsidR="005F3646" w:rsidRDefault="005F3646" w:rsidP="005F3646">
      <w:pPr>
        <w:pStyle w:val="ListNumber2"/>
        <w:numPr>
          <w:ilvl w:val="0"/>
          <w:numId w:val="9"/>
        </w:numPr>
      </w:pPr>
      <w:r>
        <w:t>your track record managing similar projects,</w:t>
      </w:r>
      <w:r w:rsidRPr="009825C3">
        <w:t xml:space="preserve"> </w:t>
      </w:r>
      <w:r w:rsidRPr="007A5F79">
        <w:t>and your access to personnel with relevant skills and experience</w:t>
      </w:r>
    </w:p>
    <w:p w14:paraId="41894F3E" w14:textId="77777777" w:rsidR="005F3646" w:rsidRDefault="005F3646" w:rsidP="005F3646">
      <w:pPr>
        <w:pStyle w:val="ListNumber2"/>
      </w:pPr>
      <w:r>
        <w:t xml:space="preserve">your plan to manage the project, addressing scope, implementation plan, timeframes, budget and risk </w:t>
      </w:r>
    </w:p>
    <w:p w14:paraId="4BB1D74A" w14:textId="77777777" w:rsidR="005F3646" w:rsidRDefault="005F3646" w:rsidP="005F3646">
      <w:pPr>
        <w:pStyle w:val="ListNumber2"/>
      </w:pPr>
      <w:r>
        <w:t>your strategy to maintain the project outcomes beyond the term of the grant funding</w:t>
      </w:r>
    </w:p>
    <w:p w14:paraId="009CFC97" w14:textId="77777777" w:rsidR="005F3646" w:rsidRPr="00E162FF" w:rsidRDefault="005F3646" w:rsidP="005F3646">
      <w:pPr>
        <w:pStyle w:val="ListNumber2"/>
      </w:pPr>
      <w:r>
        <w:t>how you will measure the success of the project.</w:t>
      </w:r>
    </w:p>
    <w:p w14:paraId="2192E401" w14:textId="77777777" w:rsidR="005F3646" w:rsidRPr="00E162FF" w:rsidRDefault="005F3646" w:rsidP="005F3646">
      <w:pPr>
        <w:pStyle w:val="ListNumber2"/>
        <w:numPr>
          <w:ilvl w:val="0"/>
          <w:numId w:val="0"/>
        </w:numPr>
        <w:ind w:left="360" w:hanging="360"/>
      </w:pPr>
      <w:r>
        <w:t>You must attach a project plan and budget to your application.</w:t>
      </w:r>
    </w:p>
    <w:p w14:paraId="1B41C838" w14:textId="77777777" w:rsidR="005F3646" w:rsidRPr="00ED2E1A" w:rsidRDefault="005F3646" w:rsidP="005F3646">
      <w:pPr>
        <w:pStyle w:val="Heading3"/>
      </w:pPr>
      <w:bookmarkStart w:id="129" w:name="_Toc531277494"/>
      <w:bookmarkStart w:id="130" w:name="_Toc955304"/>
      <w:bookmarkStart w:id="131" w:name="_Toc27048276"/>
      <w:bookmarkStart w:id="132" w:name="_Toc36213066"/>
      <w:r>
        <w:t>Assessment</w:t>
      </w:r>
      <w:r w:rsidRPr="00ED2E1A">
        <w:t xml:space="preserve"> </w:t>
      </w:r>
      <w:r>
        <w:t>c</w:t>
      </w:r>
      <w:r w:rsidRPr="00ED2E1A">
        <w:t>riteri</w:t>
      </w:r>
      <w:r>
        <w:t>on 3</w:t>
      </w:r>
      <w:bookmarkEnd w:id="128"/>
      <w:bookmarkEnd w:id="129"/>
      <w:bookmarkEnd w:id="130"/>
      <w:bookmarkEnd w:id="131"/>
      <w:bookmarkEnd w:id="132"/>
    </w:p>
    <w:p w14:paraId="45AAC0C2" w14:textId="77777777" w:rsidR="005F3646" w:rsidRDefault="005F3646" w:rsidP="005F3646">
      <w:pPr>
        <w:pStyle w:val="Normalbold"/>
      </w:pPr>
      <w:r>
        <w:t>Impact of grant funding on your project (30 points)</w:t>
      </w:r>
      <w:r w:rsidRPr="00E162FF">
        <w:t>.</w:t>
      </w:r>
    </w:p>
    <w:p w14:paraId="42B19B58" w14:textId="77777777" w:rsidR="005F3646" w:rsidRDefault="005F3646" w:rsidP="005F3646">
      <w:pPr>
        <w:pStyle w:val="ListNumber2"/>
        <w:numPr>
          <w:ilvl w:val="0"/>
          <w:numId w:val="0"/>
        </w:numPr>
      </w:pPr>
      <w:r>
        <w:t>You should demonstrate this through:</w:t>
      </w:r>
    </w:p>
    <w:p w14:paraId="32A15E6E" w14:textId="77777777" w:rsidR="005F3646" w:rsidRPr="006D4AFE" w:rsidRDefault="005F3646" w:rsidP="00B52C87">
      <w:pPr>
        <w:pStyle w:val="ListNumber2"/>
        <w:numPr>
          <w:ilvl w:val="0"/>
          <w:numId w:val="47"/>
        </w:numPr>
      </w:pPr>
      <w:r w:rsidRPr="006D4AFE">
        <w:lastRenderedPageBreak/>
        <w:t>the likelihood the project would proceed without the grant and how the grant will benefit the size and timing of your project</w:t>
      </w:r>
    </w:p>
    <w:p w14:paraId="73B0652B" w14:textId="77777777" w:rsidR="005F3646" w:rsidRDefault="005F3646" w:rsidP="005F3646">
      <w:pPr>
        <w:pStyle w:val="ListNumber2"/>
        <w:numPr>
          <w:ilvl w:val="0"/>
          <w:numId w:val="9"/>
        </w:numPr>
      </w:pPr>
      <w:r w:rsidRPr="006D4AFE">
        <w:t>how the funding amount requested with respect to the scale of the project and intended outcomes can be justified</w:t>
      </w:r>
    </w:p>
    <w:p w14:paraId="3EAE2EDA" w14:textId="15603948" w:rsidR="005F3646" w:rsidRPr="006D4AFE" w:rsidRDefault="005F3646" w:rsidP="009D7F98">
      <w:pPr>
        <w:pStyle w:val="ListNumber2"/>
        <w:numPr>
          <w:ilvl w:val="0"/>
          <w:numId w:val="9"/>
        </w:numPr>
      </w:pPr>
      <w:r>
        <w:t>any additional investment that your project will leverage, such as in-kind support</w:t>
      </w:r>
      <w:r w:rsidRPr="006D4AFE">
        <w:t>.</w:t>
      </w:r>
    </w:p>
    <w:p w14:paraId="3B48315F" w14:textId="77777777" w:rsidR="005F3646" w:rsidRPr="00F77C1C" w:rsidRDefault="005F3646" w:rsidP="005F3646">
      <w:pPr>
        <w:pStyle w:val="Heading2"/>
      </w:pPr>
      <w:bookmarkStart w:id="133" w:name="_Toc496536669"/>
      <w:bookmarkStart w:id="134" w:name="_Toc531277496"/>
      <w:bookmarkStart w:id="135" w:name="_Toc955306"/>
      <w:bookmarkStart w:id="136" w:name="_Toc27048278"/>
      <w:bookmarkStart w:id="137" w:name="_Toc36213067"/>
      <w:bookmarkStart w:id="138" w:name="_Toc164844283"/>
      <w:bookmarkStart w:id="139" w:name="_Toc383003272"/>
      <w:bookmarkEnd w:id="96"/>
      <w:bookmarkEnd w:id="97"/>
      <w:r>
        <w:t>How to apply</w:t>
      </w:r>
      <w:bookmarkEnd w:id="133"/>
      <w:bookmarkEnd w:id="134"/>
      <w:bookmarkEnd w:id="135"/>
      <w:bookmarkEnd w:id="136"/>
      <w:bookmarkEnd w:id="137"/>
    </w:p>
    <w:p w14:paraId="5B9ACAA0" w14:textId="77777777" w:rsidR="005F3646" w:rsidRPr="00E162FF" w:rsidRDefault="005F3646" w:rsidP="005F3646">
      <w:r>
        <w:t xml:space="preserve">Before applying you should read and understand these guidelines, the sample </w:t>
      </w:r>
      <w:r w:rsidRPr="00C65E74">
        <w:rPr>
          <w:rStyle w:val="Hyperlink"/>
        </w:rPr>
        <w:t>application form</w:t>
      </w:r>
      <w:r>
        <w:t xml:space="preserve"> and the sample </w:t>
      </w:r>
      <w:r w:rsidRPr="00C65E74">
        <w:rPr>
          <w:rStyle w:val="Hyperlink"/>
        </w:rPr>
        <w:t>grant agreement</w:t>
      </w:r>
      <w:r>
        <w:t xml:space="preserve"> published on </w:t>
      </w:r>
      <w:r w:rsidRPr="00925B33">
        <w:t>business.gov.au</w:t>
      </w:r>
      <w:r>
        <w:t xml:space="preserve"> and GrantConnect</w:t>
      </w:r>
      <w:r w:rsidRPr="00E162FF">
        <w:t>.</w:t>
      </w:r>
    </w:p>
    <w:p w14:paraId="5C5C300B" w14:textId="77777777" w:rsidR="005F3646" w:rsidRDefault="005F3646" w:rsidP="005F3646">
      <w:pPr>
        <w:keepNext/>
        <w:spacing w:after="80"/>
      </w:pPr>
      <w:r>
        <w:t>To apply, you must:</w:t>
      </w:r>
    </w:p>
    <w:p w14:paraId="57AC009E" w14:textId="77777777" w:rsidR="005F3646" w:rsidRDefault="005F3646" w:rsidP="005F3646">
      <w:pPr>
        <w:pStyle w:val="ListBullet"/>
        <w:numPr>
          <w:ilvl w:val="0"/>
          <w:numId w:val="7"/>
        </w:numPr>
      </w:pPr>
      <w:r>
        <w:t>complete</w:t>
      </w:r>
      <w:r w:rsidRPr="00E162FF">
        <w:t xml:space="preserve"> the </w:t>
      </w:r>
      <w:r>
        <w:t xml:space="preserve">online </w:t>
      </w:r>
      <w:hyperlink r:id="rId20" w:history="1">
        <w:r>
          <w:rPr>
            <w:rStyle w:val="Hyperlink"/>
          </w:rPr>
          <w:t>application form</w:t>
        </w:r>
      </w:hyperlink>
      <w:r w:rsidRPr="00E162FF">
        <w:t xml:space="preserve"> </w:t>
      </w:r>
      <w:r>
        <w:t xml:space="preserve">via </w:t>
      </w:r>
      <w:r w:rsidRPr="00FD7B9F">
        <w:t>business.gov.au</w:t>
      </w:r>
    </w:p>
    <w:p w14:paraId="7CA09971" w14:textId="77777777" w:rsidR="005F3646" w:rsidRDefault="005F3646" w:rsidP="005F3646">
      <w:pPr>
        <w:pStyle w:val="ListBullet"/>
        <w:numPr>
          <w:ilvl w:val="0"/>
          <w:numId w:val="7"/>
        </w:numPr>
      </w:pPr>
      <w:r>
        <w:t>provide all the</w:t>
      </w:r>
      <w:r w:rsidRPr="00E162FF">
        <w:t xml:space="preserve"> information </w:t>
      </w:r>
      <w:r>
        <w:t>requested</w:t>
      </w:r>
    </w:p>
    <w:p w14:paraId="382B8168" w14:textId="77777777" w:rsidR="005F3646" w:rsidRDefault="005F3646" w:rsidP="005F3646">
      <w:pPr>
        <w:pStyle w:val="ListBullet"/>
        <w:numPr>
          <w:ilvl w:val="0"/>
          <w:numId w:val="7"/>
        </w:numPr>
      </w:pPr>
      <w:r>
        <w:t>address all eligibility and assessment criteria</w:t>
      </w:r>
    </w:p>
    <w:p w14:paraId="78104845" w14:textId="77777777" w:rsidR="005F3646" w:rsidRDefault="005F3646" w:rsidP="005F3646">
      <w:pPr>
        <w:pStyle w:val="ListBullet"/>
        <w:numPr>
          <w:ilvl w:val="0"/>
          <w:numId w:val="7"/>
        </w:numPr>
      </w:pPr>
      <w:r>
        <w:t>include all necessary attachments.</w:t>
      </w:r>
    </w:p>
    <w:p w14:paraId="23B188F0" w14:textId="77777777" w:rsidR="005F3646" w:rsidRDefault="005F3646" w:rsidP="005F3646">
      <w:r w:rsidRPr="005A61FE">
        <w:t>You should retain</w:t>
      </w:r>
      <w:r>
        <w:t xml:space="preserve"> a copy of your application</w:t>
      </w:r>
      <w:r w:rsidRPr="005A61FE">
        <w:t xml:space="preserve"> for your own records.</w:t>
      </w:r>
    </w:p>
    <w:p w14:paraId="6CDF1B0E" w14:textId="77777777" w:rsidR="005F3646" w:rsidRDefault="005F3646" w:rsidP="005F3646">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461DC6F2" w14:textId="77777777" w:rsidR="005F3646" w:rsidRDefault="005F3646" w:rsidP="005F3646">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7F660A40" w14:textId="77777777" w:rsidR="005F3646" w:rsidRDefault="005F3646" w:rsidP="005F3646">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1"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08A43F60" w14:textId="77777777" w:rsidR="005F3646" w:rsidRDefault="005F3646" w:rsidP="005F3646">
      <w:pPr>
        <w:pStyle w:val="Heading3"/>
      </w:pPr>
      <w:bookmarkStart w:id="140" w:name="_Toc496536670"/>
      <w:bookmarkStart w:id="141" w:name="_Toc531277497"/>
      <w:bookmarkStart w:id="142" w:name="_Toc955307"/>
      <w:bookmarkStart w:id="143" w:name="_Toc27048279"/>
      <w:bookmarkStart w:id="144" w:name="_Toc36213068"/>
      <w:r>
        <w:t>Attachments to the application</w:t>
      </w:r>
      <w:bookmarkEnd w:id="140"/>
      <w:bookmarkEnd w:id="141"/>
      <w:bookmarkEnd w:id="142"/>
      <w:bookmarkEnd w:id="143"/>
      <w:bookmarkEnd w:id="144"/>
    </w:p>
    <w:p w14:paraId="201FFEBF" w14:textId="77777777" w:rsidR="005F3646" w:rsidRDefault="005F3646" w:rsidP="005F3646">
      <w:pPr>
        <w:pStyle w:val="ListBullet"/>
        <w:numPr>
          <w:ilvl w:val="0"/>
          <w:numId w:val="0"/>
        </w:numPr>
        <w:ind w:left="360" w:hanging="360"/>
      </w:pPr>
      <w:r>
        <w:t>You must p</w:t>
      </w:r>
      <w:r w:rsidRPr="005A61FE">
        <w:t>rovide</w:t>
      </w:r>
      <w:r>
        <w:t xml:space="preserve"> the following documents with your application:</w:t>
      </w:r>
    </w:p>
    <w:p w14:paraId="067CBA0F" w14:textId="77777777" w:rsidR="005F3646" w:rsidRDefault="005F3646" w:rsidP="005F3646">
      <w:pPr>
        <w:pStyle w:val="ListBullet"/>
        <w:numPr>
          <w:ilvl w:val="0"/>
          <w:numId w:val="7"/>
        </w:numPr>
      </w:pPr>
      <w:r>
        <w:t>project plan</w:t>
      </w:r>
    </w:p>
    <w:p w14:paraId="79FA8EAA" w14:textId="77777777" w:rsidR="005F3646" w:rsidRDefault="005F3646" w:rsidP="005F3646">
      <w:pPr>
        <w:pStyle w:val="ListBullet"/>
        <w:numPr>
          <w:ilvl w:val="0"/>
          <w:numId w:val="7"/>
        </w:numPr>
      </w:pPr>
      <w:r w:rsidRPr="005A61FE">
        <w:t xml:space="preserve">project </w:t>
      </w:r>
      <w:r>
        <w:t xml:space="preserve">budget </w:t>
      </w:r>
    </w:p>
    <w:p w14:paraId="1C3FF8F6" w14:textId="77777777" w:rsidR="005F3646" w:rsidRDefault="005F3646" w:rsidP="005F3646">
      <w:pPr>
        <w:pStyle w:val="ListBullet"/>
        <w:numPr>
          <w:ilvl w:val="0"/>
          <w:numId w:val="7"/>
        </w:numPr>
      </w:pPr>
      <w:r>
        <w:t xml:space="preserve">evidence of support from the board, CEO or equivalent (template provided on </w:t>
      </w:r>
      <w:r w:rsidRPr="001242ED">
        <w:rPr>
          <w:rStyle w:val="Hyperlink"/>
        </w:rPr>
        <w:t>business.gov.au</w:t>
      </w:r>
      <w:r>
        <w:t xml:space="preserve"> and </w:t>
      </w:r>
      <w:hyperlink r:id="rId22" w:history="1">
        <w:r w:rsidRPr="005A61FE">
          <w:rPr>
            <w:rStyle w:val="Hyperlink"/>
          </w:rPr>
          <w:t>GrantConnect</w:t>
        </w:r>
      </w:hyperlink>
      <w:r w:rsidRPr="005A61FE">
        <w:t>)</w:t>
      </w:r>
      <w:r>
        <w:t>. Where the CEO or equivalent submits the application, we will accept this as evidence of support.</w:t>
      </w:r>
    </w:p>
    <w:p w14:paraId="5D3EA9BE" w14:textId="77777777" w:rsidR="005F3646" w:rsidRDefault="005F3646" w:rsidP="005F3646">
      <w:pPr>
        <w:pStyle w:val="ListBullet"/>
        <w:numPr>
          <w:ilvl w:val="0"/>
          <w:numId w:val="7"/>
        </w:numPr>
        <w:spacing w:after="120"/>
      </w:pPr>
      <w:r>
        <w:t>trust deed (where applicable</w:t>
      </w:r>
      <w:r w:rsidRPr="005A61FE">
        <w:t>).</w:t>
      </w:r>
    </w:p>
    <w:p w14:paraId="4802B697" w14:textId="77777777" w:rsidR="005F3646" w:rsidRDefault="005F3646" w:rsidP="005F3646">
      <w:r>
        <w:t xml:space="preserve">You may also provide up to three additional attachments to support your response to assessment criteria. You must attach supporting documentation to the application form in line with the instructions provided within the form. </w:t>
      </w:r>
    </w:p>
    <w:p w14:paraId="2B238D28" w14:textId="77777777" w:rsidR="005F3646" w:rsidRDefault="005F3646" w:rsidP="005F3646">
      <w:pPr>
        <w:pStyle w:val="Heading3"/>
      </w:pPr>
      <w:bookmarkStart w:id="145" w:name="_Ref531274879"/>
      <w:bookmarkStart w:id="146" w:name="_Toc531277498"/>
      <w:bookmarkStart w:id="147" w:name="_Toc955308"/>
      <w:bookmarkStart w:id="148" w:name="_Toc27048280"/>
      <w:bookmarkStart w:id="149" w:name="_Toc36213069"/>
      <w:bookmarkStart w:id="150" w:name="_Toc489952689"/>
      <w:bookmarkStart w:id="151" w:name="_Toc496536671"/>
      <w:bookmarkStart w:id="152" w:name="_Ref482605332"/>
      <w:r>
        <w:t>Joint applications</w:t>
      </w:r>
      <w:bookmarkEnd w:id="145"/>
      <w:bookmarkEnd w:id="146"/>
      <w:bookmarkEnd w:id="147"/>
      <w:bookmarkEnd w:id="148"/>
      <w:bookmarkEnd w:id="149"/>
    </w:p>
    <w:p w14:paraId="0DEB0A41" w14:textId="77777777" w:rsidR="005F3646" w:rsidRDefault="005F3646" w:rsidP="005F3646">
      <w:pPr>
        <w:spacing w:after="80"/>
      </w:pPr>
      <w:r>
        <w:t xml:space="preserve">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w:t>
      </w:r>
      <w:r>
        <w:lastRenderedPageBreak/>
        <w:t>should identify all other members of the proposed group and include a letter of support from each of the project partners. Each letter of support should include:</w:t>
      </w:r>
    </w:p>
    <w:p w14:paraId="0CF52779" w14:textId="77777777" w:rsidR="005F3646" w:rsidRDefault="005F3646" w:rsidP="005F3646">
      <w:pPr>
        <w:pStyle w:val="ListBullet"/>
        <w:numPr>
          <w:ilvl w:val="0"/>
          <w:numId w:val="7"/>
        </w:numPr>
      </w:pPr>
      <w:r>
        <w:t>details of the project partner</w:t>
      </w:r>
    </w:p>
    <w:p w14:paraId="33F807DA" w14:textId="77777777" w:rsidR="005F3646" w:rsidRDefault="005F3646" w:rsidP="005F3646">
      <w:pPr>
        <w:pStyle w:val="ListBullet"/>
        <w:numPr>
          <w:ilvl w:val="0"/>
          <w:numId w:val="7"/>
        </w:numPr>
      </w:pPr>
      <w:r>
        <w:t>an overview of how the project partner will work with the lead organisation and any other project partners in the group to successfully complete the project</w:t>
      </w:r>
    </w:p>
    <w:p w14:paraId="4D520731" w14:textId="77777777" w:rsidR="005F3646" w:rsidRDefault="005F3646" w:rsidP="005F3646">
      <w:pPr>
        <w:pStyle w:val="ListBullet"/>
        <w:numPr>
          <w:ilvl w:val="0"/>
          <w:numId w:val="7"/>
        </w:numPr>
      </w:pPr>
      <w:r>
        <w:t>an outline of the relevant experience and/or expertise the project partner will bring to the group</w:t>
      </w:r>
    </w:p>
    <w:p w14:paraId="5EEACA33" w14:textId="77777777" w:rsidR="005F3646" w:rsidRDefault="005F3646" w:rsidP="005F3646">
      <w:pPr>
        <w:pStyle w:val="ListBullet"/>
        <w:numPr>
          <w:ilvl w:val="0"/>
          <w:numId w:val="7"/>
        </w:numPr>
      </w:pPr>
      <w:r>
        <w:t>the roles/responsibilities the project partner will undertake, and the resources it will contribute (if any)</w:t>
      </w:r>
    </w:p>
    <w:p w14:paraId="705BF9D7" w14:textId="77777777" w:rsidR="005F3646" w:rsidRDefault="005F3646" w:rsidP="005F3646">
      <w:pPr>
        <w:pStyle w:val="ListBullet"/>
        <w:numPr>
          <w:ilvl w:val="0"/>
          <w:numId w:val="7"/>
        </w:numPr>
        <w:spacing w:after="120"/>
      </w:pPr>
      <w:r>
        <w:t>details of a nominated management level contact officer.</w:t>
      </w:r>
    </w:p>
    <w:p w14:paraId="138C9BDA" w14:textId="77777777" w:rsidR="005F3646" w:rsidRPr="005A61FE" w:rsidRDefault="005F3646" w:rsidP="005F3646">
      <w:r>
        <w:t>You must have a formal arrangement in place with all parties</w:t>
      </w:r>
      <w:r w:rsidRPr="005A61FE">
        <w:t xml:space="preserve"> prior to execution of the grant agreement. </w:t>
      </w:r>
    </w:p>
    <w:p w14:paraId="1443BFA8" w14:textId="77777777" w:rsidR="005F3646" w:rsidRDefault="005F3646" w:rsidP="005F3646">
      <w:pPr>
        <w:pStyle w:val="Heading3"/>
      </w:pPr>
      <w:bookmarkStart w:id="153" w:name="_Toc531277499"/>
      <w:bookmarkStart w:id="154" w:name="_Toc955309"/>
      <w:bookmarkStart w:id="155" w:name="_Toc27048281"/>
      <w:bookmarkStart w:id="156" w:name="_Toc36213070"/>
      <w:r>
        <w:t>Timing of grant opportunity</w:t>
      </w:r>
      <w:bookmarkEnd w:id="150"/>
      <w:bookmarkEnd w:id="151"/>
      <w:bookmarkEnd w:id="153"/>
      <w:bookmarkEnd w:id="154"/>
      <w:bookmarkEnd w:id="155"/>
      <w:bookmarkEnd w:id="156"/>
    </w:p>
    <w:p w14:paraId="061C521F" w14:textId="77777777" w:rsidR="005F3646" w:rsidRPr="00B72EE8" w:rsidRDefault="005F3646" w:rsidP="005F3646">
      <w:r>
        <w:t>You can only submit an application between the published opening and closing dates. We cannot accept late applications.</w:t>
      </w:r>
    </w:p>
    <w:p w14:paraId="07872AAF" w14:textId="3D545F88" w:rsidR="005F3646" w:rsidRDefault="005F3646" w:rsidP="005F3646">
      <w:pPr>
        <w:spacing w:before="200"/>
      </w:pPr>
      <w:r>
        <w:t xml:space="preserve">If you are successful we expect you will be able to commence your project around </w:t>
      </w:r>
      <w:r w:rsidR="00753F70">
        <w:t>September</w:t>
      </w:r>
      <w:r>
        <w:t>-</w:t>
      </w:r>
      <w:r w:rsidR="00753F70">
        <w:t>October</w:t>
      </w:r>
      <w:r>
        <w:t xml:space="preserve"> 2020.</w:t>
      </w:r>
    </w:p>
    <w:p w14:paraId="677D309F" w14:textId="77777777" w:rsidR="005F3646" w:rsidRDefault="005F3646" w:rsidP="005F3646">
      <w:pPr>
        <w:pStyle w:val="Caption"/>
        <w:keepNext/>
        <w:rPr>
          <w:bCs/>
          <w:color w:val="auto"/>
        </w:rPr>
      </w:pPr>
      <w:r w:rsidRPr="00BD788A">
        <w:rPr>
          <w:color w:val="auto"/>
        </w:rPr>
        <w:t>You can submit an application at any time while the grant opportunity remains open</w:t>
      </w:r>
      <w:r>
        <w:rPr>
          <w:bCs/>
          <w:color w:val="auto"/>
        </w:rPr>
        <w:t xml:space="preserve">. </w:t>
      </w:r>
    </w:p>
    <w:p w14:paraId="48BF34AE" w14:textId="77777777" w:rsidR="005F3646" w:rsidRPr="00BD788A" w:rsidRDefault="005F3646" w:rsidP="005F3646">
      <w:pPr>
        <w:pStyle w:val="Caption"/>
        <w:keepNext/>
        <w:rPr>
          <w:color w:val="auto"/>
        </w:rPr>
      </w:pPr>
      <w:bookmarkStart w:id="157" w:name="_Toc467773968"/>
      <w:r w:rsidRPr="00BD788A">
        <w:rPr>
          <w:bCs/>
          <w:color w:val="auto"/>
        </w:rPr>
        <w:t>Expected timing for this grant opportunity</w:t>
      </w:r>
      <w:bookmarkEnd w:id="157"/>
      <w:r w:rsidRPr="00BD788A">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5F3646" w:rsidRPr="00247D27" w14:paraId="26C79E10" w14:textId="77777777" w:rsidTr="00FD0478">
        <w:trPr>
          <w:cantSplit/>
          <w:tblHeader/>
        </w:trPr>
        <w:tc>
          <w:tcPr>
            <w:tcW w:w="4815" w:type="dxa"/>
            <w:shd w:val="clear" w:color="auto" w:fill="264F90"/>
          </w:tcPr>
          <w:p w14:paraId="6A54C6C8" w14:textId="77777777" w:rsidR="005F3646" w:rsidRPr="00247D27" w:rsidRDefault="005F3646" w:rsidP="00FD047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515AE31D" w14:textId="77777777" w:rsidR="005F3646" w:rsidRPr="00247D27" w:rsidRDefault="005F3646" w:rsidP="00FD0478">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5F3646" w14:paraId="3C833BDC" w14:textId="77777777" w:rsidTr="00FD0478">
        <w:trPr>
          <w:cantSplit/>
        </w:trPr>
        <w:tc>
          <w:tcPr>
            <w:tcW w:w="4815" w:type="dxa"/>
          </w:tcPr>
          <w:p w14:paraId="53078D13" w14:textId="77777777" w:rsidR="005F3646" w:rsidRPr="00B16B54" w:rsidRDefault="005F3646" w:rsidP="00FD0478">
            <w:pPr>
              <w:pStyle w:val="TableText"/>
              <w:keepNext/>
            </w:pPr>
            <w:r w:rsidRPr="00B16B54">
              <w:t>Assessment of applications</w:t>
            </w:r>
          </w:p>
        </w:tc>
        <w:tc>
          <w:tcPr>
            <w:tcW w:w="3974" w:type="dxa"/>
          </w:tcPr>
          <w:p w14:paraId="63BBF3C2" w14:textId="77777777" w:rsidR="005F3646" w:rsidRPr="00B16B54" w:rsidRDefault="005F3646" w:rsidP="00FD0478">
            <w:pPr>
              <w:pStyle w:val="TableText"/>
              <w:keepNext/>
            </w:pPr>
            <w:r w:rsidRPr="00B16B54">
              <w:t>4 weeks</w:t>
            </w:r>
          </w:p>
        </w:tc>
      </w:tr>
      <w:tr w:rsidR="005F3646" w14:paraId="14933B4D" w14:textId="77777777" w:rsidTr="00FD0478">
        <w:trPr>
          <w:cantSplit/>
        </w:trPr>
        <w:tc>
          <w:tcPr>
            <w:tcW w:w="4815" w:type="dxa"/>
          </w:tcPr>
          <w:p w14:paraId="119C2D5C" w14:textId="77777777" w:rsidR="005F3646" w:rsidRPr="00B16B54" w:rsidRDefault="005F3646" w:rsidP="00FD0478">
            <w:pPr>
              <w:pStyle w:val="TableText"/>
              <w:keepNext/>
            </w:pPr>
            <w:r w:rsidRPr="00B16B54">
              <w:t>Approval of outcomes of selection process</w:t>
            </w:r>
          </w:p>
        </w:tc>
        <w:tc>
          <w:tcPr>
            <w:tcW w:w="3974" w:type="dxa"/>
          </w:tcPr>
          <w:p w14:paraId="2F84CC02" w14:textId="77777777" w:rsidR="005F3646" w:rsidRPr="00B16B54" w:rsidRDefault="005F3646" w:rsidP="00FD0478">
            <w:pPr>
              <w:pStyle w:val="TableText"/>
              <w:keepNext/>
            </w:pPr>
            <w:r w:rsidRPr="00B16B54">
              <w:t>4 weeks</w:t>
            </w:r>
          </w:p>
        </w:tc>
      </w:tr>
      <w:tr w:rsidR="005F3646" w14:paraId="32A76CC4" w14:textId="77777777" w:rsidTr="00FD0478">
        <w:trPr>
          <w:cantSplit/>
        </w:trPr>
        <w:tc>
          <w:tcPr>
            <w:tcW w:w="4815" w:type="dxa"/>
          </w:tcPr>
          <w:p w14:paraId="6F56B2E4" w14:textId="77777777" w:rsidR="005F3646" w:rsidRPr="00B16B54" w:rsidRDefault="005F3646" w:rsidP="00FD0478">
            <w:pPr>
              <w:pStyle w:val="TableText"/>
              <w:keepNext/>
            </w:pPr>
            <w:r w:rsidRPr="00B16B54">
              <w:t>Negotiations and award of grant agreements</w:t>
            </w:r>
          </w:p>
        </w:tc>
        <w:tc>
          <w:tcPr>
            <w:tcW w:w="3974" w:type="dxa"/>
          </w:tcPr>
          <w:p w14:paraId="6C19BE53" w14:textId="77777777" w:rsidR="005F3646" w:rsidRPr="00B16B54" w:rsidRDefault="005F3646" w:rsidP="00FD0478">
            <w:pPr>
              <w:pStyle w:val="TableText"/>
              <w:keepNext/>
            </w:pPr>
            <w:r w:rsidRPr="00B16B54">
              <w:t xml:space="preserve">1-3 weeks </w:t>
            </w:r>
          </w:p>
        </w:tc>
      </w:tr>
      <w:tr w:rsidR="005F3646" w14:paraId="4108F350" w14:textId="77777777" w:rsidTr="00FD0478">
        <w:trPr>
          <w:cantSplit/>
        </w:trPr>
        <w:tc>
          <w:tcPr>
            <w:tcW w:w="4815" w:type="dxa"/>
          </w:tcPr>
          <w:p w14:paraId="5C04635C" w14:textId="77777777" w:rsidR="005F3646" w:rsidRPr="00B16B54" w:rsidRDefault="005F3646" w:rsidP="00FD0478">
            <w:pPr>
              <w:pStyle w:val="TableText"/>
              <w:keepNext/>
            </w:pPr>
            <w:r w:rsidRPr="00B16B54">
              <w:t>Notification to unsuccessful applicants</w:t>
            </w:r>
          </w:p>
        </w:tc>
        <w:tc>
          <w:tcPr>
            <w:tcW w:w="3974" w:type="dxa"/>
          </w:tcPr>
          <w:p w14:paraId="2F649731" w14:textId="77777777" w:rsidR="005F3646" w:rsidRPr="00B16B54" w:rsidRDefault="005F3646" w:rsidP="00FD0478">
            <w:pPr>
              <w:pStyle w:val="TableText"/>
              <w:keepNext/>
            </w:pPr>
            <w:r w:rsidRPr="00B16B54">
              <w:t>2 weeks</w:t>
            </w:r>
          </w:p>
        </w:tc>
      </w:tr>
      <w:tr w:rsidR="005F3646" w14:paraId="6DA4B644" w14:textId="77777777" w:rsidTr="00FD0478">
        <w:trPr>
          <w:cantSplit/>
        </w:trPr>
        <w:tc>
          <w:tcPr>
            <w:tcW w:w="4815" w:type="dxa"/>
          </w:tcPr>
          <w:p w14:paraId="0F6B2CF7" w14:textId="77777777" w:rsidR="005F3646" w:rsidRPr="00B16B54" w:rsidRDefault="005F3646" w:rsidP="00FD0478">
            <w:pPr>
              <w:pStyle w:val="TableText"/>
              <w:keepNext/>
            </w:pPr>
            <w:r>
              <w:t>Earliest start date of project</w:t>
            </w:r>
            <w:r w:rsidRPr="00B16B54">
              <w:t xml:space="preserve"> </w:t>
            </w:r>
          </w:p>
        </w:tc>
        <w:tc>
          <w:tcPr>
            <w:tcW w:w="3974" w:type="dxa"/>
          </w:tcPr>
          <w:p w14:paraId="1DA8BE99" w14:textId="610C7D5B" w:rsidR="005F3646" w:rsidRPr="00B16B54" w:rsidRDefault="005F3646" w:rsidP="00FD0478">
            <w:pPr>
              <w:pStyle w:val="TableText"/>
              <w:keepNext/>
            </w:pPr>
            <w:r>
              <w:t>September</w:t>
            </w:r>
            <w:r w:rsidR="00753F70">
              <w:t>-October</w:t>
            </w:r>
            <w:r w:rsidRPr="00F17A2E">
              <w:t xml:space="preserve"> 2020</w:t>
            </w:r>
          </w:p>
        </w:tc>
      </w:tr>
      <w:tr w:rsidR="005F3646" w:rsidRPr="007B3784" w14:paraId="1FCBAFED" w14:textId="77777777" w:rsidTr="00FD0478">
        <w:trPr>
          <w:cantSplit/>
        </w:trPr>
        <w:tc>
          <w:tcPr>
            <w:tcW w:w="4815" w:type="dxa"/>
          </w:tcPr>
          <w:p w14:paraId="62F141DE" w14:textId="77777777" w:rsidR="005F3646" w:rsidRPr="007B3784" w:rsidRDefault="005F3646" w:rsidP="00FD0478">
            <w:pPr>
              <w:pStyle w:val="TableText"/>
              <w:keepNext/>
            </w:pPr>
            <w:r w:rsidRPr="007B3784">
              <w:t xml:space="preserve">End date of grant commitment </w:t>
            </w:r>
          </w:p>
        </w:tc>
        <w:tc>
          <w:tcPr>
            <w:tcW w:w="3974" w:type="dxa"/>
          </w:tcPr>
          <w:p w14:paraId="5C78C288" w14:textId="6F34A86B" w:rsidR="005F3646" w:rsidRPr="007B3784" w:rsidRDefault="005F3646" w:rsidP="00843212">
            <w:pPr>
              <w:pStyle w:val="TableText"/>
              <w:keepNext/>
            </w:pPr>
            <w:r>
              <w:t>30 June 202</w:t>
            </w:r>
            <w:r w:rsidR="00843212">
              <w:t>3</w:t>
            </w:r>
          </w:p>
        </w:tc>
      </w:tr>
    </w:tbl>
    <w:p w14:paraId="6428ECBD" w14:textId="77777777" w:rsidR="005F3646" w:rsidRPr="00AD742E" w:rsidRDefault="005F3646" w:rsidP="005F3646">
      <w:pPr>
        <w:pStyle w:val="Heading2"/>
      </w:pPr>
      <w:bookmarkStart w:id="158" w:name="_Toc496536673"/>
      <w:bookmarkStart w:id="159" w:name="_Toc531277500"/>
      <w:bookmarkStart w:id="160" w:name="_Toc955310"/>
      <w:bookmarkStart w:id="161" w:name="_Toc27048282"/>
      <w:bookmarkStart w:id="162" w:name="_Toc36213071"/>
      <w:bookmarkEnd w:id="152"/>
      <w:r>
        <w:t>The grant selection process</w:t>
      </w:r>
      <w:bookmarkEnd w:id="158"/>
      <w:bookmarkEnd w:id="159"/>
      <w:bookmarkEnd w:id="160"/>
      <w:bookmarkEnd w:id="161"/>
      <w:bookmarkEnd w:id="162"/>
    </w:p>
    <w:p w14:paraId="110F001B" w14:textId="77777777" w:rsidR="005F3646" w:rsidRDefault="005F3646" w:rsidP="005F3646">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assessment stage.</w:t>
      </w:r>
    </w:p>
    <w:p w14:paraId="0783BF70" w14:textId="77777777" w:rsidR="005F3646" w:rsidRPr="005A61FE" w:rsidRDefault="005F3646" w:rsidP="005F3646">
      <w:r w:rsidRPr="005A61FE">
        <w:t>We consider your application on its merits, based on:</w:t>
      </w:r>
    </w:p>
    <w:p w14:paraId="6453E4EE" w14:textId="77777777" w:rsidR="005F3646" w:rsidRPr="005A61FE" w:rsidRDefault="005F3646" w:rsidP="005F3646">
      <w:pPr>
        <w:pStyle w:val="ListBullet"/>
        <w:numPr>
          <w:ilvl w:val="0"/>
          <w:numId w:val="7"/>
        </w:numPr>
      </w:pPr>
      <w:r w:rsidRPr="005A61FE">
        <w:t xml:space="preserve">how well it meets the criteria </w:t>
      </w:r>
    </w:p>
    <w:p w14:paraId="018275FA" w14:textId="77777777" w:rsidR="005F3646" w:rsidRPr="005A61FE" w:rsidRDefault="005F3646" w:rsidP="005F3646">
      <w:pPr>
        <w:pStyle w:val="ListBullet"/>
        <w:numPr>
          <w:ilvl w:val="0"/>
          <w:numId w:val="7"/>
        </w:numPr>
      </w:pPr>
      <w:r w:rsidRPr="005A61FE">
        <w:t>how it compares to other applications</w:t>
      </w:r>
    </w:p>
    <w:p w14:paraId="04F4A06F" w14:textId="77777777" w:rsidR="005F3646" w:rsidRPr="005A61FE" w:rsidRDefault="005F3646" w:rsidP="005F3646">
      <w:pPr>
        <w:pStyle w:val="ListBullet"/>
        <w:numPr>
          <w:ilvl w:val="0"/>
          <w:numId w:val="7"/>
        </w:numPr>
        <w:spacing w:after="120"/>
      </w:pPr>
      <w:r w:rsidRPr="005A61FE">
        <w:t>whether it provides value with relevant money.</w:t>
      </w:r>
    </w:p>
    <w:p w14:paraId="37BB8709" w14:textId="77777777" w:rsidR="005F3646" w:rsidRPr="005A61FE" w:rsidRDefault="005F3646" w:rsidP="005F3646">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03838E6" w14:textId="77777777" w:rsidR="005F3646" w:rsidRPr="005A61FE" w:rsidRDefault="005F3646" w:rsidP="005F3646">
      <w:pPr>
        <w:pStyle w:val="ListBullet"/>
        <w:numPr>
          <w:ilvl w:val="0"/>
          <w:numId w:val="7"/>
        </w:numPr>
      </w:pPr>
      <w:r w:rsidRPr="005A61FE">
        <w:t>the overall objectives of the grant opportunity</w:t>
      </w:r>
    </w:p>
    <w:p w14:paraId="77EB94DC" w14:textId="77777777" w:rsidR="005F3646" w:rsidRPr="005A61FE" w:rsidRDefault="005F3646" w:rsidP="005F3646">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23BABCCD" w14:textId="77777777" w:rsidR="005F3646" w:rsidRPr="005A61FE" w:rsidRDefault="005F3646" w:rsidP="005F3646">
      <w:pPr>
        <w:pStyle w:val="ListBullet"/>
        <w:numPr>
          <w:ilvl w:val="0"/>
          <w:numId w:val="7"/>
        </w:numPr>
        <w:spacing w:after="120"/>
      </w:pPr>
      <w:r w:rsidRPr="005A61FE">
        <w:t>the relative value of the grant sought.</w:t>
      </w:r>
    </w:p>
    <w:p w14:paraId="4DE9C822" w14:textId="77777777" w:rsidR="005F3646" w:rsidRDefault="005F3646" w:rsidP="005F3646">
      <w:r>
        <w:lastRenderedPageBreak/>
        <w:t>We will establish a committee of Australian Government departmental representatives to assess applications. The committee may seek advice from independent technical experts.</w:t>
      </w:r>
    </w:p>
    <w:p w14:paraId="1CAF9B04" w14:textId="77777777" w:rsidR="005F3646" w:rsidRDefault="005F3646" w:rsidP="005F3646">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17DABA0E" w14:textId="77777777" w:rsidR="005F3646" w:rsidRDefault="005F3646" w:rsidP="005F3646">
      <w:r>
        <w:t>If the selection process identifies unintentional errors in your application, we may contact you to correct or clarify the errors, but you cannot make any material alteration or addition.</w:t>
      </w:r>
    </w:p>
    <w:p w14:paraId="3D205725" w14:textId="77777777" w:rsidR="005F3646" w:rsidRDefault="005F3646" w:rsidP="005F3646">
      <w:pPr>
        <w:pStyle w:val="Heading3"/>
      </w:pPr>
      <w:bookmarkStart w:id="163" w:name="_Toc531277501"/>
      <w:bookmarkStart w:id="164" w:name="_Toc164844279"/>
      <w:bookmarkStart w:id="165" w:name="_Toc383003268"/>
      <w:bookmarkStart w:id="166" w:name="_Toc496536674"/>
      <w:bookmarkStart w:id="167" w:name="_Toc955311"/>
      <w:bookmarkStart w:id="168" w:name="_Toc27048283"/>
      <w:bookmarkStart w:id="169" w:name="_Toc36213072"/>
      <w:r w:rsidRPr="005A61FE">
        <w:t>Who will approve grants?</w:t>
      </w:r>
      <w:bookmarkEnd w:id="163"/>
      <w:bookmarkEnd w:id="164"/>
      <w:bookmarkEnd w:id="165"/>
      <w:bookmarkEnd w:id="166"/>
      <w:bookmarkEnd w:id="167"/>
      <w:bookmarkEnd w:id="168"/>
      <w:bookmarkEnd w:id="169"/>
    </w:p>
    <w:p w14:paraId="1CBBF8CA" w14:textId="77777777" w:rsidR="005F3646" w:rsidRDefault="005F3646" w:rsidP="005F3646">
      <w:r>
        <w:t>The delegate, currently the Assistant Secretary of the National Careers Institute, decides which grants to approve taking into account the application assessment, the recommendations of the committee and the availability of grant funds.</w:t>
      </w:r>
    </w:p>
    <w:p w14:paraId="724428C2" w14:textId="77777777" w:rsidR="005F3646" w:rsidRDefault="005F3646" w:rsidP="005F3646">
      <w:pPr>
        <w:spacing w:after="80"/>
      </w:pPr>
      <w:bookmarkStart w:id="170" w:name="_Toc489952696"/>
      <w:r w:rsidRPr="00E162FF">
        <w:t xml:space="preserve">The </w:t>
      </w:r>
      <w:r>
        <w:t xml:space="preserve">Assistant Secretary’s </w:t>
      </w:r>
      <w:r w:rsidRPr="00E162FF">
        <w:t xml:space="preserve">decision is final in all matters, </w:t>
      </w:r>
      <w:r>
        <w:t>including:</w:t>
      </w:r>
    </w:p>
    <w:p w14:paraId="3BDC9057" w14:textId="77777777" w:rsidR="005F3646" w:rsidRDefault="005F3646" w:rsidP="005F3646">
      <w:pPr>
        <w:pStyle w:val="ListBullet"/>
        <w:numPr>
          <w:ilvl w:val="0"/>
          <w:numId w:val="7"/>
        </w:numPr>
      </w:pPr>
      <w:r>
        <w:t xml:space="preserve">the </w:t>
      </w:r>
      <w:r w:rsidRPr="005A61FE">
        <w:t xml:space="preserve">grant </w:t>
      </w:r>
      <w:r>
        <w:t>approval</w:t>
      </w:r>
    </w:p>
    <w:p w14:paraId="179A28CF" w14:textId="77777777" w:rsidR="005F3646" w:rsidRDefault="005F3646" w:rsidP="005F3646">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101C4074" w14:textId="77777777" w:rsidR="005F3646" w:rsidRDefault="005F3646" w:rsidP="005F3646">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26E15EE9" w14:textId="77777777" w:rsidR="005F3646" w:rsidRPr="00E162FF" w:rsidRDefault="005F3646" w:rsidP="005F3646">
      <w:r>
        <w:t>We cannot review decisions about the merits of your application</w:t>
      </w:r>
      <w:r w:rsidRPr="00E162FF">
        <w:t>.</w:t>
      </w:r>
    </w:p>
    <w:p w14:paraId="2F02D009" w14:textId="77777777" w:rsidR="005F3646" w:rsidRDefault="005F3646" w:rsidP="005F3646">
      <w:r>
        <w:t>The Assistant Secretary will not approve funding if there is insufficient program funds available across relevant financial years for the program.</w:t>
      </w:r>
    </w:p>
    <w:p w14:paraId="19F3B660" w14:textId="77777777" w:rsidR="005F3646" w:rsidRDefault="005F3646" w:rsidP="005F3646">
      <w:pPr>
        <w:pStyle w:val="Heading2"/>
      </w:pPr>
      <w:bookmarkStart w:id="171" w:name="_Toc496536675"/>
      <w:bookmarkStart w:id="172" w:name="_Toc531277502"/>
      <w:bookmarkStart w:id="173" w:name="_Toc955312"/>
      <w:bookmarkStart w:id="174" w:name="_Toc27048284"/>
      <w:bookmarkStart w:id="175" w:name="_Toc36213073"/>
      <w:r>
        <w:t>Notification of application outcomes</w:t>
      </w:r>
      <w:bookmarkEnd w:id="170"/>
      <w:bookmarkEnd w:id="171"/>
      <w:bookmarkEnd w:id="172"/>
      <w:bookmarkEnd w:id="173"/>
      <w:bookmarkEnd w:id="174"/>
      <w:bookmarkEnd w:id="175"/>
    </w:p>
    <w:p w14:paraId="35A830D4" w14:textId="77777777" w:rsidR="005F3646" w:rsidRDefault="005F3646" w:rsidP="005F3646">
      <w:r>
        <w:t>We will advise you of the outcome of your application in writing. If you are successful, we will advise you of any specific conditions attached to the grant.</w:t>
      </w:r>
    </w:p>
    <w:p w14:paraId="10661873" w14:textId="77777777" w:rsidR="005F3646" w:rsidRDefault="005F3646" w:rsidP="005F3646">
      <w:r>
        <w:t>If you are unsuccessful, we will give you a</w:t>
      </w:r>
      <w:r w:rsidRPr="00E162FF">
        <w:t xml:space="preserve">n opportunity to discuss the outcome with </w:t>
      </w:r>
      <w:r>
        <w:t>us.</w:t>
      </w:r>
    </w:p>
    <w:p w14:paraId="37C4A8AD" w14:textId="77777777" w:rsidR="005F3646" w:rsidRDefault="005F3646" w:rsidP="005F3646">
      <w:pPr>
        <w:pStyle w:val="Heading2"/>
      </w:pPr>
      <w:bookmarkStart w:id="176" w:name="_Toc955313"/>
      <w:bookmarkStart w:id="177" w:name="_Toc496536676"/>
      <w:bookmarkStart w:id="178" w:name="_Toc531277503"/>
      <w:bookmarkStart w:id="179" w:name="_Toc27048286"/>
      <w:bookmarkStart w:id="180" w:name="_Toc36213074"/>
      <w:r w:rsidRPr="005A61FE">
        <w:t>Successful</w:t>
      </w:r>
      <w:r>
        <w:t xml:space="preserve"> grant applications</w:t>
      </w:r>
      <w:bookmarkEnd w:id="176"/>
      <w:bookmarkEnd w:id="177"/>
      <w:bookmarkEnd w:id="178"/>
      <w:bookmarkEnd w:id="179"/>
      <w:bookmarkEnd w:id="180"/>
    </w:p>
    <w:p w14:paraId="0E87D7D5" w14:textId="77777777" w:rsidR="005F3646" w:rsidRDefault="005F3646" w:rsidP="005F3646">
      <w:pPr>
        <w:pStyle w:val="Heading3"/>
      </w:pPr>
      <w:bookmarkStart w:id="181" w:name="_Toc466898120"/>
      <w:bookmarkStart w:id="182" w:name="_Toc496536677"/>
      <w:bookmarkStart w:id="183" w:name="_Toc531277504"/>
      <w:bookmarkStart w:id="184" w:name="_Toc955314"/>
      <w:bookmarkStart w:id="185" w:name="_Toc27048287"/>
      <w:bookmarkStart w:id="186" w:name="_Toc36213075"/>
      <w:bookmarkEnd w:id="138"/>
      <w:bookmarkEnd w:id="139"/>
      <w:r>
        <w:t>Grant agreement</w:t>
      </w:r>
      <w:bookmarkEnd w:id="181"/>
      <w:bookmarkEnd w:id="182"/>
      <w:bookmarkEnd w:id="183"/>
      <w:bookmarkEnd w:id="184"/>
      <w:bookmarkEnd w:id="185"/>
      <w:bookmarkEnd w:id="186"/>
    </w:p>
    <w:p w14:paraId="0C6FB7D6" w14:textId="77777777" w:rsidR="005F3646" w:rsidRPr="0062411B" w:rsidRDefault="005F3646" w:rsidP="005F3646">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r w:rsidRPr="000C3B35">
        <w:rPr>
          <w:rStyle w:val="Hyperlink"/>
        </w:rPr>
        <w:t>grant agreement</w:t>
      </w:r>
      <w:r>
        <w:t xml:space="preserve"> is available on business.gov.au and GrantConnect</w:t>
      </w:r>
      <w:r w:rsidRPr="005A61FE">
        <w:t>.</w:t>
      </w:r>
    </w:p>
    <w:p w14:paraId="34EC3BB9" w14:textId="77777777" w:rsidR="005F3646" w:rsidRDefault="005F3646" w:rsidP="005F3646">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You must not start any National Careers Institute Partnership Grants program activities until a grant agreement is executed.</w:t>
      </w:r>
    </w:p>
    <w:p w14:paraId="65BBFDC6" w14:textId="77777777" w:rsidR="005F3646" w:rsidRDefault="005F3646" w:rsidP="005F3646">
      <w:r>
        <w:t>The approval of your grant may have specific conditions determined by the assessment process or other considerations made by the Assistant Secretary. We will identify these in the offer of grant funding.</w:t>
      </w:r>
    </w:p>
    <w:p w14:paraId="393B7087" w14:textId="77777777" w:rsidR="005F3646" w:rsidRDefault="005F3646" w:rsidP="005F3646">
      <w:r w:rsidRPr="0062411B">
        <w:t>The Commonwealth may reco</w:t>
      </w:r>
      <w:r>
        <w:t>ver grant funds if there is a breach of the grant agreement.</w:t>
      </w:r>
    </w:p>
    <w:p w14:paraId="3858CA47" w14:textId="77777777" w:rsidR="005F3646" w:rsidRPr="005A61FE" w:rsidRDefault="005F3646" w:rsidP="005F3646">
      <w:r>
        <w:t>You will have 30 days from the date of a written offer to execute this grant agreement with the Commonwealth. During this time, we will work with you to finalise details.</w:t>
      </w:r>
    </w:p>
    <w:p w14:paraId="4154DA76" w14:textId="77777777" w:rsidR="005F3646" w:rsidRDefault="005F3646" w:rsidP="005F3646">
      <w:r>
        <w:t xml:space="preserve">The offer may lapse if both parties do not sign the grant agreement within this time. Under certain circumstances, we may extend this period. We base the approval of your grant on the information </w:t>
      </w:r>
      <w:r>
        <w:lastRenderedPageBreak/>
        <w:t>you provide in your application. We will review any required changes to these details to ensure they do not impact the project as approved by the Assistant Secretary.</w:t>
      </w:r>
    </w:p>
    <w:p w14:paraId="6F4DC472" w14:textId="77777777" w:rsidR="005F3646" w:rsidRDefault="005F3646" w:rsidP="005F3646">
      <w:pPr>
        <w:pStyle w:val="Heading3"/>
      </w:pPr>
      <w:bookmarkStart w:id="187" w:name="_Toc489952704"/>
      <w:bookmarkStart w:id="188" w:name="_Toc496536682"/>
      <w:bookmarkStart w:id="189" w:name="_Toc531277509"/>
      <w:bookmarkStart w:id="190" w:name="_Toc955319"/>
      <w:bookmarkStart w:id="191" w:name="_Toc27048292"/>
      <w:bookmarkStart w:id="192" w:name="_Toc36213076"/>
      <w:bookmarkStart w:id="193" w:name="_Ref465245613"/>
      <w:bookmarkStart w:id="194" w:name="_Toc467165693"/>
      <w:bookmarkStart w:id="195" w:name="_Toc164844284"/>
      <w:r>
        <w:t>Project</w:t>
      </w:r>
      <w:r w:rsidRPr="00CB5DC6">
        <w:t xml:space="preserve"> specific legislation, </w:t>
      </w:r>
      <w:r>
        <w:t>policies and industry standards</w:t>
      </w:r>
      <w:bookmarkEnd w:id="187"/>
      <w:bookmarkEnd w:id="188"/>
      <w:bookmarkEnd w:id="189"/>
      <w:bookmarkEnd w:id="190"/>
      <w:bookmarkEnd w:id="191"/>
      <w:bookmarkEnd w:id="192"/>
    </w:p>
    <w:p w14:paraId="1576329E" w14:textId="77777777" w:rsidR="005F3646" w:rsidRDefault="005F3646" w:rsidP="005F3646">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72808BC5" w14:textId="77777777" w:rsidR="005F3646" w:rsidRPr="005A61FE" w:rsidRDefault="005F3646" w:rsidP="005F3646">
      <w:pPr>
        <w:pStyle w:val="Heading4"/>
      </w:pPr>
      <w:bookmarkStart w:id="196" w:name="_Toc531277510"/>
      <w:bookmarkStart w:id="197" w:name="_Toc955320"/>
      <w:bookmarkStart w:id="198" w:name="_Toc27048293"/>
      <w:bookmarkStart w:id="199" w:name="_Toc36213077"/>
      <w:r w:rsidRPr="005A61FE">
        <w:t>Child safety requirements</w:t>
      </w:r>
      <w:bookmarkEnd w:id="196"/>
      <w:bookmarkEnd w:id="197"/>
      <w:bookmarkEnd w:id="198"/>
      <w:bookmarkEnd w:id="199"/>
    </w:p>
    <w:p w14:paraId="487F037F" w14:textId="77777777" w:rsidR="005F3646" w:rsidRPr="005A61FE" w:rsidRDefault="005F3646" w:rsidP="005F3646">
      <w:pPr>
        <w:pStyle w:val="ListBullet"/>
        <w:numPr>
          <w:ilvl w:val="0"/>
          <w:numId w:val="0"/>
        </w:numPr>
      </w:pPr>
      <w:r w:rsidRPr="005A61FE">
        <w:t xml:space="preserve">You must comply with all relevant legislation relating to the employment or engagement of anyone working on the project that may interact with children, including all necessary </w:t>
      </w:r>
      <w:r>
        <w:t>W</w:t>
      </w:r>
      <w:r w:rsidRPr="005A61FE">
        <w:t xml:space="preserve">orking with </w:t>
      </w:r>
      <w:r>
        <w:t>C</w:t>
      </w:r>
      <w:r w:rsidRPr="005A61FE">
        <w:t xml:space="preserve">hildren </w:t>
      </w:r>
      <w:r>
        <w:t>C</w:t>
      </w:r>
      <w:r w:rsidRPr="005A61FE">
        <w:t>hecks.</w:t>
      </w:r>
    </w:p>
    <w:p w14:paraId="4BB5ED96" w14:textId="77777777" w:rsidR="005F3646" w:rsidRPr="00FA48F8" w:rsidRDefault="005F3646" w:rsidP="005F3646">
      <w:r w:rsidRPr="005A61FE">
        <w:t xml:space="preserve">You must implement the </w:t>
      </w:r>
      <w:hyperlink r:id="rId23" w:history="1">
        <w:r w:rsidRPr="00A67E8F">
          <w:rPr>
            <w:rStyle w:val="Hyperlink"/>
          </w:rPr>
          <w:t>National Principles for Child Safe Organisations</w:t>
        </w:r>
      </w:hyperlink>
      <w:r>
        <w:rPr>
          <w:rStyle w:val="FootnoteReference"/>
        </w:rPr>
        <w:footnoteReference w:id="8"/>
      </w:r>
      <w:r>
        <w:t xml:space="preserve"> endorsed by the </w:t>
      </w:r>
      <w:r w:rsidRPr="00FA48F8">
        <w:t>Commonwealth.</w:t>
      </w:r>
    </w:p>
    <w:p w14:paraId="1D687427" w14:textId="77777777" w:rsidR="005F3646" w:rsidRPr="005A61FE" w:rsidRDefault="005F3646" w:rsidP="005F3646">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4B3CBBC8" w14:textId="77777777" w:rsidR="005F3646" w:rsidRPr="005A61FE" w:rsidRDefault="005F3646" w:rsidP="005F3646">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73FCC9A9" w14:textId="77777777" w:rsidR="005F3646" w:rsidRDefault="005F3646" w:rsidP="005F3646">
      <w:r w:rsidRPr="005A61FE">
        <w:t>You will be required to provide an annual statement of compliance with these requirements in relation to working with children.</w:t>
      </w:r>
      <w:bookmarkStart w:id="200" w:name="_Toc531277511"/>
      <w:bookmarkStart w:id="201" w:name="_Toc955321"/>
      <w:bookmarkStart w:id="202" w:name="_Toc27048294"/>
      <w:bookmarkStart w:id="203" w:name="_Toc530073031"/>
      <w:bookmarkStart w:id="204" w:name="_Toc489952707"/>
      <w:bookmarkStart w:id="205" w:name="_Toc496536685"/>
      <w:bookmarkStart w:id="206" w:name="_Toc531277729"/>
      <w:bookmarkStart w:id="207" w:name="_Toc463350780"/>
      <w:bookmarkStart w:id="208" w:name="_Toc467165695"/>
      <w:bookmarkStart w:id="209" w:name="_Toc530073035"/>
      <w:bookmarkStart w:id="210" w:name="_Toc496536686"/>
      <w:bookmarkStart w:id="211" w:name="_Toc531277514"/>
      <w:bookmarkStart w:id="212" w:name="_Toc955324"/>
      <w:bookmarkStart w:id="213" w:name="_Toc27048297"/>
      <w:bookmarkEnd w:id="193"/>
      <w:bookmarkEnd w:id="194"/>
      <w:bookmarkEnd w:id="200"/>
      <w:bookmarkEnd w:id="201"/>
      <w:bookmarkEnd w:id="202"/>
      <w:bookmarkEnd w:id="203"/>
      <w:bookmarkEnd w:id="204"/>
      <w:bookmarkEnd w:id="205"/>
      <w:bookmarkEnd w:id="206"/>
      <w:bookmarkEnd w:id="207"/>
      <w:bookmarkEnd w:id="208"/>
      <w:bookmarkEnd w:id="209"/>
      <w:r>
        <w:t xml:space="preserve"> </w:t>
      </w:r>
    </w:p>
    <w:p w14:paraId="43D148B6" w14:textId="77777777" w:rsidR="005F3646" w:rsidRDefault="005F3646" w:rsidP="005F3646">
      <w:pPr>
        <w:pStyle w:val="Heading3"/>
      </w:pPr>
      <w:bookmarkStart w:id="214" w:name="_Toc36213078"/>
      <w:r>
        <w:t>How we pay the grant</w:t>
      </w:r>
      <w:bookmarkEnd w:id="210"/>
      <w:bookmarkEnd w:id="211"/>
      <w:bookmarkEnd w:id="212"/>
      <w:bookmarkEnd w:id="213"/>
      <w:bookmarkEnd w:id="214"/>
    </w:p>
    <w:p w14:paraId="4EDF52BF" w14:textId="77777777" w:rsidR="005F3646" w:rsidRDefault="005F3646" w:rsidP="005F3646">
      <w:r w:rsidRPr="00E162FF">
        <w:t xml:space="preserve">The </w:t>
      </w:r>
      <w:r>
        <w:t>grant agreement</w:t>
      </w:r>
      <w:r w:rsidRPr="00E162FF">
        <w:t xml:space="preserve"> will </w:t>
      </w:r>
      <w:r>
        <w:t>state the:</w:t>
      </w:r>
    </w:p>
    <w:p w14:paraId="6876410D" w14:textId="77777777" w:rsidR="005F3646" w:rsidRDefault="005F3646" w:rsidP="005F3646">
      <w:pPr>
        <w:pStyle w:val="ListBullet"/>
        <w:numPr>
          <w:ilvl w:val="0"/>
          <w:numId w:val="7"/>
        </w:numPr>
      </w:pPr>
      <w:r>
        <w:t>maximum grant amount we will pay</w:t>
      </w:r>
    </w:p>
    <w:p w14:paraId="1BAA7D7F" w14:textId="77777777" w:rsidR="005F3646" w:rsidRDefault="005F3646" w:rsidP="005F3646">
      <w:pPr>
        <w:pStyle w:val="ListBullet"/>
        <w:numPr>
          <w:ilvl w:val="0"/>
          <w:numId w:val="7"/>
        </w:numPr>
      </w:pPr>
      <w:r>
        <w:t>proportion</w:t>
      </w:r>
      <w:r w:rsidRPr="00646E26">
        <w:t xml:space="preserve"> </w:t>
      </w:r>
      <w:r>
        <w:t xml:space="preserve">of eligible expenditure </w:t>
      </w:r>
      <w:r w:rsidRPr="00646E26">
        <w:t>covered by the grant</w:t>
      </w:r>
      <w:r>
        <w:t xml:space="preserve"> </w:t>
      </w:r>
    </w:p>
    <w:p w14:paraId="769D2895" w14:textId="77777777" w:rsidR="005F3646" w:rsidRDefault="005F3646" w:rsidP="005F3646">
      <w:pPr>
        <w:pStyle w:val="ListBullet"/>
        <w:numPr>
          <w:ilvl w:val="0"/>
          <w:numId w:val="7"/>
        </w:numPr>
        <w:spacing w:after="120"/>
      </w:pPr>
      <w:r>
        <w:t>any financial contribution provided by you or a third party.</w:t>
      </w:r>
    </w:p>
    <w:p w14:paraId="062AC5DB" w14:textId="77777777" w:rsidR="005F3646" w:rsidRDefault="005F3646" w:rsidP="005F3646">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31F5216D" w14:textId="77777777" w:rsidR="005F3646" w:rsidRPr="002C5FE4" w:rsidRDefault="005F3646" w:rsidP="005F3646">
      <w:r>
        <w:t>We will make payments according to an agreed schedule set out in the grant agreement. Payments are subject to satisfactory progress on the project.</w:t>
      </w:r>
    </w:p>
    <w:p w14:paraId="24101549" w14:textId="77777777" w:rsidR="005F3646" w:rsidRPr="00572C42" w:rsidRDefault="005F3646" w:rsidP="005F3646">
      <w:pPr>
        <w:pStyle w:val="Heading3"/>
      </w:pPr>
      <w:bookmarkStart w:id="215" w:name="_Toc531277515"/>
      <w:bookmarkStart w:id="216" w:name="_Toc955325"/>
      <w:bookmarkStart w:id="217" w:name="_Toc27048298"/>
      <w:bookmarkStart w:id="218" w:name="_Toc36213079"/>
      <w:r>
        <w:t>Tax o</w:t>
      </w:r>
      <w:r w:rsidRPr="00572C42">
        <w:t>bligations</w:t>
      </w:r>
      <w:bookmarkEnd w:id="215"/>
      <w:bookmarkEnd w:id="216"/>
      <w:bookmarkEnd w:id="217"/>
      <w:bookmarkEnd w:id="218"/>
    </w:p>
    <w:p w14:paraId="180D5E53" w14:textId="77777777" w:rsidR="005F3646" w:rsidRPr="00E162FF" w:rsidRDefault="005F3646" w:rsidP="005F3646">
      <w:bookmarkStart w:id="219" w:name="_Toc496536687"/>
      <w:bookmarkEnd w:id="195"/>
      <w:r w:rsidRPr="005A61FE">
        <w:t>If you are registered for the Goods and Services Tax (GST), where applicable we will add GST to your grant payment a</w:t>
      </w:r>
      <w:r>
        <w:t>nd provide you with a recipient-</w:t>
      </w:r>
      <w:r w:rsidRPr="005A61FE">
        <w:t xml:space="preserve">created tax invoice. </w:t>
      </w:r>
      <w:r>
        <w:t xml:space="preserve">You are required to notify us if your GST registration status changes </w:t>
      </w:r>
      <w:r w:rsidRPr="00680B92">
        <w:t xml:space="preserve">during </w:t>
      </w:r>
      <w:r>
        <w:t>the project period.</w:t>
      </w:r>
      <w:r w:rsidRPr="005A61FE">
        <w:t xml:space="preserve"> GST does not apply </w:t>
      </w:r>
      <w:r>
        <w:t>to grant payments to government-</w:t>
      </w:r>
      <w:r w:rsidRPr="005A61FE">
        <w:t>related entities</w:t>
      </w:r>
      <w:r w:rsidRPr="005A61FE">
        <w:rPr>
          <w:rStyle w:val="FootnoteReference"/>
        </w:rPr>
        <w:footnoteReference w:id="9"/>
      </w:r>
      <w:r w:rsidRPr="005A61FE">
        <w:t>.</w:t>
      </w:r>
    </w:p>
    <w:p w14:paraId="53E85098" w14:textId="77777777" w:rsidR="005F3646" w:rsidRDefault="005F3646" w:rsidP="005F3646">
      <w:r w:rsidRPr="00E162FF">
        <w:lastRenderedPageBreak/>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4"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1268CB23" w14:textId="77777777" w:rsidR="005F3646" w:rsidRPr="005A61FE" w:rsidRDefault="005F3646" w:rsidP="005F3646">
      <w:pPr>
        <w:pStyle w:val="Heading2"/>
      </w:pPr>
      <w:bookmarkStart w:id="220" w:name="_Toc531277516"/>
      <w:bookmarkStart w:id="221" w:name="_Toc955326"/>
      <w:bookmarkStart w:id="222" w:name="_Toc27048299"/>
      <w:bookmarkStart w:id="223" w:name="_Toc36213080"/>
      <w:r w:rsidRPr="005A61FE">
        <w:t>Announcement of grants</w:t>
      </w:r>
      <w:bookmarkEnd w:id="220"/>
      <w:bookmarkEnd w:id="221"/>
      <w:bookmarkEnd w:id="222"/>
      <w:bookmarkEnd w:id="223"/>
    </w:p>
    <w:p w14:paraId="5945B11D" w14:textId="77777777" w:rsidR="005F3646" w:rsidRPr="00E62F87" w:rsidRDefault="005F3646" w:rsidP="005F3646">
      <w:pPr>
        <w:spacing w:after="80"/>
      </w:pPr>
      <w:r w:rsidRPr="005A61FE">
        <w:t xml:space="preserve">We will publish non-sensitive details of successful projects on GrantConnect. We are required to do this by the </w:t>
      </w:r>
      <w:hyperlink r:id="rId25" w:history="1">
        <w:r w:rsidRPr="002C62AA">
          <w:rPr>
            <w:rStyle w:val="Hyperlink"/>
            <w:i/>
          </w:rPr>
          <w:t>Commonwealth Grants Rules and Guidelines</w:t>
        </w:r>
      </w:hyperlink>
      <w:r>
        <w:rPr>
          <w:rStyle w:val="Hyperlink"/>
          <w:i/>
        </w:rPr>
        <w:t xml:space="preserve"> </w:t>
      </w:r>
      <w:r w:rsidRPr="005A61FE">
        <w:t xml:space="preserve">unless otherwise prohibited by law. We may also publish this information on business.gov.au. </w:t>
      </w:r>
      <w:r>
        <w:t>This information may include:</w:t>
      </w:r>
    </w:p>
    <w:p w14:paraId="61A8969A" w14:textId="77777777" w:rsidR="005F3646" w:rsidRPr="00E62F87" w:rsidRDefault="005F3646" w:rsidP="005F3646">
      <w:pPr>
        <w:pStyle w:val="ListBullet"/>
        <w:numPr>
          <w:ilvl w:val="0"/>
          <w:numId w:val="7"/>
        </w:numPr>
      </w:pPr>
      <w:r w:rsidRPr="00E62F87">
        <w:t>name of your organisation</w:t>
      </w:r>
    </w:p>
    <w:p w14:paraId="1BA66F75" w14:textId="77777777" w:rsidR="005F3646" w:rsidRPr="00E62F87" w:rsidRDefault="005F3646" w:rsidP="005F3646">
      <w:pPr>
        <w:pStyle w:val="ListBullet"/>
        <w:numPr>
          <w:ilvl w:val="0"/>
          <w:numId w:val="7"/>
        </w:numPr>
      </w:pPr>
      <w:r w:rsidRPr="00E62F87">
        <w:t>title of the project</w:t>
      </w:r>
    </w:p>
    <w:p w14:paraId="5B0EA95A" w14:textId="77777777" w:rsidR="005F3646" w:rsidRPr="00E62F87" w:rsidRDefault="005F3646" w:rsidP="005F3646">
      <w:pPr>
        <w:pStyle w:val="ListBullet"/>
        <w:numPr>
          <w:ilvl w:val="0"/>
          <w:numId w:val="7"/>
        </w:numPr>
      </w:pPr>
      <w:r w:rsidRPr="00E62F87">
        <w:t>description of the project and its aims</w:t>
      </w:r>
    </w:p>
    <w:p w14:paraId="5C83D755" w14:textId="77777777" w:rsidR="005F3646" w:rsidRPr="00E62F87" w:rsidRDefault="005F3646" w:rsidP="005F3646">
      <w:pPr>
        <w:pStyle w:val="ListBullet"/>
        <w:numPr>
          <w:ilvl w:val="0"/>
          <w:numId w:val="7"/>
        </w:numPr>
      </w:pPr>
      <w:r w:rsidRPr="00E62F87">
        <w:t>amount of grant funding awarded</w:t>
      </w:r>
    </w:p>
    <w:p w14:paraId="48E8B876" w14:textId="77777777" w:rsidR="005F3646" w:rsidRPr="00E62F87" w:rsidRDefault="005F3646" w:rsidP="005F3646">
      <w:pPr>
        <w:pStyle w:val="ListBullet"/>
        <w:numPr>
          <w:ilvl w:val="0"/>
          <w:numId w:val="7"/>
        </w:numPr>
      </w:pPr>
      <w:r w:rsidRPr="00E62F87">
        <w:t>Australian Business Number</w:t>
      </w:r>
    </w:p>
    <w:p w14:paraId="22F965E1" w14:textId="77777777" w:rsidR="005F3646" w:rsidRPr="00E62F87" w:rsidRDefault="005F3646" w:rsidP="005F3646">
      <w:pPr>
        <w:pStyle w:val="ListBullet"/>
        <w:numPr>
          <w:ilvl w:val="0"/>
          <w:numId w:val="7"/>
        </w:numPr>
      </w:pPr>
      <w:r w:rsidRPr="00E62F87">
        <w:t>business location</w:t>
      </w:r>
    </w:p>
    <w:p w14:paraId="54C62880" w14:textId="77777777" w:rsidR="005F3646" w:rsidRPr="00E62F87" w:rsidRDefault="005F3646" w:rsidP="005F3646">
      <w:pPr>
        <w:pStyle w:val="ListBullet"/>
        <w:numPr>
          <w:ilvl w:val="0"/>
          <w:numId w:val="7"/>
        </w:numPr>
        <w:spacing w:after="120"/>
      </w:pPr>
      <w:r>
        <w:t xml:space="preserve">your organisation’s </w:t>
      </w:r>
      <w:r w:rsidRPr="00E62F87">
        <w:t>industry sector.</w:t>
      </w:r>
    </w:p>
    <w:p w14:paraId="510CA671" w14:textId="77777777" w:rsidR="005F3646" w:rsidRDefault="005F3646" w:rsidP="005F3646">
      <w:pPr>
        <w:pStyle w:val="Heading2"/>
      </w:pPr>
      <w:bookmarkStart w:id="224" w:name="_Toc530073040"/>
      <w:bookmarkStart w:id="225" w:name="_Toc531277517"/>
      <w:bookmarkStart w:id="226" w:name="_Toc955327"/>
      <w:bookmarkStart w:id="227" w:name="_Toc27048300"/>
      <w:bookmarkStart w:id="228" w:name="_Toc36213081"/>
      <w:bookmarkEnd w:id="224"/>
      <w:r>
        <w:t xml:space="preserve">How we monitor your </w:t>
      </w:r>
      <w:bookmarkEnd w:id="219"/>
      <w:bookmarkEnd w:id="225"/>
      <w:bookmarkEnd w:id="226"/>
      <w:r>
        <w:t>grant activity</w:t>
      </w:r>
      <w:bookmarkEnd w:id="227"/>
      <w:bookmarkEnd w:id="228"/>
    </w:p>
    <w:p w14:paraId="6D5A2520" w14:textId="77777777" w:rsidR="005F3646" w:rsidRDefault="005F3646" w:rsidP="005F3646">
      <w:pPr>
        <w:pStyle w:val="Heading3"/>
      </w:pPr>
      <w:bookmarkStart w:id="229" w:name="_Toc531277518"/>
      <w:bookmarkStart w:id="230" w:name="_Toc955328"/>
      <w:bookmarkStart w:id="231" w:name="_Toc27048301"/>
      <w:bookmarkStart w:id="232" w:name="_Toc36213082"/>
      <w:r>
        <w:t>Keeping us informed</w:t>
      </w:r>
      <w:bookmarkEnd w:id="229"/>
      <w:bookmarkEnd w:id="230"/>
      <w:bookmarkEnd w:id="231"/>
      <w:bookmarkEnd w:id="232"/>
    </w:p>
    <w:p w14:paraId="364F21EE" w14:textId="77777777" w:rsidR="005F3646" w:rsidRDefault="005F3646" w:rsidP="005F3646">
      <w:r>
        <w:t xml:space="preserve">You should let us know if anything is likely to affect your project or organisation. </w:t>
      </w:r>
    </w:p>
    <w:p w14:paraId="14D5711E" w14:textId="77777777" w:rsidR="005F3646" w:rsidRDefault="005F3646" w:rsidP="005F3646">
      <w:r>
        <w:t>We need to know of any key changes to your organisation or its business activities, particularly if they affect your ability to complete your project, carry on business and pay debts due.</w:t>
      </w:r>
    </w:p>
    <w:p w14:paraId="5B615494" w14:textId="77777777" w:rsidR="005F3646" w:rsidRDefault="005F3646" w:rsidP="005F3646">
      <w:pPr>
        <w:spacing w:after="80"/>
      </w:pPr>
      <w:r>
        <w:t>You must also inform us of any changes to your:</w:t>
      </w:r>
    </w:p>
    <w:p w14:paraId="3FF692F3" w14:textId="77777777" w:rsidR="005F3646" w:rsidRDefault="005F3646" w:rsidP="005F3646">
      <w:pPr>
        <w:pStyle w:val="ListBullet"/>
        <w:numPr>
          <w:ilvl w:val="0"/>
          <w:numId w:val="7"/>
        </w:numPr>
      </w:pPr>
      <w:r>
        <w:t>name</w:t>
      </w:r>
    </w:p>
    <w:p w14:paraId="71703E4E" w14:textId="77777777" w:rsidR="005F3646" w:rsidRDefault="005F3646" w:rsidP="005F3646">
      <w:pPr>
        <w:pStyle w:val="ListBullet"/>
        <w:numPr>
          <w:ilvl w:val="0"/>
          <w:numId w:val="7"/>
        </w:numPr>
      </w:pPr>
      <w:r>
        <w:t>addresses</w:t>
      </w:r>
    </w:p>
    <w:p w14:paraId="7A1321DB" w14:textId="77777777" w:rsidR="005F3646" w:rsidRDefault="005F3646" w:rsidP="005F3646">
      <w:pPr>
        <w:pStyle w:val="ListBullet"/>
        <w:numPr>
          <w:ilvl w:val="0"/>
          <w:numId w:val="7"/>
        </w:numPr>
      </w:pPr>
      <w:r>
        <w:t>nominated contact details</w:t>
      </w:r>
    </w:p>
    <w:p w14:paraId="4B06C193" w14:textId="77777777" w:rsidR="005F3646" w:rsidRDefault="005F3646" w:rsidP="005F3646">
      <w:pPr>
        <w:pStyle w:val="ListBullet"/>
        <w:numPr>
          <w:ilvl w:val="0"/>
          <w:numId w:val="7"/>
        </w:numPr>
        <w:spacing w:after="120"/>
      </w:pPr>
      <w:r>
        <w:t xml:space="preserve">bank account details. </w:t>
      </w:r>
    </w:p>
    <w:p w14:paraId="5D3CF759" w14:textId="77777777" w:rsidR="005F3646" w:rsidRDefault="005F3646" w:rsidP="005F3646">
      <w:r>
        <w:t xml:space="preserve">If you become aware of a breach of terms and conditions under the grant agreement you must contact us immediately. </w:t>
      </w:r>
    </w:p>
    <w:p w14:paraId="06E9EE19" w14:textId="77777777" w:rsidR="005F3646" w:rsidRPr="0094135B" w:rsidRDefault="005F3646" w:rsidP="005F3646">
      <w:r>
        <w:t>You must notify us of events relating to your project and provide an opportunity for the Minister or their representative to attend.</w:t>
      </w:r>
    </w:p>
    <w:p w14:paraId="575FE39D" w14:textId="77777777" w:rsidR="005F3646" w:rsidRPr="005A61FE" w:rsidRDefault="005F3646" w:rsidP="005F3646">
      <w:pPr>
        <w:pStyle w:val="Heading3"/>
      </w:pPr>
      <w:bookmarkStart w:id="233" w:name="_Toc531277519"/>
      <w:bookmarkStart w:id="234" w:name="_Toc955329"/>
      <w:bookmarkStart w:id="235" w:name="_Toc27048302"/>
      <w:bookmarkStart w:id="236" w:name="_Toc36213083"/>
      <w:r w:rsidRPr="005A61FE">
        <w:t>Reporting</w:t>
      </w:r>
      <w:bookmarkEnd w:id="233"/>
      <w:bookmarkEnd w:id="234"/>
      <w:bookmarkEnd w:id="235"/>
      <w:bookmarkEnd w:id="236"/>
    </w:p>
    <w:p w14:paraId="14ABD029" w14:textId="77777777" w:rsidR="005F3646" w:rsidRDefault="005F3646" w:rsidP="005F3646">
      <w:pPr>
        <w:spacing w:after="80"/>
      </w:pPr>
      <w:r w:rsidRPr="00B019CB">
        <w:t xml:space="preserve">You must submit reports </w:t>
      </w:r>
      <w:r>
        <w:t xml:space="preserve">in line with </w:t>
      </w:r>
      <w:r w:rsidRPr="00B019CB">
        <w:t xml:space="preserve">the </w:t>
      </w:r>
      <w:hyperlink r:id="rId26"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1E5D6B5F" w14:textId="77777777" w:rsidR="005F3646" w:rsidRDefault="005F3646" w:rsidP="005F3646">
      <w:pPr>
        <w:pStyle w:val="ListBullet"/>
        <w:numPr>
          <w:ilvl w:val="0"/>
          <w:numId w:val="7"/>
        </w:numPr>
      </w:pPr>
      <w:r>
        <w:t>progress against agreed project milestones</w:t>
      </w:r>
    </w:p>
    <w:p w14:paraId="00ECD104" w14:textId="77777777" w:rsidR="005F3646" w:rsidRDefault="005F3646" w:rsidP="005F3646">
      <w:pPr>
        <w:pStyle w:val="ListBullet"/>
        <w:numPr>
          <w:ilvl w:val="0"/>
          <w:numId w:val="7"/>
        </w:numPr>
      </w:pPr>
      <w:r>
        <w:t>project expenditure, including expenditure of grant funds</w:t>
      </w:r>
    </w:p>
    <w:p w14:paraId="181B2E18" w14:textId="77777777" w:rsidR="005F3646" w:rsidRDefault="005F3646" w:rsidP="005F3646">
      <w:pPr>
        <w:pStyle w:val="ListBullet"/>
        <w:numPr>
          <w:ilvl w:val="0"/>
          <w:numId w:val="7"/>
        </w:numPr>
      </w:pPr>
      <w:r>
        <w:t>contributions of participants directly related to the project.</w:t>
      </w:r>
    </w:p>
    <w:p w14:paraId="65C40591" w14:textId="77777777" w:rsidR="005F3646" w:rsidRDefault="005F3646" w:rsidP="005F3646">
      <w:pPr>
        <w:pStyle w:val="ListBullet"/>
        <w:numPr>
          <w:ilvl w:val="0"/>
          <w:numId w:val="0"/>
        </w:numPr>
      </w:pPr>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2C166F85" w14:textId="77777777" w:rsidR="005F3646" w:rsidRDefault="005F3646" w:rsidP="005F3646">
      <w:r>
        <w:lastRenderedPageBreak/>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73C10965" w14:textId="77777777" w:rsidR="005F3646" w:rsidRDefault="005F3646" w:rsidP="005F3646">
      <w:pPr>
        <w:pStyle w:val="Heading4"/>
      </w:pPr>
      <w:bookmarkStart w:id="237" w:name="_Toc496536688"/>
      <w:bookmarkStart w:id="238" w:name="_Toc531277520"/>
      <w:bookmarkStart w:id="239" w:name="_Toc955330"/>
      <w:bookmarkStart w:id="240" w:name="_Toc27048303"/>
      <w:bookmarkStart w:id="241" w:name="_Toc36213084"/>
      <w:r>
        <w:t>Progress reports</w:t>
      </w:r>
      <w:bookmarkEnd w:id="237"/>
      <w:bookmarkEnd w:id="238"/>
      <w:bookmarkEnd w:id="239"/>
      <w:bookmarkEnd w:id="240"/>
      <w:bookmarkEnd w:id="241"/>
    </w:p>
    <w:p w14:paraId="4F925DDA" w14:textId="77777777" w:rsidR="005F3646" w:rsidRDefault="005F3646" w:rsidP="005F3646">
      <w:pPr>
        <w:spacing w:after="80"/>
      </w:pPr>
      <w:r>
        <w:t>Progress</w:t>
      </w:r>
      <w:r w:rsidRPr="00E162FF">
        <w:t xml:space="preserve"> reports must</w:t>
      </w:r>
      <w:r>
        <w:t>:</w:t>
      </w:r>
    </w:p>
    <w:p w14:paraId="3D275F45" w14:textId="77777777" w:rsidR="005F3646" w:rsidRDefault="005F3646" w:rsidP="005F3646">
      <w:pPr>
        <w:pStyle w:val="ListBullet"/>
        <w:numPr>
          <w:ilvl w:val="0"/>
          <w:numId w:val="7"/>
        </w:numPr>
        <w:spacing w:before="60" w:after="60"/>
        <w:ind w:left="357" w:hanging="357"/>
      </w:pPr>
      <w:r w:rsidRPr="00E162FF">
        <w:t xml:space="preserve">include </w:t>
      </w:r>
      <w:r>
        <w:t>details of your progress towards completion of agreed project activities</w:t>
      </w:r>
    </w:p>
    <w:p w14:paraId="2A7EA333" w14:textId="77777777" w:rsidR="005F3646" w:rsidRDefault="005F3646" w:rsidP="005F3646">
      <w:pPr>
        <w:pStyle w:val="ListBullet"/>
        <w:numPr>
          <w:ilvl w:val="0"/>
          <w:numId w:val="7"/>
        </w:numPr>
        <w:spacing w:before="60" w:after="60"/>
        <w:ind w:left="357" w:hanging="357"/>
      </w:pPr>
      <w:r>
        <w:t>include the agreed evidence as specified in the grant agreement</w:t>
      </w:r>
    </w:p>
    <w:p w14:paraId="574799CB" w14:textId="77777777" w:rsidR="005F3646" w:rsidRDefault="005F3646" w:rsidP="005F3646">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0E3D869" w14:textId="77777777" w:rsidR="005F3646" w:rsidRDefault="005F3646" w:rsidP="005F3646">
      <w:pPr>
        <w:pStyle w:val="ListBullet"/>
        <w:numPr>
          <w:ilvl w:val="0"/>
          <w:numId w:val="7"/>
        </w:numPr>
        <w:spacing w:before="60" w:after="120"/>
        <w:ind w:left="357" w:hanging="357"/>
      </w:pPr>
      <w:r>
        <w:t>be submitted by the report due date (you can submit reports ahead of time if you have completed relevant project activities).</w:t>
      </w:r>
    </w:p>
    <w:p w14:paraId="6FF221E9" w14:textId="77777777" w:rsidR="005F3646" w:rsidRDefault="005F3646" w:rsidP="005F3646">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70BEBE5" w14:textId="77777777" w:rsidR="005F3646" w:rsidRDefault="005F3646" w:rsidP="005F3646">
      <w:r>
        <w:t xml:space="preserve">You must discuss any project or milestone reporting delays with us as soon as you become aware of them. </w:t>
      </w:r>
    </w:p>
    <w:p w14:paraId="5F657A98" w14:textId="77777777" w:rsidR="005F3646" w:rsidRDefault="005F3646" w:rsidP="005F3646">
      <w:pPr>
        <w:pStyle w:val="Heading4"/>
      </w:pPr>
      <w:bookmarkStart w:id="242" w:name="_Toc496536689"/>
      <w:bookmarkStart w:id="243" w:name="_Toc531277521"/>
      <w:bookmarkStart w:id="244" w:name="_Toc955331"/>
      <w:bookmarkStart w:id="245" w:name="_Toc27048304"/>
      <w:bookmarkStart w:id="246" w:name="_Toc36213085"/>
      <w:r w:rsidRPr="005A61FE">
        <w:t>End of project</w:t>
      </w:r>
      <w:r>
        <w:t xml:space="preserve"> report</w:t>
      </w:r>
      <w:bookmarkEnd w:id="242"/>
      <w:bookmarkEnd w:id="243"/>
      <w:bookmarkEnd w:id="244"/>
      <w:bookmarkEnd w:id="245"/>
      <w:bookmarkEnd w:id="246"/>
    </w:p>
    <w:p w14:paraId="531D0138" w14:textId="77777777" w:rsidR="005F3646" w:rsidRDefault="005F3646" w:rsidP="005F3646">
      <w:r>
        <w:t xml:space="preserve">When you complete the project, you must submit </w:t>
      </w:r>
      <w:r w:rsidRPr="005A61FE">
        <w:t>an end</w:t>
      </w:r>
      <w:r>
        <w:t>-of-</w:t>
      </w:r>
      <w:r w:rsidRPr="005A61FE">
        <w:t>project</w:t>
      </w:r>
      <w:r>
        <w:t xml:space="preserve"> report.</w:t>
      </w:r>
    </w:p>
    <w:p w14:paraId="1AC49FAE" w14:textId="77777777" w:rsidR="005F3646" w:rsidRDefault="005F3646" w:rsidP="005F3646">
      <w:pPr>
        <w:spacing w:after="80"/>
      </w:pPr>
      <w:r>
        <w:t>End-of-</w:t>
      </w:r>
      <w:r w:rsidRPr="005A61FE">
        <w:t>project</w:t>
      </w:r>
      <w:r>
        <w:t xml:space="preserve"> reports must:</w:t>
      </w:r>
    </w:p>
    <w:p w14:paraId="042EA3FE" w14:textId="77777777" w:rsidR="005F3646" w:rsidRDefault="005F3646" w:rsidP="005F3646">
      <w:pPr>
        <w:pStyle w:val="ListBullet"/>
        <w:numPr>
          <w:ilvl w:val="0"/>
          <w:numId w:val="7"/>
        </w:numPr>
        <w:spacing w:before="60" w:after="60"/>
        <w:ind w:left="357" w:hanging="357"/>
      </w:pPr>
      <w:r w:rsidRPr="00E162FF">
        <w:t>include the agreed evidence</w:t>
      </w:r>
      <w:r>
        <w:t xml:space="preserve"> as specified in the grant agreement</w:t>
      </w:r>
    </w:p>
    <w:p w14:paraId="0C55E938" w14:textId="77777777" w:rsidR="005F3646" w:rsidRDefault="005F3646" w:rsidP="005F3646">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56E0C7AF" w14:textId="77777777" w:rsidR="005F3646" w:rsidRPr="005A61FE" w:rsidRDefault="005F3646" w:rsidP="005F3646">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8596336" w14:textId="77777777" w:rsidR="005F3646" w:rsidRDefault="005F3646" w:rsidP="005F3646">
      <w:pPr>
        <w:pStyle w:val="ListBullet"/>
        <w:numPr>
          <w:ilvl w:val="0"/>
          <w:numId w:val="7"/>
        </w:numPr>
        <w:spacing w:before="60" w:after="60"/>
        <w:ind w:left="357" w:hanging="357"/>
      </w:pPr>
      <w:r>
        <w:t>be submitted by the report due date.</w:t>
      </w:r>
    </w:p>
    <w:p w14:paraId="683FD1E7" w14:textId="77777777" w:rsidR="005F3646" w:rsidRDefault="005F3646" w:rsidP="005F3646">
      <w:pPr>
        <w:pStyle w:val="Heading4"/>
      </w:pPr>
      <w:bookmarkStart w:id="247" w:name="_Toc496536690"/>
      <w:bookmarkStart w:id="248" w:name="_Toc531277522"/>
      <w:bookmarkStart w:id="249" w:name="_Toc955332"/>
      <w:bookmarkStart w:id="250" w:name="_Toc27048305"/>
      <w:bookmarkStart w:id="251" w:name="_Toc36213086"/>
      <w:r>
        <w:t>Ad-hoc report</w:t>
      </w:r>
      <w:bookmarkEnd w:id="247"/>
      <w:bookmarkEnd w:id="248"/>
      <w:bookmarkEnd w:id="249"/>
      <w:r>
        <w:t>s</w:t>
      </w:r>
      <w:bookmarkEnd w:id="250"/>
      <w:bookmarkEnd w:id="251"/>
    </w:p>
    <w:p w14:paraId="7364691A" w14:textId="77777777" w:rsidR="005F3646" w:rsidRDefault="005F3646" w:rsidP="005F3646">
      <w:r>
        <w:t>We may ask you for ad-hoc reports on your project. This may be to provide an update on progress, or any significant delays or difficulties in completing the project.</w:t>
      </w:r>
    </w:p>
    <w:p w14:paraId="6E20F0A5" w14:textId="77777777" w:rsidR="005F3646" w:rsidRDefault="005F3646" w:rsidP="005F3646">
      <w:pPr>
        <w:pStyle w:val="Heading3"/>
      </w:pPr>
      <w:bookmarkStart w:id="252" w:name="_Toc531277523"/>
      <w:bookmarkStart w:id="253" w:name="_Toc496536691"/>
      <w:bookmarkStart w:id="254" w:name="_Toc955333"/>
      <w:bookmarkStart w:id="255" w:name="_Toc27048306"/>
      <w:bookmarkStart w:id="256" w:name="_Toc36213087"/>
      <w:r>
        <w:t xml:space="preserve">Independent </w:t>
      </w:r>
      <w:r w:rsidRPr="005A61FE">
        <w:t>audits</w:t>
      </w:r>
      <w:bookmarkEnd w:id="252"/>
      <w:bookmarkEnd w:id="253"/>
      <w:bookmarkEnd w:id="254"/>
      <w:bookmarkEnd w:id="255"/>
      <w:bookmarkEnd w:id="256"/>
    </w:p>
    <w:p w14:paraId="00BCE0DB" w14:textId="77777777" w:rsidR="005F3646" w:rsidRDefault="005F3646" w:rsidP="005F3646">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available on business.gov.au and GrantConnect.</w:t>
      </w:r>
    </w:p>
    <w:p w14:paraId="690AEF39" w14:textId="77777777" w:rsidR="005F3646" w:rsidRDefault="005F3646" w:rsidP="005F3646">
      <w:pPr>
        <w:pStyle w:val="Heading3"/>
      </w:pPr>
      <w:bookmarkStart w:id="257" w:name="_Toc496536692"/>
      <w:bookmarkStart w:id="258" w:name="_Toc531277524"/>
      <w:bookmarkStart w:id="259" w:name="_Toc955334"/>
      <w:bookmarkStart w:id="260" w:name="_Toc27048307"/>
      <w:bookmarkStart w:id="261" w:name="_Toc36213088"/>
      <w:bookmarkStart w:id="262" w:name="_Toc383003276"/>
      <w:r>
        <w:t>Compliance visits</w:t>
      </w:r>
      <w:bookmarkEnd w:id="257"/>
      <w:bookmarkEnd w:id="258"/>
      <w:bookmarkEnd w:id="259"/>
      <w:bookmarkEnd w:id="260"/>
      <w:bookmarkEnd w:id="261"/>
    </w:p>
    <w:p w14:paraId="63884A5A" w14:textId="77777777" w:rsidR="005F3646" w:rsidRPr="00254170" w:rsidRDefault="005F3646" w:rsidP="005F3646">
      <w:r>
        <w:t>We may visit you during the project period to review your compliance with the grant agreement. We may also inspect the records you are required to keep under the grant agreement. We will provide you with reasonable notice of any compliance visit.</w:t>
      </w:r>
    </w:p>
    <w:p w14:paraId="7E995288" w14:textId="77777777" w:rsidR="005F3646" w:rsidRPr="009E7919" w:rsidRDefault="005F3646" w:rsidP="005F3646">
      <w:pPr>
        <w:pStyle w:val="Heading3"/>
      </w:pPr>
      <w:bookmarkStart w:id="263" w:name="_Toc496536693"/>
      <w:bookmarkStart w:id="264" w:name="_Toc531277525"/>
      <w:bookmarkStart w:id="265" w:name="_Toc955335"/>
      <w:bookmarkStart w:id="266" w:name="_Toc27048308"/>
      <w:bookmarkStart w:id="267" w:name="_Toc36213089"/>
      <w:r>
        <w:t>Grant agreement</w:t>
      </w:r>
      <w:r w:rsidRPr="009E7919">
        <w:t xml:space="preserve"> variations</w:t>
      </w:r>
      <w:bookmarkEnd w:id="262"/>
      <w:bookmarkEnd w:id="263"/>
      <w:bookmarkEnd w:id="264"/>
      <w:bookmarkEnd w:id="265"/>
      <w:bookmarkEnd w:id="266"/>
      <w:bookmarkEnd w:id="267"/>
    </w:p>
    <w:p w14:paraId="5B002490" w14:textId="77777777" w:rsidR="005F3646" w:rsidRDefault="005F3646" w:rsidP="005F3646">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F879D94" w14:textId="77777777" w:rsidR="005F3646" w:rsidRDefault="005F3646" w:rsidP="005F3646">
      <w:pPr>
        <w:pStyle w:val="ListBullet"/>
        <w:numPr>
          <w:ilvl w:val="0"/>
          <w:numId w:val="7"/>
        </w:numPr>
      </w:pPr>
      <w:r w:rsidRPr="00E162FF">
        <w:t>chang</w:t>
      </w:r>
      <w:r>
        <w:t xml:space="preserve">ing </w:t>
      </w:r>
      <w:r w:rsidRPr="00E162FF">
        <w:t>project milestones</w:t>
      </w:r>
    </w:p>
    <w:p w14:paraId="00B4F483" w14:textId="77777777" w:rsidR="005F3646" w:rsidRDefault="005F3646" w:rsidP="005F3646">
      <w:pPr>
        <w:pStyle w:val="ListBullet"/>
        <w:numPr>
          <w:ilvl w:val="0"/>
          <w:numId w:val="7"/>
        </w:numPr>
      </w:pPr>
      <w:r>
        <w:t>changing project activities.</w:t>
      </w:r>
    </w:p>
    <w:p w14:paraId="3914EC7A" w14:textId="77777777" w:rsidR="005F3646" w:rsidRDefault="005F3646" w:rsidP="005F3646">
      <w:pPr>
        <w:pStyle w:val="ListBullet"/>
        <w:numPr>
          <w:ilvl w:val="0"/>
          <w:numId w:val="0"/>
        </w:numPr>
        <w:spacing w:after="120"/>
      </w:pPr>
      <w:r>
        <w:lastRenderedPageBreak/>
        <w:t>T</w:t>
      </w:r>
      <w:r w:rsidRPr="00E162FF">
        <w:t xml:space="preserve">he </w:t>
      </w:r>
      <w:r>
        <w:t>program</w:t>
      </w:r>
      <w:r w:rsidRPr="00E162FF">
        <w:t xml:space="preserve"> does not allow for</w:t>
      </w:r>
      <w:r>
        <w:t xml:space="preserve"> an increase of </w:t>
      </w:r>
      <w:r w:rsidRPr="00E162FF">
        <w:t>grant funds</w:t>
      </w:r>
      <w:r>
        <w:t>.</w:t>
      </w:r>
    </w:p>
    <w:p w14:paraId="72C0E893" w14:textId="77777777" w:rsidR="005F3646" w:rsidRDefault="005F3646" w:rsidP="005F3646">
      <w:r>
        <w:t xml:space="preserve">If you want to propose changes to the grant agreement, you must put them in writing </w:t>
      </w:r>
      <w:r w:rsidRPr="00195D42">
        <w:t>before</w:t>
      </w:r>
      <w:r>
        <w:t xml:space="preserve"> the grant agreement end date. We can provide you with a variation request template.</w:t>
      </w:r>
    </w:p>
    <w:p w14:paraId="6DA7360D" w14:textId="77777777" w:rsidR="005F3646" w:rsidRDefault="005F3646" w:rsidP="005F3646">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42D18B3B" w14:textId="77777777" w:rsidR="005F3646" w:rsidRDefault="005F3646" w:rsidP="005F3646">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7BD72FAB" w14:textId="77777777" w:rsidR="005F3646" w:rsidRDefault="005F3646" w:rsidP="005F3646">
      <w:pPr>
        <w:pStyle w:val="ListBullet"/>
        <w:numPr>
          <w:ilvl w:val="0"/>
          <w:numId w:val="7"/>
        </w:numPr>
      </w:pPr>
      <w:r>
        <w:t>how it affects</w:t>
      </w:r>
      <w:r w:rsidRPr="00E162FF">
        <w:t xml:space="preserve"> the project outcome</w:t>
      </w:r>
    </w:p>
    <w:p w14:paraId="094CC024" w14:textId="77777777" w:rsidR="005F3646" w:rsidRDefault="005F3646" w:rsidP="005F3646">
      <w:pPr>
        <w:pStyle w:val="ListBullet"/>
        <w:numPr>
          <w:ilvl w:val="0"/>
          <w:numId w:val="7"/>
        </w:numPr>
      </w:pPr>
      <w:r>
        <w:t>consistency with the program policy objective, grant opportunity guidelines and any relevant policies of the department</w:t>
      </w:r>
    </w:p>
    <w:p w14:paraId="6073D2DC" w14:textId="77777777" w:rsidR="005F3646" w:rsidRDefault="005F3646" w:rsidP="005F3646">
      <w:pPr>
        <w:pStyle w:val="ListBullet"/>
        <w:numPr>
          <w:ilvl w:val="0"/>
          <w:numId w:val="7"/>
        </w:numPr>
      </w:pPr>
      <w:r>
        <w:t>changes to the timing of grant payments</w:t>
      </w:r>
    </w:p>
    <w:p w14:paraId="566D1B16" w14:textId="77777777" w:rsidR="005F3646" w:rsidRDefault="005F3646" w:rsidP="005F3646">
      <w:pPr>
        <w:pStyle w:val="ListBullet"/>
        <w:numPr>
          <w:ilvl w:val="0"/>
          <w:numId w:val="7"/>
        </w:numPr>
        <w:spacing w:after="120"/>
      </w:pPr>
      <w:r w:rsidRPr="00E162FF">
        <w:t xml:space="preserve">availability of </w:t>
      </w:r>
      <w:r>
        <w:t>program</w:t>
      </w:r>
      <w:r w:rsidRPr="00E162FF">
        <w:t xml:space="preserve"> funds.</w:t>
      </w:r>
    </w:p>
    <w:p w14:paraId="32B4FAAD" w14:textId="77777777" w:rsidR="005F3646" w:rsidRDefault="005F3646" w:rsidP="005F3646">
      <w:pPr>
        <w:pStyle w:val="Heading3"/>
      </w:pPr>
      <w:bookmarkStart w:id="268" w:name="_Toc496536695"/>
      <w:bookmarkStart w:id="269" w:name="_Toc531277526"/>
      <w:bookmarkStart w:id="270" w:name="_Toc955336"/>
      <w:bookmarkStart w:id="271" w:name="_Toc27048309"/>
      <w:bookmarkStart w:id="272" w:name="_Toc36213090"/>
      <w:r>
        <w:t>Evaluation</w:t>
      </w:r>
      <w:bookmarkEnd w:id="268"/>
      <w:bookmarkEnd w:id="269"/>
      <w:bookmarkEnd w:id="270"/>
      <w:bookmarkEnd w:id="271"/>
      <w:bookmarkEnd w:id="272"/>
    </w:p>
    <w:p w14:paraId="640196F6" w14:textId="77777777" w:rsidR="005F3646" w:rsidRPr="005A61FE" w:rsidRDefault="005F3646" w:rsidP="005F3646">
      <w:r>
        <w:t xml:space="preserve">We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2C094C96" w14:textId="77777777" w:rsidR="005F3646" w:rsidRPr="00F54561" w:rsidRDefault="005F3646" w:rsidP="005F3646">
      <w:r>
        <w:t xml:space="preserve">We may contact you up to </w:t>
      </w:r>
      <w:r w:rsidRPr="005A61FE">
        <w:t>two years</w:t>
      </w:r>
      <w:r>
        <w:t xml:space="preserve"> after you finish your project for more information to assist with this evaluation. </w:t>
      </w:r>
    </w:p>
    <w:p w14:paraId="7BCBDB93" w14:textId="77777777" w:rsidR="005F3646" w:rsidRPr="003F385C" w:rsidRDefault="005F3646" w:rsidP="005F3646">
      <w:pPr>
        <w:pStyle w:val="Heading3"/>
      </w:pPr>
      <w:bookmarkStart w:id="273" w:name="_Toc496536697"/>
      <w:bookmarkStart w:id="274" w:name="_Toc531277527"/>
      <w:bookmarkStart w:id="275" w:name="_Toc955337"/>
      <w:bookmarkStart w:id="276" w:name="_Toc27048310"/>
      <w:bookmarkStart w:id="277" w:name="_Toc36213091"/>
      <w:bookmarkStart w:id="278" w:name="_Toc164844290"/>
      <w:bookmarkStart w:id="279" w:name="_Toc383003280"/>
      <w:r>
        <w:t>Grant acknowledgement</w:t>
      </w:r>
      <w:bookmarkEnd w:id="273"/>
      <w:bookmarkEnd w:id="274"/>
      <w:bookmarkEnd w:id="275"/>
      <w:bookmarkEnd w:id="276"/>
      <w:bookmarkEnd w:id="277"/>
    </w:p>
    <w:p w14:paraId="56B3825F" w14:textId="77777777" w:rsidR="005F3646" w:rsidRDefault="005F3646" w:rsidP="005F3646">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3F9D6CF9" w14:textId="77777777" w:rsidR="005F3646" w:rsidRDefault="005F3646" w:rsidP="005F3646">
      <w:r>
        <w:t>‘This project received grant funding from the Australian Government.’</w:t>
      </w:r>
    </w:p>
    <w:p w14:paraId="156A6CF8" w14:textId="77777777" w:rsidR="005F3646" w:rsidRPr="005A61FE" w:rsidRDefault="005F3646" w:rsidP="005F3646">
      <w:pPr>
        <w:pStyle w:val="Heading2"/>
      </w:pPr>
      <w:bookmarkStart w:id="280" w:name="_Toc531277528"/>
      <w:bookmarkStart w:id="281" w:name="_Toc955338"/>
      <w:bookmarkStart w:id="282" w:name="_Toc27048311"/>
      <w:bookmarkStart w:id="283" w:name="_Toc36213092"/>
      <w:bookmarkStart w:id="284" w:name="_Toc496536698"/>
      <w:r w:rsidRPr="005A61FE">
        <w:t>Probity</w:t>
      </w:r>
      <w:bookmarkEnd w:id="280"/>
      <w:bookmarkEnd w:id="281"/>
      <w:bookmarkEnd w:id="282"/>
      <w:bookmarkEnd w:id="283"/>
    </w:p>
    <w:p w14:paraId="2EE317C6" w14:textId="77777777" w:rsidR="005F3646" w:rsidRPr="005A61FE" w:rsidRDefault="005F3646" w:rsidP="005F3646">
      <w:r w:rsidRPr="005A61FE">
        <w:t>We will make sure that the grant opportunity process is fair, according to the published guidelines, incorporates appropriate safeguards against fraud, unlawful activities and other inappropriate conduct and is consistent with the CGRGs.</w:t>
      </w:r>
    </w:p>
    <w:p w14:paraId="5913CAD0" w14:textId="77777777" w:rsidR="005F3646" w:rsidRDefault="005F3646" w:rsidP="005F3646">
      <w:pPr>
        <w:pStyle w:val="Heading3"/>
      </w:pPr>
      <w:bookmarkStart w:id="285" w:name="_Toc531277529"/>
      <w:bookmarkStart w:id="286" w:name="_Toc955339"/>
      <w:bookmarkStart w:id="287" w:name="_Toc27048312"/>
      <w:bookmarkStart w:id="288" w:name="_Toc36213093"/>
      <w:r>
        <w:t>Conflicts of interest</w:t>
      </w:r>
      <w:bookmarkEnd w:id="284"/>
      <w:bookmarkEnd w:id="285"/>
      <w:bookmarkEnd w:id="286"/>
      <w:bookmarkEnd w:id="287"/>
      <w:bookmarkEnd w:id="288"/>
    </w:p>
    <w:p w14:paraId="67587D21" w14:textId="77777777" w:rsidR="005F3646" w:rsidRDefault="005F3646" w:rsidP="005F3646">
      <w:bookmarkStart w:id="289" w:name="_Toc496536699"/>
      <w:r w:rsidRPr="005A61FE">
        <w:t>Any conflicts</w:t>
      </w:r>
      <w:r>
        <w:t xml:space="preserve"> of interest </w:t>
      </w:r>
      <w:bookmarkEnd w:id="289"/>
      <w:r>
        <w:t xml:space="preserve">could affect the performance of </w:t>
      </w:r>
      <w:r w:rsidRPr="005A61FE">
        <w:t xml:space="preserve">the grant opportunity or program. There may be a </w:t>
      </w:r>
      <w:hyperlink r:id="rId27" w:history="1">
        <w:r w:rsidRPr="005A61FE">
          <w:t>conflict of interest</w:t>
        </w:r>
      </w:hyperlink>
      <w:r w:rsidRPr="005A61FE">
        <w:t>, or perceived</w:t>
      </w:r>
      <w:r>
        <w:t xml:space="preserve"> conflict of interest</w:t>
      </w:r>
      <w:r w:rsidRPr="005A61FE">
        <w:t>, if our staff, any member of a committee or advisor</w:t>
      </w:r>
      <w:r>
        <w:t>,</w:t>
      </w:r>
      <w:r w:rsidRPr="005A61FE">
        <w:t xml:space="preserve"> and/or you or any of your personnel</w:t>
      </w:r>
      <w:r>
        <w:t>:</w:t>
      </w:r>
    </w:p>
    <w:p w14:paraId="48C54696" w14:textId="77777777" w:rsidR="005F3646" w:rsidRPr="005A61FE" w:rsidRDefault="005F3646" w:rsidP="005F3646">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Australian Government officer </w:t>
      </w:r>
    </w:p>
    <w:p w14:paraId="5331BC09" w14:textId="77777777" w:rsidR="005F3646" w:rsidRPr="005A61FE" w:rsidRDefault="005F3646" w:rsidP="005F3646">
      <w:pPr>
        <w:pStyle w:val="ListBullet"/>
        <w:numPr>
          <w:ilvl w:val="0"/>
          <w:numId w:val="7"/>
        </w:numPr>
      </w:pPr>
      <w:r w:rsidRPr="005A61FE">
        <w:t>has a relationship with or interest in, an organisation</w:t>
      </w:r>
      <w:r>
        <w:t xml:space="preserve"> that</w:t>
      </w:r>
      <w:r w:rsidRPr="005A61FE">
        <w:t xml:space="preserve"> is likely to interfere with or restrict the applicants from carrying out the proposed activities fairly and independently </w:t>
      </w:r>
    </w:p>
    <w:p w14:paraId="3607936A" w14:textId="77777777" w:rsidR="005F3646" w:rsidRPr="005A61FE" w:rsidRDefault="005F3646" w:rsidP="005F3646">
      <w:pPr>
        <w:pStyle w:val="ListBullet"/>
        <w:numPr>
          <w:ilvl w:val="0"/>
          <w:numId w:val="7"/>
        </w:numPr>
      </w:pPr>
      <w:r w:rsidRPr="005A61FE">
        <w:t>has a relationship with, or interest in, an organisation from which they will receive personal gain because the organisation receives a grant under the grant program/grant opportunity.</w:t>
      </w:r>
    </w:p>
    <w:p w14:paraId="5BAF23CC" w14:textId="77777777" w:rsidR="005F3646" w:rsidRPr="00874E1F" w:rsidRDefault="005F3646" w:rsidP="005F3646">
      <w:r w:rsidRPr="005A61FE">
        <w:lastRenderedPageBreak/>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68FD1E3A" w14:textId="77777777" w:rsidR="005F3646" w:rsidRPr="00874E1F" w:rsidRDefault="005F3646" w:rsidP="005F3646">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517D7E19" w14:textId="77777777" w:rsidR="005F3646" w:rsidRPr="005A61FE" w:rsidRDefault="005F3646" w:rsidP="005F3646">
      <w:r w:rsidRPr="005A61FE">
        <w:t xml:space="preserve">Conflicts of interest for Australian Government staff are handled as set out in the Australian </w:t>
      </w:r>
      <w:hyperlink r:id="rId28" w:anchor="_Toc491767030" w:history="1">
        <w:r w:rsidRPr="005A61FE">
          <w:rPr>
            <w:rStyle w:val="Hyperlink"/>
          </w:rPr>
          <w:t>Public Service Code of Conduct (Section 13(7))</w:t>
        </w:r>
      </w:hyperlink>
      <w:r w:rsidRPr="00EF7712">
        <w:rPr>
          <w:rStyle w:val="FootnoteReference"/>
          <w:color w:val="3366CC"/>
          <w:u w:val="single"/>
        </w:rPr>
        <w:footnoteReference w:id="10"/>
      </w:r>
      <w:r w:rsidRPr="005A61FE">
        <w:t xml:space="preserve"> of the </w:t>
      </w:r>
      <w:hyperlink r:id="rId29" w:history="1">
        <w:r w:rsidRPr="005A61FE">
          <w:rPr>
            <w:rStyle w:val="Hyperlink"/>
            <w:i/>
          </w:rPr>
          <w:t>Public Service Act 1999</w:t>
        </w:r>
      </w:hyperlink>
      <w:r w:rsidRPr="00EF7712">
        <w:rPr>
          <w:rStyle w:val="Hyperlink"/>
          <w:u w:val="none"/>
        </w:rPr>
        <w:t xml:space="preserve"> (Cth)</w:t>
      </w:r>
      <w:r w:rsidRPr="00EF7712">
        <w:rPr>
          <w:rStyle w:val="FootnoteReference"/>
          <w:color w:val="3366CC"/>
        </w:rPr>
        <w:footnoteReference w:id="11"/>
      </w:r>
      <w:r w:rsidRPr="005A61FE">
        <w:t>. Committee members and other officials including the decision maker must also declare any conflicts of interest.</w:t>
      </w:r>
    </w:p>
    <w:p w14:paraId="565B558E" w14:textId="77777777" w:rsidR="005F3646" w:rsidRPr="005A61FE" w:rsidRDefault="005F3646" w:rsidP="005F3646">
      <w:r w:rsidRPr="005A61FE">
        <w:t>We publish our conflict of interest policy on the</w:t>
      </w:r>
      <w:r w:rsidRPr="005A61FE">
        <w:rPr>
          <w:b/>
          <w:color w:val="4F6228" w:themeColor="accent3" w:themeShade="80"/>
        </w:rPr>
        <w:t xml:space="preserve"> </w:t>
      </w:r>
      <w:r w:rsidRPr="005A61FE">
        <w:t xml:space="preserve">department’s </w:t>
      </w:r>
      <w:hyperlink r:id="rId30" w:history="1">
        <w:r w:rsidRPr="005A61FE">
          <w:rPr>
            <w:rStyle w:val="Hyperlink"/>
          </w:rPr>
          <w:t>website</w:t>
        </w:r>
      </w:hyperlink>
      <w:r w:rsidRPr="005A61FE">
        <w:rPr>
          <w:rStyle w:val="FootnoteReference"/>
        </w:rPr>
        <w:footnoteReference w:id="12"/>
      </w:r>
      <w:r w:rsidRPr="005A61FE">
        <w:t xml:space="preserve">. </w:t>
      </w:r>
    </w:p>
    <w:p w14:paraId="08EE0593" w14:textId="77777777" w:rsidR="005F3646" w:rsidRPr="00E62F87" w:rsidRDefault="005F3646" w:rsidP="005F3646">
      <w:pPr>
        <w:pStyle w:val="Heading3"/>
      </w:pPr>
      <w:bookmarkStart w:id="290" w:name="_Toc530073069"/>
      <w:bookmarkStart w:id="291" w:name="_Toc530073070"/>
      <w:bookmarkStart w:id="292" w:name="_Toc530073074"/>
      <w:bookmarkStart w:id="293" w:name="_Toc530073075"/>
      <w:bookmarkStart w:id="294" w:name="_Toc530073076"/>
      <w:bookmarkStart w:id="295" w:name="_Toc530073078"/>
      <w:bookmarkStart w:id="296" w:name="_Toc530073079"/>
      <w:bookmarkStart w:id="297" w:name="_Toc530073080"/>
      <w:bookmarkStart w:id="298" w:name="_Toc496536701"/>
      <w:bookmarkStart w:id="299" w:name="_Toc531277530"/>
      <w:bookmarkStart w:id="300" w:name="_Toc955340"/>
      <w:bookmarkStart w:id="301" w:name="_Toc27048313"/>
      <w:bookmarkStart w:id="302" w:name="_Toc36213094"/>
      <w:bookmarkEnd w:id="278"/>
      <w:bookmarkEnd w:id="279"/>
      <w:bookmarkEnd w:id="290"/>
      <w:bookmarkEnd w:id="291"/>
      <w:bookmarkEnd w:id="292"/>
      <w:bookmarkEnd w:id="293"/>
      <w:bookmarkEnd w:id="294"/>
      <w:bookmarkEnd w:id="295"/>
      <w:bookmarkEnd w:id="296"/>
      <w:bookmarkEnd w:id="297"/>
      <w:r w:rsidRPr="00694BEC">
        <w:t>How</w:t>
      </w:r>
      <w:r w:rsidRPr="00E62F87">
        <w:t xml:space="preserve"> we use your information</w:t>
      </w:r>
      <w:bookmarkEnd w:id="298"/>
      <w:bookmarkEnd w:id="299"/>
      <w:bookmarkEnd w:id="300"/>
      <w:bookmarkEnd w:id="301"/>
      <w:bookmarkEnd w:id="302"/>
    </w:p>
    <w:p w14:paraId="2E589BD7" w14:textId="77777777" w:rsidR="005F3646" w:rsidRPr="00E62F87" w:rsidRDefault="005F3646" w:rsidP="005F3646">
      <w:pPr>
        <w:spacing w:after="80"/>
      </w:pPr>
      <w:r w:rsidRPr="00E62F87">
        <w:t xml:space="preserve">Unless the information you provide to </w:t>
      </w:r>
      <w:r>
        <w:t>us is:</w:t>
      </w:r>
    </w:p>
    <w:p w14:paraId="185F4CDE" w14:textId="77777777" w:rsidR="005F3646" w:rsidRPr="00E62F87" w:rsidRDefault="005F3646" w:rsidP="005F3646">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t>13.2.1</w:t>
      </w:r>
      <w:r>
        <w:fldChar w:fldCharType="end"/>
      </w:r>
      <w:r>
        <w:t xml:space="preserve"> or</w:t>
      </w:r>
    </w:p>
    <w:p w14:paraId="1B14983F" w14:textId="77777777" w:rsidR="005F3646" w:rsidRPr="00E62F87" w:rsidRDefault="005F3646" w:rsidP="005F3646">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t>13.2.3</w:t>
      </w:r>
      <w:r>
        <w:fldChar w:fldCharType="end"/>
      </w:r>
      <w:r>
        <w:t>.</w:t>
      </w:r>
    </w:p>
    <w:p w14:paraId="00217A30" w14:textId="77777777" w:rsidR="005F3646" w:rsidRPr="00E62F87" w:rsidRDefault="005F3646" w:rsidP="005F3646">
      <w:pPr>
        <w:spacing w:after="80"/>
      </w:pPr>
      <w:r w:rsidRPr="00E62F87">
        <w:t xml:space="preserve">we may share the information with other government agencies </w:t>
      </w:r>
      <w:r>
        <w:t>for a relevant Commonwealth purpose such as:</w:t>
      </w:r>
    </w:p>
    <w:p w14:paraId="1F5939FD" w14:textId="77777777" w:rsidR="005F3646" w:rsidRPr="00E62F87" w:rsidRDefault="005F3646" w:rsidP="005F3646">
      <w:pPr>
        <w:pStyle w:val="ListBullet"/>
        <w:numPr>
          <w:ilvl w:val="0"/>
          <w:numId w:val="7"/>
        </w:numPr>
      </w:pPr>
      <w:r w:rsidRPr="00E62F87">
        <w:t xml:space="preserve">to improve the effective administration, monitoring and evaluation of Australian Government </w:t>
      </w:r>
      <w:r>
        <w:t>program</w:t>
      </w:r>
      <w:r w:rsidRPr="00E62F87">
        <w:t>s</w:t>
      </w:r>
    </w:p>
    <w:p w14:paraId="3D125B61" w14:textId="77777777" w:rsidR="005F3646" w:rsidRPr="00E62F87" w:rsidRDefault="005F3646" w:rsidP="005F3646">
      <w:pPr>
        <w:pStyle w:val="ListBullet"/>
        <w:numPr>
          <w:ilvl w:val="0"/>
          <w:numId w:val="7"/>
        </w:numPr>
      </w:pPr>
      <w:r w:rsidRPr="00E62F87">
        <w:t>for research</w:t>
      </w:r>
    </w:p>
    <w:p w14:paraId="04487082" w14:textId="77777777" w:rsidR="005F3646" w:rsidRPr="00E62F87" w:rsidRDefault="005F3646" w:rsidP="005F3646">
      <w:pPr>
        <w:pStyle w:val="ListBullet"/>
        <w:numPr>
          <w:ilvl w:val="0"/>
          <w:numId w:val="7"/>
        </w:numPr>
        <w:spacing w:after="120"/>
      </w:pPr>
      <w:r w:rsidRPr="00E62F87">
        <w:t>to announce the awarding of grants</w:t>
      </w:r>
      <w:r>
        <w:t>.</w:t>
      </w:r>
    </w:p>
    <w:p w14:paraId="6A10DDA7" w14:textId="77777777" w:rsidR="005F3646" w:rsidRPr="00E62F87" w:rsidRDefault="005F3646" w:rsidP="005F3646">
      <w:pPr>
        <w:pStyle w:val="Heading4"/>
      </w:pPr>
      <w:bookmarkStart w:id="303" w:name="_Ref468133654"/>
      <w:bookmarkStart w:id="304" w:name="_Toc496536702"/>
      <w:bookmarkStart w:id="305" w:name="_Toc531277531"/>
      <w:bookmarkStart w:id="306" w:name="_Toc955341"/>
      <w:bookmarkStart w:id="307" w:name="_Toc27048314"/>
      <w:bookmarkStart w:id="308" w:name="_Toc36213095"/>
      <w:r w:rsidRPr="00E62F87">
        <w:t xml:space="preserve">How we </w:t>
      </w:r>
      <w:r>
        <w:t>handle</w:t>
      </w:r>
      <w:r w:rsidRPr="00E62F87">
        <w:t xml:space="preserve"> your </w:t>
      </w:r>
      <w:r>
        <w:t xml:space="preserve">confidential </w:t>
      </w:r>
      <w:r w:rsidRPr="00E62F87">
        <w:t>information</w:t>
      </w:r>
      <w:bookmarkEnd w:id="303"/>
      <w:bookmarkEnd w:id="304"/>
      <w:bookmarkEnd w:id="305"/>
      <w:bookmarkEnd w:id="306"/>
      <w:bookmarkEnd w:id="307"/>
      <w:bookmarkEnd w:id="308"/>
    </w:p>
    <w:p w14:paraId="241432E0" w14:textId="77777777" w:rsidR="005F3646" w:rsidRPr="00E62F87" w:rsidRDefault="005F3646" w:rsidP="005F3646">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35F081BC" w14:textId="77777777" w:rsidR="005F3646" w:rsidRPr="00E62F87" w:rsidRDefault="005F3646" w:rsidP="005F3646">
      <w:pPr>
        <w:pStyle w:val="ListBullet"/>
        <w:numPr>
          <w:ilvl w:val="0"/>
          <w:numId w:val="7"/>
        </w:numPr>
      </w:pPr>
      <w:r w:rsidRPr="00E62F87">
        <w:t xml:space="preserve">you clearly identify the information as confidential and explain why we </w:t>
      </w:r>
      <w:r>
        <w:t>should treat it as confidential</w:t>
      </w:r>
    </w:p>
    <w:p w14:paraId="66ADD246" w14:textId="77777777" w:rsidR="005F3646" w:rsidRPr="00E62F87" w:rsidRDefault="005F3646" w:rsidP="005F3646">
      <w:pPr>
        <w:pStyle w:val="ListBullet"/>
        <w:numPr>
          <w:ilvl w:val="0"/>
          <w:numId w:val="7"/>
        </w:numPr>
      </w:pPr>
      <w:r w:rsidRPr="00E62F87">
        <w:t>the inform</w:t>
      </w:r>
      <w:r>
        <w:t>ation is commercially sensitive</w:t>
      </w:r>
    </w:p>
    <w:p w14:paraId="3568C47C" w14:textId="77777777" w:rsidR="005F3646" w:rsidRPr="00E62F87" w:rsidRDefault="005F3646" w:rsidP="005F3646">
      <w:pPr>
        <w:pStyle w:val="ListBullet"/>
        <w:numPr>
          <w:ilvl w:val="0"/>
          <w:numId w:val="7"/>
        </w:numPr>
      </w:pPr>
      <w:r>
        <w:t>disclosing</w:t>
      </w:r>
      <w:r w:rsidRPr="00E62F87">
        <w:t xml:space="preserve"> the information would cause unreasonable harm to you or someone el</w:t>
      </w:r>
      <w:r>
        <w:t>se</w:t>
      </w:r>
    </w:p>
    <w:p w14:paraId="0F46A8F5" w14:textId="77777777" w:rsidR="005F3646" w:rsidRPr="00E62F87" w:rsidRDefault="005F3646" w:rsidP="005F3646">
      <w:pPr>
        <w:pStyle w:val="ListBullet"/>
        <w:numPr>
          <w:ilvl w:val="0"/>
          <w:numId w:val="7"/>
        </w:numPr>
        <w:spacing w:after="120"/>
      </w:pPr>
      <w:r w:rsidRPr="00E62F87">
        <w:t>you provide the information with an understanding that it will stay confidential.</w:t>
      </w:r>
    </w:p>
    <w:p w14:paraId="24CC85AA" w14:textId="77777777" w:rsidR="005F3646" w:rsidRPr="00E62F87" w:rsidRDefault="005F3646" w:rsidP="005F3646">
      <w:pPr>
        <w:pStyle w:val="Heading4"/>
      </w:pPr>
      <w:bookmarkStart w:id="309" w:name="_Toc496536703"/>
      <w:bookmarkStart w:id="310" w:name="_Toc531277532"/>
      <w:bookmarkStart w:id="311" w:name="_Toc955342"/>
      <w:bookmarkStart w:id="312" w:name="_Toc27048315"/>
      <w:bookmarkStart w:id="313" w:name="_Toc36213096"/>
      <w:r w:rsidRPr="00E62F87">
        <w:t>When we may disclose confidential information</w:t>
      </w:r>
      <w:bookmarkEnd w:id="309"/>
      <w:bookmarkEnd w:id="310"/>
      <w:bookmarkEnd w:id="311"/>
      <w:bookmarkEnd w:id="312"/>
      <w:bookmarkEnd w:id="313"/>
    </w:p>
    <w:p w14:paraId="5530893F" w14:textId="77777777" w:rsidR="005F3646" w:rsidRPr="00E62F87" w:rsidRDefault="005F3646" w:rsidP="005F3646">
      <w:pPr>
        <w:spacing w:after="80"/>
      </w:pPr>
      <w:r w:rsidRPr="00E62F87">
        <w:t xml:space="preserve">We may disclose </w:t>
      </w:r>
      <w:r>
        <w:t>confidential information:</w:t>
      </w:r>
    </w:p>
    <w:p w14:paraId="420E2275" w14:textId="77777777" w:rsidR="005F3646" w:rsidRPr="00E62F87" w:rsidRDefault="005F3646" w:rsidP="005F3646">
      <w:pPr>
        <w:pStyle w:val="ListBullet"/>
        <w:numPr>
          <w:ilvl w:val="0"/>
          <w:numId w:val="7"/>
        </w:numPr>
      </w:pPr>
      <w:r w:rsidRPr="00E62F87">
        <w:t xml:space="preserve">to the committee and </w:t>
      </w:r>
      <w:r>
        <w:t>our</w:t>
      </w:r>
      <w:r w:rsidRPr="00E62F87">
        <w:t xml:space="preserve"> Commonwealth employees and contractors, to help us manage the </w:t>
      </w:r>
      <w:r>
        <w:t>program effectively</w:t>
      </w:r>
    </w:p>
    <w:p w14:paraId="334CC3E9" w14:textId="77777777" w:rsidR="005F3646" w:rsidRPr="00E62F87" w:rsidRDefault="005F3646" w:rsidP="005F3646">
      <w:pPr>
        <w:pStyle w:val="ListBullet"/>
        <w:numPr>
          <w:ilvl w:val="0"/>
          <w:numId w:val="7"/>
        </w:numPr>
      </w:pPr>
      <w:r w:rsidRPr="00E62F87">
        <w:t>to the Auditor-General, Ombudsman or Privacy Commissioner</w:t>
      </w:r>
    </w:p>
    <w:p w14:paraId="2304A095" w14:textId="77777777" w:rsidR="005F3646" w:rsidRPr="00E62F87" w:rsidRDefault="005F3646" w:rsidP="005F3646">
      <w:pPr>
        <w:pStyle w:val="ListBullet"/>
        <w:numPr>
          <w:ilvl w:val="0"/>
          <w:numId w:val="7"/>
        </w:numPr>
      </w:pPr>
      <w:r w:rsidRPr="00E62F87">
        <w:t xml:space="preserve">to the responsible Minister or </w:t>
      </w:r>
      <w:r>
        <w:t>Assistant Minister</w:t>
      </w:r>
    </w:p>
    <w:p w14:paraId="03912CEE" w14:textId="77777777" w:rsidR="005F3646" w:rsidRPr="00E62F87" w:rsidRDefault="005F3646" w:rsidP="005F3646">
      <w:pPr>
        <w:pStyle w:val="ListBullet"/>
        <w:numPr>
          <w:ilvl w:val="0"/>
          <w:numId w:val="7"/>
        </w:numPr>
        <w:spacing w:after="120"/>
      </w:pPr>
      <w:r w:rsidRPr="00E62F87">
        <w:lastRenderedPageBreak/>
        <w:t>to a House or a Committee of the Australian Parliament.</w:t>
      </w:r>
    </w:p>
    <w:p w14:paraId="73754DCC" w14:textId="77777777" w:rsidR="005F3646" w:rsidRPr="00E62F87" w:rsidRDefault="005F3646" w:rsidP="005F3646">
      <w:pPr>
        <w:spacing w:after="80"/>
      </w:pPr>
      <w:r w:rsidRPr="00E62F87">
        <w:t xml:space="preserve">We may also disclose </w:t>
      </w:r>
      <w:r>
        <w:t>confidential information if:</w:t>
      </w:r>
    </w:p>
    <w:p w14:paraId="763672CF" w14:textId="77777777" w:rsidR="005F3646" w:rsidRPr="00E62F87" w:rsidRDefault="005F3646" w:rsidP="005F3646">
      <w:pPr>
        <w:pStyle w:val="ListBullet"/>
        <w:numPr>
          <w:ilvl w:val="0"/>
          <w:numId w:val="7"/>
        </w:numPr>
      </w:pPr>
      <w:r w:rsidRPr="00E62F87">
        <w:t xml:space="preserve">we are required or authorised by law to </w:t>
      </w:r>
      <w:r>
        <w:t>disclose it</w:t>
      </w:r>
    </w:p>
    <w:p w14:paraId="21DF5807" w14:textId="77777777" w:rsidR="005F3646" w:rsidRPr="00E62F87" w:rsidRDefault="005F3646" w:rsidP="005F3646">
      <w:pPr>
        <w:pStyle w:val="ListBullet"/>
        <w:numPr>
          <w:ilvl w:val="0"/>
          <w:numId w:val="7"/>
        </w:numPr>
      </w:pPr>
      <w:r w:rsidRPr="00E62F87">
        <w:t xml:space="preserve">you agree to the information being </w:t>
      </w:r>
      <w:r>
        <w:t>disclosed</w:t>
      </w:r>
    </w:p>
    <w:p w14:paraId="1040BC85" w14:textId="77777777" w:rsidR="005F3646" w:rsidRPr="00E62F87" w:rsidRDefault="005F3646" w:rsidP="005F3646">
      <w:pPr>
        <w:pStyle w:val="ListBullet"/>
        <w:numPr>
          <w:ilvl w:val="0"/>
          <w:numId w:val="7"/>
        </w:numPr>
        <w:spacing w:after="120"/>
      </w:pPr>
      <w:r w:rsidRPr="00E62F87">
        <w:t>someone other than us has made the confidential information public.</w:t>
      </w:r>
    </w:p>
    <w:p w14:paraId="1E8CE1BB" w14:textId="77777777" w:rsidR="005F3646" w:rsidRPr="00E62F87" w:rsidRDefault="005F3646" w:rsidP="005F3646">
      <w:pPr>
        <w:pStyle w:val="Heading4"/>
      </w:pPr>
      <w:bookmarkStart w:id="314" w:name="_Ref468133671"/>
      <w:bookmarkStart w:id="315" w:name="_Toc496536704"/>
      <w:bookmarkStart w:id="316" w:name="_Toc531277533"/>
      <w:bookmarkStart w:id="317" w:name="_Toc955343"/>
      <w:bookmarkStart w:id="318" w:name="_Toc27048316"/>
      <w:bookmarkStart w:id="319" w:name="_Toc36213097"/>
      <w:r w:rsidRPr="00E62F87">
        <w:t>How we use your personal information</w:t>
      </w:r>
      <w:bookmarkEnd w:id="314"/>
      <w:bookmarkEnd w:id="315"/>
      <w:bookmarkEnd w:id="316"/>
      <w:bookmarkEnd w:id="317"/>
      <w:bookmarkEnd w:id="318"/>
      <w:bookmarkEnd w:id="319"/>
    </w:p>
    <w:p w14:paraId="1DBC8B3E" w14:textId="77777777" w:rsidR="005F3646" w:rsidRPr="00E62F87" w:rsidRDefault="005F3646" w:rsidP="005F3646">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653687DD" w14:textId="77777777" w:rsidR="005F3646" w:rsidRPr="00E62F87" w:rsidRDefault="005F3646" w:rsidP="005F3646">
      <w:pPr>
        <w:pStyle w:val="ListBullet"/>
        <w:numPr>
          <w:ilvl w:val="0"/>
          <w:numId w:val="7"/>
        </w:numPr>
        <w:ind w:left="357" w:hanging="357"/>
      </w:pPr>
      <w:r w:rsidRPr="00E62F87">
        <w:t>what personal information we collect</w:t>
      </w:r>
    </w:p>
    <w:p w14:paraId="780707EB" w14:textId="77777777" w:rsidR="005F3646" w:rsidRPr="00E62F87" w:rsidRDefault="005F3646" w:rsidP="005F3646">
      <w:pPr>
        <w:pStyle w:val="ListBullet"/>
        <w:numPr>
          <w:ilvl w:val="0"/>
          <w:numId w:val="7"/>
        </w:numPr>
        <w:ind w:left="357" w:hanging="357"/>
      </w:pPr>
      <w:r w:rsidRPr="00E62F87">
        <w:t xml:space="preserve">why we collect your personal information </w:t>
      </w:r>
    </w:p>
    <w:p w14:paraId="40C7AC05" w14:textId="77777777" w:rsidR="005F3646" w:rsidRPr="00E62F87" w:rsidRDefault="005F3646" w:rsidP="005F3646">
      <w:pPr>
        <w:pStyle w:val="ListBullet"/>
        <w:numPr>
          <w:ilvl w:val="0"/>
          <w:numId w:val="7"/>
        </w:numPr>
        <w:spacing w:after="120"/>
        <w:ind w:left="357" w:hanging="357"/>
      </w:pPr>
      <w:r>
        <w:t xml:space="preserve">to </w:t>
      </w:r>
      <w:r w:rsidRPr="00E62F87">
        <w:t>who</w:t>
      </w:r>
      <w:r>
        <w:t>m</w:t>
      </w:r>
      <w:r w:rsidRPr="00E62F87">
        <w:t xml:space="preserve"> we give your personal information.</w:t>
      </w:r>
    </w:p>
    <w:p w14:paraId="471F1A27" w14:textId="77777777" w:rsidR="005F3646" w:rsidRPr="00E62F87" w:rsidRDefault="005F3646" w:rsidP="005F3646">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0F3B17F2" w14:textId="77777777" w:rsidR="005F3646" w:rsidRPr="00E62F87" w:rsidRDefault="005F3646" w:rsidP="005F3646">
      <w:pPr>
        <w:pStyle w:val="ListBullet"/>
        <w:numPr>
          <w:ilvl w:val="0"/>
          <w:numId w:val="7"/>
        </w:numPr>
        <w:ind w:left="357" w:hanging="357"/>
      </w:pPr>
      <w:r w:rsidRPr="00E62F87">
        <w:t xml:space="preserve">manage the </w:t>
      </w:r>
      <w:r>
        <w:t>program</w:t>
      </w:r>
    </w:p>
    <w:p w14:paraId="69126738" w14:textId="77777777" w:rsidR="005F3646" w:rsidRPr="00E62F87" w:rsidRDefault="005F3646" w:rsidP="005F3646">
      <w:pPr>
        <w:pStyle w:val="ListBullet"/>
        <w:numPr>
          <w:ilvl w:val="0"/>
          <w:numId w:val="7"/>
        </w:numPr>
        <w:spacing w:after="120"/>
        <w:ind w:left="357" w:hanging="357"/>
      </w:pPr>
      <w:r w:rsidRPr="00E62F87">
        <w:t xml:space="preserve">research, assess, monitor and analyse our </w:t>
      </w:r>
      <w:r>
        <w:t>program</w:t>
      </w:r>
      <w:r w:rsidRPr="00E62F87">
        <w:t>s and activities.</w:t>
      </w:r>
    </w:p>
    <w:p w14:paraId="020EB40D" w14:textId="77777777" w:rsidR="005F3646" w:rsidRPr="00E62F87" w:rsidRDefault="005F3646" w:rsidP="005F3646">
      <w:pPr>
        <w:spacing w:after="80"/>
      </w:pPr>
      <w:r w:rsidRPr="00E62F87">
        <w:t xml:space="preserve">We, or the </w:t>
      </w:r>
      <w:r>
        <w:t>Minister, may:</w:t>
      </w:r>
    </w:p>
    <w:p w14:paraId="091E0EFF" w14:textId="77777777" w:rsidR="005F3646" w:rsidRPr="00E62F87" w:rsidRDefault="005F3646" w:rsidP="005F3646">
      <w:pPr>
        <w:pStyle w:val="ListBullet"/>
        <w:numPr>
          <w:ilvl w:val="0"/>
          <w:numId w:val="7"/>
        </w:numPr>
        <w:ind w:left="357" w:hanging="357"/>
      </w:pPr>
      <w:r w:rsidRPr="00E62F87">
        <w:t>announce the names of successful applicants to the public</w:t>
      </w:r>
    </w:p>
    <w:p w14:paraId="61320FEC" w14:textId="77777777" w:rsidR="005F3646" w:rsidRPr="00E62F87" w:rsidRDefault="005F3646" w:rsidP="005F3646">
      <w:pPr>
        <w:pStyle w:val="ListBullet"/>
        <w:numPr>
          <w:ilvl w:val="0"/>
          <w:numId w:val="7"/>
        </w:numPr>
        <w:spacing w:after="120"/>
        <w:ind w:left="357" w:hanging="357"/>
      </w:pPr>
      <w:r w:rsidRPr="00E62F87">
        <w:t>publish personal information on the department’s websites.</w:t>
      </w:r>
    </w:p>
    <w:p w14:paraId="5899C5E9" w14:textId="77777777" w:rsidR="005F3646" w:rsidRPr="00E62F87" w:rsidRDefault="005F3646" w:rsidP="005F3646">
      <w:pPr>
        <w:spacing w:after="80"/>
      </w:pPr>
      <w:r w:rsidRPr="00E62F87">
        <w:t xml:space="preserve">You may read our </w:t>
      </w:r>
      <w:hyperlink r:id="rId31" w:history="1">
        <w:r w:rsidRPr="005A61FE">
          <w:rPr>
            <w:rStyle w:val="Hyperlink"/>
          </w:rPr>
          <w:t>Privacy Policy</w:t>
        </w:r>
      </w:hyperlink>
      <w:r w:rsidRPr="00E62F87">
        <w:rPr>
          <w:rStyle w:val="FootnoteReference"/>
        </w:rPr>
        <w:footnoteReference w:id="13"/>
      </w:r>
      <w:r w:rsidRPr="00E62F87">
        <w:t xml:space="preserve"> on the department’s </w:t>
      </w:r>
      <w:r>
        <w:t>website for more information on:</w:t>
      </w:r>
    </w:p>
    <w:p w14:paraId="1E4A6FDC" w14:textId="77777777" w:rsidR="005F3646" w:rsidRPr="00E62F87" w:rsidRDefault="005F3646" w:rsidP="005F3646">
      <w:pPr>
        <w:pStyle w:val="ListBullet"/>
        <w:numPr>
          <w:ilvl w:val="0"/>
          <w:numId w:val="7"/>
        </w:numPr>
      </w:pPr>
      <w:r w:rsidRPr="00E62F87">
        <w:t>what is personal information</w:t>
      </w:r>
    </w:p>
    <w:p w14:paraId="28B21A33" w14:textId="77777777" w:rsidR="005F3646" w:rsidRPr="00E62F87" w:rsidRDefault="005F3646" w:rsidP="005F3646">
      <w:pPr>
        <w:pStyle w:val="ListBullet"/>
        <w:numPr>
          <w:ilvl w:val="0"/>
          <w:numId w:val="7"/>
        </w:numPr>
      </w:pPr>
      <w:r w:rsidRPr="00E62F87">
        <w:t>how we collect, use, disclose and store your personal information</w:t>
      </w:r>
    </w:p>
    <w:p w14:paraId="53A3D0BF" w14:textId="77777777" w:rsidR="005F3646" w:rsidRPr="00E62F87" w:rsidRDefault="005F3646" w:rsidP="005F3646">
      <w:pPr>
        <w:pStyle w:val="ListBullet"/>
        <w:numPr>
          <w:ilvl w:val="0"/>
          <w:numId w:val="7"/>
        </w:numPr>
        <w:spacing w:after="120"/>
      </w:pPr>
      <w:r w:rsidRPr="00E62F87">
        <w:t>how you can access and correct your personal information.</w:t>
      </w:r>
    </w:p>
    <w:p w14:paraId="4E8C0E65" w14:textId="77777777" w:rsidR="005F3646" w:rsidRDefault="005F3646" w:rsidP="005F3646">
      <w:pPr>
        <w:pStyle w:val="Heading4"/>
      </w:pPr>
      <w:bookmarkStart w:id="320" w:name="_Toc496536705"/>
      <w:bookmarkStart w:id="321" w:name="_Toc489952724"/>
      <w:bookmarkStart w:id="322" w:name="_Toc496536706"/>
      <w:bookmarkStart w:id="323" w:name="_Toc531277534"/>
      <w:bookmarkStart w:id="324" w:name="_Toc955344"/>
      <w:bookmarkStart w:id="325" w:name="_Toc27048317"/>
      <w:bookmarkStart w:id="326" w:name="_Toc36213098"/>
      <w:bookmarkEnd w:id="320"/>
      <w:r>
        <w:t>Freedom of information</w:t>
      </w:r>
      <w:bookmarkEnd w:id="321"/>
      <w:bookmarkEnd w:id="322"/>
      <w:bookmarkEnd w:id="323"/>
      <w:bookmarkEnd w:id="324"/>
      <w:bookmarkEnd w:id="325"/>
      <w:bookmarkEnd w:id="326"/>
    </w:p>
    <w:p w14:paraId="6E111ED1" w14:textId="77777777" w:rsidR="005F3646" w:rsidRPr="00B72EE8" w:rsidRDefault="005F3646" w:rsidP="005F364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21D827DF" w14:textId="77777777" w:rsidR="005F3646" w:rsidRPr="00B72EE8" w:rsidRDefault="005F3646" w:rsidP="005F364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C7E57DF" w14:textId="77777777" w:rsidR="005F3646" w:rsidRPr="00E162FF" w:rsidRDefault="005F3646" w:rsidP="005F3646">
      <w:r w:rsidRPr="00E62F87">
        <w:t>If someone requests a document under the FOI Act, we will release it (though we may need to consult with you and/or other parties first) unless it meets one of the exemptions set out in the FOI Act.</w:t>
      </w:r>
    </w:p>
    <w:p w14:paraId="15FDF941" w14:textId="77777777" w:rsidR="005F3646" w:rsidRDefault="005F3646" w:rsidP="005F3646">
      <w:pPr>
        <w:pStyle w:val="Heading3"/>
      </w:pPr>
      <w:bookmarkStart w:id="327" w:name="_Toc496536707"/>
      <w:bookmarkStart w:id="328" w:name="_Toc531277535"/>
      <w:bookmarkStart w:id="329" w:name="_Toc955345"/>
      <w:bookmarkStart w:id="330" w:name="_Toc27048318"/>
      <w:bookmarkStart w:id="331" w:name="_Toc36213099"/>
      <w:r>
        <w:t>Enquiries and f</w:t>
      </w:r>
      <w:r w:rsidRPr="00E63F2A">
        <w:t>eedback</w:t>
      </w:r>
      <w:bookmarkEnd w:id="327"/>
      <w:bookmarkEnd w:id="328"/>
      <w:bookmarkEnd w:id="329"/>
      <w:bookmarkEnd w:id="330"/>
      <w:bookmarkEnd w:id="331"/>
    </w:p>
    <w:p w14:paraId="4B4FF42D" w14:textId="77777777" w:rsidR="005F3646" w:rsidRDefault="005F3646" w:rsidP="005F3646">
      <w:r>
        <w:t xml:space="preserve">For further information or clarification, you can </w:t>
      </w:r>
      <w:r w:rsidRPr="00BB45EB">
        <w:t>contact us</w:t>
      </w:r>
      <w:r>
        <w:t xml:space="preserve"> on 13 28 46 or by </w:t>
      </w:r>
      <w:hyperlink r:id="rId32" w:history="1">
        <w:r w:rsidRPr="005A61FE">
          <w:rPr>
            <w:rStyle w:val="Hyperlink"/>
          </w:rPr>
          <w:t>web chat</w:t>
        </w:r>
      </w:hyperlink>
      <w:r>
        <w:t xml:space="preserve"> or through our </w:t>
      </w:r>
      <w:hyperlink r:id="rId33" w:history="1">
        <w:r w:rsidRPr="005A61FE">
          <w:rPr>
            <w:rStyle w:val="Hyperlink"/>
          </w:rPr>
          <w:t>online enquiry form</w:t>
        </w:r>
      </w:hyperlink>
      <w:r>
        <w:t xml:space="preserve"> on business.gov.au.</w:t>
      </w:r>
    </w:p>
    <w:p w14:paraId="555739B7" w14:textId="77777777" w:rsidR="005F3646" w:rsidRDefault="005F3646" w:rsidP="005F3646">
      <w:r>
        <w:lastRenderedPageBreak/>
        <w:t>We may publish answers to your questions on our website as Frequently Asked Questions.</w:t>
      </w:r>
    </w:p>
    <w:p w14:paraId="0E4DF361" w14:textId="77777777" w:rsidR="005F3646" w:rsidRDefault="005F3646" w:rsidP="005F3646">
      <w:r>
        <w:t>Our</w:t>
      </w:r>
      <w:r w:rsidRPr="00E162FF">
        <w:t xml:space="preserve"> </w:t>
      </w:r>
      <w:hyperlink r:id="rId34" w:history="1">
        <w:r w:rsidRPr="005A61FE">
          <w:rPr>
            <w:rStyle w:val="Hyperlink"/>
          </w:rPr>
          <w:t>Customer Service Charter</w:t>
        </w:r>
      </w:hyperlink>
      <w:r>
        <w:t xml:space="preserve"> </w:t>
      </w:r>
      <w:r w:rsidRPr="00E162FF">
        <w:t xml:space="preserve">is available </w:t>
      </w:r>
      <w:r>
        <w:t xml:space="preserve">at </w:t>
      </w:r>
      <w:hyperlink r:id="rId35"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5F7E982B" w14:textId="77777777" w:rsidR="005F3646" w:rsidRDefault="005F3646" w:rsidP="005F3646">
      <w:r>
        <w:t>If you have a complaint, call us</w:t>
      </w:r>
      <w:r w:rsidRPr="00E162FF">
        <w:t xml:space="preserve"> on 13 28 46</w:t>
      </w:r>
      <w:r>
        <w:t>. We will refer your complaint</w:t>
      </w:r>
      <w:r w:rsidRPr="00E162FF">
        <w:t xml:space="preserve"> to the appropriate manager.</w:t>
      </w:r>
    </w:p>
    <w:p w14:paraId="16A091D9" w14:textId="77777777" w:rsidR="005F3646" w:rsidRDefault="005F3646" w:rsidP="005F3646">
      <w:r w:rsidRPr="00E162FF">
        <w:t xml:space="preserve">If </w:t>
      </w:r>
      <w:r>
        <w:t>you are</w:t>
      </w:r>
      <w:r w:rsidRPr="00E162FF">
        <w:t xml:space="preserve"> not satisfied with the</w:t>
      </w:r>
      <w:r>
        <w:t xml:space="preserve"> way we handle your complaint, you </w:t>
      </w:r>
      <w:r w:rsidRPr="00E162FF">
        <w:t xml:space="preserve">can contact: </w:t>
      </w:r>
    </w:p>
    <w:p w14:paraId="2907FEB6" w14:textId="77777777" w:rsidR="005F3646" w:rsidRDefault="005F3646" w:rsidP="005F3646">
      <w:pPr>
        <w:spacing w:after="0"/>
      </w:pPr>
      <w:r w:rsidRPr="00E162FF">
        <w:t>Head of Division</w:t>
      </w:r>
      <w:r w:rsidRPr="00E162FF">
        <w:rPr>
          <w:b/>
        </w:rPr>
        <w:t xml:space="preserve"> </w:t>
      </w:r>
      <w:r w:rsidRPr="00E162FF">
        <w:br/>
      </w:r>
      <w:r>
        <w:t>AusIndustry – Support for Business</w:t>
      </w:r>
    </w:p>
    <w:p w14:paraId="32C34D88" w14:textId="77777777" w:rsidR="005F3646" w:rsidRDefault="005F3646" w:rsidP="005F3646">
      <w:pPr>
        <w:spacing w:after="0"/>
      </w:pPr>
      <w:r>
        <w:t>Department of Industry, Innovation and Science</w:t>
      </w:r>
    </w:p>
    <w:p w14:paraId="098223D7" w14:textId="77777777" w:rsidR="005F3646" w:rsidRDefault="005F3646" w:rsidP="005F3646">
      <w:r w:rsidRPr="00E162FF">
        <w:t xml:space="preserve">GPO Box </w:t>
      </w:r>
      <w:r>
        <w:t>2013</w:t>
      </w:r>
      <w:r>
        <w:br/>
      </w:r>
      <w:r w:rsidRPr="00E162FF">
        <w:t>CANBERRA ACT 2601</w:t>
      </w:r>
    </w:p>
    <w:p w14:paraId="60A5A2E1" w14:textId="77777777" w:rsidR="005F3646" w:rsidRDefault="005F3646" w:rsidP="005F3646">
      <w:r>
        <w:t>You can also</w:t>
      </w:r>
      <w:r w:rsidRPr="00E162FF">
        <w:t xml:space="preserve"> contact the </w:t>
      </w:r>
      <w:hyperlink r:id="rId36" w:history="1">
        <w:r w:rsidRPr="005A61FE">
          <w:rPr>
            <w:rStyle w:val="Hyperlink"/>
          </w:rPr>
          <w:t>Commonwealth Ombudsman</w:t>
        </w:r>
      </w:hyperlink>
      <w:r>
        <w:rPr>
          <w:rStyle w:val="FootnoteReference"/>
          <w:color w:val="3366CC"/>
          <w:u w:val="single"/>
        </w:rPr>
        <w:footnoteReference w:id="14"/>
      </w:r>
      <w:r>
        <w:t xml:space="preserve"> with your complaint (call 1300 362 072)</w:t>
      </w:r>
      <w:r w:rsidRPr="00E162FF">
        <w:t>. There is no fee for making a complaint, and the Ombudsman may conduct an independent investigation.</w:t>
      </w:r>
    </w:p>
    <w:p w14:paraId="4D667F48" w14:textId="77777777" w:rsidR="005F3646" w:rsidDel="009B5AF8" w:rsidRDefault="005F3646" w:rsidP="005F3646">
      <w:pPr>
        <w:pStyle w:val="Heading2"/>
      </w:pPr>
      <w:bookmarkStart w:id="332" w:name="_Ref17466953"/>
      <w:bookmarkStart w:id="333" w:name="_Toc27048319"/>
      <w:bookmarkStart w:id="334" w:name="_Toc36213100"/>
      <w:r>
        <w:t>Glossary</w:t>
      </w:r>
      <w:bookmarkEnd w:id="332"/>
      <w:bookmarkEnd w:id="333"/>
      <w:bookmarkEnd w:id="33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5F3646" w:rsidRPr="009E3949" w14:paraId="5B9B5AD1" w14:textId="77777777" w:rsidTr="00FD0478">
        <w:trPr>
          <w:cantSplit/>
          <w:tblHeader/>
        </w:trPr>
        <w:tc>
          <w:tcPr>
            <w:tcW w:w="1843" w:type="pct"/>
            <w:shd w:val="clear" w:color="auto" w:fill="264F90"/>
          </w:tcPr>
          <w:p w14:paraId="702DDC6C" w14:textId="77777777" w:rsidR="005F3646" w:rsidRPr="004D41A5" w:rsidRDefault="005F3646" w:rsidP="00FD0478">
            <w:pPr>
              <w:keepNext/>
              <w:rPr>
                <w:b/>
                <w:color w:val="FFFFFF" w:themeColor="background1"/>
              </w:rPr>
            </w:pPr>
            <w:r w:rsidRPr="004D41A5">
              <w:rPr>
                <w:b/>
                <w:color w:val="FFFFFF" w:themeColor="background1"/>
              </w:rPr>
              <w:t>Term</w:t>
            </w:r>
          </w:p>
        </w:tc>
        <w:tc>
          <w:tcPr>
            <w:tcW w:w="3157" w:type="pct"/>
            <w:shd w:val="clear" w:color="auto" w:fill="264F90"/>
          </w:tcPr>
          <w:p w14:paraId="2A6E1153" w14:textId="77777777" w:rsidR="005F3646" w:rsidRPr="004D41A5" w:rsidRDefault="005F3646" w:rsidP="00FD0478">
            <w:pPr>
              <w:keepNext/>
              <w:rPr>
                <w:b/>
                <w:color w:val="FFFFFF" w:themeColor="background1"/>
              </w:rPr>
            </w:pPr>
            <w:r w:rsidRPr="004D41A5">
              <w:rPr>
                <w:b/>
                <w:color w:val="FFFFFF" w:themeColor="background1"/>
              </w:rPr>
              <w:t>Definition</w:t>
            </w:r>
          </w:p>
        </w:tc>
      </w:tr>
      <w:tr w:rsidR="005F3646" w:rsidRPr="009E3949" w14:paraId="38713266" w14:textId="77777777" w:rsidTr="00FD0478">
        <w:trPr>
          <w:cantSplit/>
        </w:trPr>
        <w:tc>
          <w:tcPr>
            <w:tcW w:w="1843" w:type="pct"/>
          </w:tcPr>
          <w:p w14:paraId="71F7F092" w14:textId="77777777" w:rsidR="005F3646" w:rsidRDefault="005F3646" w:rsidP="00FD0478">
            <w:r>
              <w:t>Application form</w:t>
            </w:r>
          </w:p>
        </w:tc>
        <w:tc>
          <w:tcPr>
            <w:tcW w:w="3157" w:type="pct"/>
          </w:tcPr>
          <w:p w14:paraId="4FD4F96A" w14:textId="77777777" w:rsidR="005F3646" w:rsidRPr="00007E4B" w:rsidRDefault="005F3646" w:rsidP="00FD0478">
            <w:pPr>
              <w:rPr>
                <w:color w:val="000000"/>
              </w:rPr>
            </w:pPr>
            <w:r w:rsidRPr="007D429E">
              <w:rPr>
                <w:color w:val="000000"/>
                <w:w w:val="0"/>
              </w:rPr>
              <w:t xml:space="preserve">The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5F3646" w:rsidRPr="009E3949" w14:paraId="65781D2D" w14:textId="77777777" w:rsidTr="00FD0478">
        <w:trPr>
          <w:cantSplit/>
        </w:trPr>
        <w:tc>
          <w:tcPr>
            <w:tcW w:w="1843" w:type="pct"/>
          </w:tcPr>
          <w:p w14:paraId="69A73331" w14:textId="77777777" w:rsidR="005F3646" w:rsidRDefault="005F3646" w:rsidP="00FD0478">
            <w:r>
              <w:t>Assistant Minister</w:t>
            </w:r>
          </w:p>
        </w:tc>
        <w:tc>
          <w:tcPr>
            <w:tcW w:w="3157" w:type="pct"/>
          </w:tcPr>
          <w:p w14:paraId="4E63CB39" w14:textId="77777777" w:rsidR="005F3646" w:rsidRPr="007D429E" w:rsidRDefault="005F3646" w:rsidP="00FD0478">
            <w:pPr>
              <w:rPr>
                <w:color w:val="000000"/>
                <w:w w:val="0"/>
              </w:rPr>
            </w:pPr>
            <w:r w:rsidRPr="00B014E0">
              <w:rPr>
                <w:color w:val="000000"/>
                <w:w w:val="0"/>
              </w:rPr>
              <w:t>The Commonwealth Assistant Minister for Vocational Education, Training and Apprenticeships</w:t>
            </w:r>
          </w:p>
        </w:tc>
      </w:tr>
      <w:tr w:rsidR="005F3646" w:rsidRPr="009E3949" w14:paraId="7158AC19" w14:textId="77777777" w:rsidTr="00FD0478">
        <w:trPr>
          <w:cantSplit/>
        </w:trPr>
        <w:tc>
          <w:tcPr>
            <w:tcW w:w="1843" w:type="pct"/>
          </w:tcPr>
          <w:p w14:paraId="4C042E86" w14:textId="77777777" w:rsidR="005F3646" w:rsidRPr="009E3949" w:rsidRDefault="005F3646" w:rsidP="00FD0478">
            <w:r>
              <w:t>AusIndustry</w:t>
            </w:r>
          </w:p>
        </w:tc>
        <w:tc>
          <w:tcPr>
            <w:tcW w:w="3157" w:type="pct"/>
          </w:tcPr>
          <w:p w14:paraId="5779A917" w14:textId="77777777" w:rsidR="005F3646" w:rsidRPr="009E3949" w:rsidRDefault="005F3646" w:rsidP="00FD0478">
            <w:r w:rsidRPr="00007E4B">
              <w:rPr>
                <w:color w:val="000000"/>
              </w:rPr>
              <w:t>The division of the same name within the department.</w:t>
            </w:r>
          </w:p>
        </w:tc>
      </w:tr>
      <w:tr w:rsidR="005F3646" w:rsidRPr="009E3949" w14:paraId="5B4E339B" w14:textId="77777777" w:rsidTr="00FD0478">
        <w:trPr>
          <w:cantSplit/>
        </w:trPr>
        <w:tc>
          <w:tcPr>
            <w:tcW w:w="1843" w:type="pct"/>
          </w:tcPr>
          <w:p w14:paraId="71CF25A1" w14:textId="77777777" w:rsidR="005F3646" w:rsidRDefault="005F3646" w:rsidP="00FD0478">
            <w:r>
              <w:t>Australian local government agency or body</w:t>
            </w:r>
          </w:p>
        </w:tc>
        <w:tc>
          <w:tcPr>
            <w:tcW w:w="3157" w:type="pct"/>
          </w:tcPr>
          <w:p w14:paraId="32E376B8" w14:textId="77777777" w:rsidR="005F3646" w:rsidRPr="006C4678" w:rsidRDefault="005F3646" w:rsidP="00FD0478">
            <w:r>
              <w:t>A</w:t>
            </w:r>
            <w:r w:rsidRPr="009E23D1">
              <w:t xml:space="preserve"> local governing body as defined in the </w:t>
            </w:r>
            <w:r w:rsidRPr="009E23D1">
              <w:rPr>
                <w:i/>
              </w:rPr>
              <w:t>Local Government (Financial Assistance) Act 1995</w:t>
            </w:r>
            <w:r w:rsidRPr="009E23D1">
              <w:t xml:space="preserve"> (Cth). </w:t>
            </w:r>
          </w:p>
        </w:tc>
      </w:tr>
      <w:tr w:rsidR="005F3646" w:rsidRPr="009E3949" w14:paraId="06DB7C57" w14:textId="77777777" w:rsidTr="00FD0478">
        <w:trPr>
          <w:cantSplit/>
        </w:trPr>
        <w:tc>
          <w:tcPr>
            <w:tcW w:w="1843" w:type="pct"/>
          </w:tcPr>
          <w:p w14:paraId="621E9514" w14:textId="77777777" w:rsidR="005F3646" w:rsidRDefault="005F3646" w:rsidP="00FD0478">
            <w:r>
              <w:lastRenderedPageBreak/>
              <w:t xml:space="preserve">Career development </w:t>
            </w:r>
          </w:p>
        </w:tc>
        <w:tc>
          <w:tcPr>
            <w:tcW w:w="3157" w:type="pct"/>
          </w:tcPr>
          <w:p w14:paraId="4A49FCF4" w14:textId="77777777" w:rsidR="005F3646" w:rsidRDefault="005F3646" w:rsidP="00FD0478">
            <w:r>
              <w:t>The process of managing learning, work, leisure and transitions throughout life to meet our personal aspirations and goals. Career development includes career advice, career education, career information, career pathways, career technology.</w:t>
            </w:r>
          </w:p>
          <w:p w14:paraId="1379EA92" w14:textId="77777777" w:rsidR="005F3646" w:rsidRPr="001C0CC3" w:rsidRDefault="005F3646" w:rsidP="00FD0478">
            <w:pPr>
              <w:rPr>
                <w:u w:val="single"/>
              </w:rPr>
            </w:pPr>
            <w:r w:rsidRPr="001C0CC3">
              <w:rPr>
                <w:u w:val="single"/>
              </w:rPr>
              <w:t>Career advice</w:t>
            </w:r>
          </w:p>
          <w:p w14:paraId="472892EB" w14:textId="77777777" w:rsidR="005F3646" w:rsidRDefault="005F3646" w:rsidP="00FD0478">
            <w:r w:rsidRPr="00036B03">
              <w:t>The formal advice, predominantly offered by practitioners, education institutions or government.</w:t>
            </w:r>
          </w:p>
          <w:p w14:paraId="7A991DD4" w14:textId="77777777" w:rsidR="005F3646" w:rsidRPr="001C0CC3" w:rsidRDefault="005F3646" w:rsidP="00FD0478">
            <w:pPr>
              <w:rPr>
                <w:u w:val="single"/>
              </w:rPr>
            </w:pPr>
            <w:r w:rsidRPr="001C0CC3">
              <w:rPr>
                <w:u w:val="single"/>
              </w:rPr>
              <w:t>Career education</w:t>
            </w:r>
          </w:p>
          <w:p w14:paraId="5F1A53C3" w14:textId="77777777" w:rsidR="005F3646" w:rsidRDefault="005F3646" w:rsidP="00FD0478">
            <w:r w:rsidRPr="00036B03">
              <w:t>The process which empowers people to navigate their own career, capturing skills such as CV writing, communication and presentation.</w:t>
            </w:r>
          </w:p>
          <w:p w14:paraId="100C4286" w14:textId="77777777" w:rsidR="005F3646" w:rsidRDefault="005F3646" w:rsidP="00FD0478">
            <w:pPr>
              <w:rPr>
                <w:u w:val="single"/>
              </w:rPr>
            </w:pPr>
            <w:r w:rsidRPr="001C0CC3">
              <w:rPr>
                <w:u w:val="single"/>
              </w:rPr>
              <w:t>Career information</w:t>
            </w:r>
          </w:p>
          <w:p w14:paraId="4160CA9F" w14:textId="77777777" w:rsidR="005F3646" w:rsidRPr="001C0CC3" w:rsidRDefault="005F3646" w:rsidP="00FD0478">
            <w:r w:rsidRPr="001C0CC3">
              <w:t>A critical component of functioning career development. In Australia it is largely delivered online and targeted at young or unemployed people.</w:t>
            </w:r>
          </w:p>
          <w:p w14:paraId="394A1B97" w14:textId="77777777" w:rsidR="005F3646" w:rsidRPr="00E33A91" w:rsidRDefault="005F3646" w:rsidP="00FD0478">
            <w:pPr>
              <w:rPr>
                <w:u w:val="single"/>
              </w:rPr>
            </w:pPr>
            <w:r w:rsidRPr="00E33A91">
              <w:rPr>
                <w:u w:val="single"/>
              </w:rPr>
              <w:t>Career pathways</w:t>
            </w:r>
          </w:p>
          <w:p w14:paraId="6B1143EC" w14:textId="77777777" w:rsidR="005F3646" w:rsidRDefault="005F3646" w:rsidP="00FD0478">
            <w:r w:rsidRPr="001C0CC3">
              <w:t>A broad range of initiatives, activities and support to link those in education and training or seeking employment to the workplace.</w:t>
            </w:r>
          </w:p>
          <w:p w14:paraId="1067AD4C" w14:textId="77777777" w:rsidR="005F3646" w:rsidRPr="001C0CC3" w:rsidRDefault="005F3646" w:rsidP="00FD0478">
            <w:pPr>
              <w:rPr>
                <w:u w:val="single"/>
              </w:rPr>
            </w:pPr>
            <w:r w:rsidRPr="001C0CC3">
              <w:rPr>
                <w:u w:val="single"/>
              </w:rPr>
              <w:t>Career technology</w:t>
            </w:r>
          </w:p>
          <w:p w14:paraId="746FFA1F" w14:textId="77777777" w:rsidR="005F3646" w:rsidRPr="006C4678" w:rsidRDefault="005F3646" w:rsidP="00FD0478">
            <w:r w:rsidRPr="00036B03">
              <w:t>This includes technologies that improve users’ ability to navigate the career information landscape, to smart tools such as augmented reality and games that can train people to adapt to the changing world of work.</w:t>
            </w:r>
          </w:p>
        </w:tc>
      </w:tr>
      <w:tr w:rsidR="005F3646" w:rsidRPr="009E3949" w14:paraId="4F40E61B" w14:textId="77777777" w:rsidTr="00FD0478">
        <w:trPr>
          <w:cantSplit/>
        </w:trPr>
        <w:tc>
          <w:tcPr>
            <w:tcW w:w="1843" w:type="pct"/>
          </w:tcPr>
          <w:p w14:paraId="2D3DB97F" w14:textId="77777777" w:rsidR="005F3646" w:rsidRDefault="005F3646" w:rsidP="00FD0478">
            <w:r>
              <w:t xml:space="preserve">Department </w:t>
            </w:r>
          </w:p>
        </w:tc>
        <w:tc>
          <w:tcPr>
            <w:tcW w:w="3157" w:type="pct"/>
          </w:tcPr>
          <w:p w14:paraId="34021734" w14:textId="77777777" w:rsidR="005F3646" w:rsidRPr="006C4678" w:rsidRDefault="005F3646" w:rsidP="00FD0478">
            <w:r w:rsidRPr="006C4678">
              <w:t>The Department of Industry, Innovation and Science.</w:t>
            </w:r>
          </w:p>
        </w:tc>
      </w:tr>
      <w:tr w:rsidR="005F3646" w:rsidRPr="009E3949" w14:paraId="4D6A2CE8" w14:textId="77777777" w:rsidTr="00FD0478">
        <w:trPr>
          <w:cantSplit/>
        </w:trPr>
        <w:tc>
          <w:tcPr>
            <w:tcW w:w="1843" w:type="pct"/>
          </w:tcPr>
          <w:p w14:paraId="07C866D7" w14:textId="77777777" w:rsidR="005F3646" w:rsidRDefault="005F3646" w:rsidP="00FD0478">
            <w:r>
              <w:t>Eligible activities</w:t>
            </w:r>
          </w:p>
        </w:tc>
        <w:tc>
          <w:tcPr>
            <w:tcW w:w="3157" w:type="pct"/>
          </w:tcPr>
          <w:p w14:paraId="2E1DEF18" w14:textId="77777777" w:rsidR="005F3646" w:rsidRPr="006C4678" w:rsidRDefault="005F3646" w:rsidP="00FD0478">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t>5.1</w:t>
            </w:r>
            <w:r>
              <w:fldChar w:fldCharType="end"/>
            </w:r>
            <w:r w:rsidRPr="006C4678">
              <w:t>.</w:t>
            </w:r>
          </w:p>
        </w:tc>
      </w:tr>
      <w:tr w:rsidR="005F3646" w:rsidRPr="009E3949" w14:paraId="2B623CAF" w14:textId="77777777" w:rsidTr="00FD0478">
        <w:trPr>
          <w:cantSplit/>
        </w:trPr>
        <w:tc>
          <w:tcPr>
            <w:tcW w:w="1843" w:type="pct"/>
          </w:tcPr>
          <w:p w14:paraId="7D499B2A" w14:textId="77777777" w:rsidR="005F3646" w:rsidRDefault="005F3646" w:rsidP="00FD0478">
            <w:r>
              <w:t>Eligible application</w:t>
            </w:r>
          </w:p>
        </w:tc>
        <w:tc>
          <w:tcPr>
            <w:tcW w:w="3157" w:type="pct"/>
          </w:tcPr>
          <w:p w14:paraId="0BD2A720" w14:textId="77777777" w:rsidR="005F3646" w:rsidRPr="006C4678" w:rsidRDefault="005F3646" w:rsidP="00FD0478">
            <w:r w:rsidRPr="006C4678">
              <w:t>An application or proposal for grant funding</w:t>
            </w:r>
            <w:r>
              <w:t xml:space="preserve"> </w:t>
            </w:r>
            <w:r w:rsidRPr="006C4678">
              <w:t xml:space="preserve">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5F3646" w:rsidRPr="009E3949" w14:paraId="7D581077" w14:textId="77777777" w:rsidTr="00FD0478">
        <w:trPr>
          <w:cantSplit/>
        </w:trPr>
        <w:tc>
          <w:tcPr>
            <w:tcW w:w="1843" w:type="pct"/>
          </w:tcPr>
          <w:p w14:paraId="72BED90B" w14:textId="77777777" w:rsidR="005F3646" w:rsidRDefault="005F3646" w:rsidP="00FD0478">
            <w:r>
              <w:t>Eligible expenditure</w:t>
            </w:r>
          </w:p>
        </w:tc>
        <w:tc>
          <w:tcPr>
            <w:tcW w:w="3157" w:type="pct"/>
          </w:tcPr>
          <w:p w14:paraId="1E99622D" w14:textId="77777777" w:rsidR="005F3646" w:rsidRPr="006C4678" w:rsidRDefault="005F3646" w:rsidP="00FD0478">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t>5.2</w:t>
            </w:r>
            <w:r>
              <w:fldChar w:fldCharType="end"/>
            </w:r>
            <w:r w:rsidRPr="006C4678">
              <w:t>.</w:t>
            </w:r>
          </w:p>
        </w:tc>
      </w:tr>
      <w:tr w:rsidR="005F3646" w:rsidRPr="009E3949" w14:paraId="0186BB4C" w14:textId="77777777" w:rsidTr="00FD0478">
        <w:trPr>
          <w:cantSplit/>
        </w:trPr>
        <w:tc>
          <w:tcPr>
            <w:tcW w:w="1843" w:type="pct"/>
          </w:tcPr>
          <w:p w14:paraId="367CA74F" w14:textId="77777777" w:rsidR="005F3646" w:rsidRDefault="005F3646" w:rsidP="00FD0478">
            <w:r>
              <w:t>Grant agreement</w:t>
            </w:r>
          </w:p>
        </w:tc>
        <w:tc>
          <w:tcPr>
            <w:tcW w:w="3157" w:type="pct"/>
          </w:tcPr>
          <w:p w14:paraId="672B41C3" w14:textId="77777777" w:rsidR="005F3646" w:rsidRPr="006C4678" w:rsidRDefault="005F3646" w:rsidP="00FD0478">
            <w:pPr>
              <w:rPr>
                <w:i/>
              </w:rPr>
            </w:pPr>
            <w:r w:rsidRPr="006C4678">
              <w:rPr>
                <w:rStyle w:val="Emphasis"/>
                <w:i w:val="0"/>
              </w:rPr>
              <w:t>A legally binding contract between the Commonwealth and a grantee for the grant funding</w:t>
            </w:r>
            <w:r>
              <w:rPr>
                <w:rStyle w:val="Emphasis"/>
                <w:i w:val="0"/>
              </w:rPr>
              <w:t>.</w:t>
            </w:r>
          </w:p>
        </w:tc>
      </w:tr>
      <w:tr w:rsidR="005F3646" w:rsidRPr="009E3949" w14:paraId="0AAD34EF" w14:textId="77777777" w:rsidTr="00FD0478">
        <w:trPr>
          <w:cantSplit/>
        </w:trPr>
        <w:tc>
          <w:tcPr>
            <w:tcW w:w="1843" w:type="pct"/>
          </w:tcPr>
          <w:p w14:paraId="28CC03D7" w14:textId="77777777" w:rsidR="005F3646" w:rsidRDefault="005F3646" w:rsidP="00FD0478">
            <w:r>
              <w:t>Grant funding or grant funds</w:t>
            </w:r>
          </w:p>
        </w:tc>
        <w:tc>
          <w:tcPr>
            <w:tcW w:w="3157" w:type="pct"/>
          </w:tcPr>
          <w:p w14:paraId="35BC0F8C" w14:textId="77777777" w:rsidR="005F3646" w:rsidRPr="006C4678" w:rsidRDefault="005F3646" w:rsidP="00FD0478">
            <w:r w:rsidRPr="006C4678">
              <w:t xml:space="preserve">The funding made available by the Commonwealth to grantees under the </w:t>
            </w:r>
            <w:r w:rsidRPr="006C4678">
              <w:rPr>
                <w:color w:val="000000"/>
                <w:w w:val="0"/>
              </w:rPr>
              <w:t>program</w:t>
            </w:r>
            <w:r w:rsidRPr="006C4678">
              <w:t>.</w:t>
            </w:r>
          </w:p>
        </w:tc>
      </w:tr>
      <w:tr w:rsidR="005F3646" w:rsidRPr="005A61FE" w14:paraId="25133440" w14:textId="77777777" w:rsidTr="00FD0478">
        <w:trPr>
          <w:cantSplit/>
        </w:trPr>
        <w:tc>
          <w:tcPr>
            <w:tcW w:w="1843" w:type="pct"/>
          </w:tcPr>
          <w:p w14:paraId="31D46022" w14:textId="77777777" w:rsidR="005F3646" w:rsidRPr="005A61FE" w:rsidRDefault="00412A29" w:rsidP="00FD0478">
            <w:hyperlink r:id="rId37" w:history="1">
              <w:r w:rsidR="005F3646" w:rsidRPr="005A61FE">
                <w:rPr>
                  <w:rStyle w:val="Hyperlink"/>
                </w:rPr>
                <w:t>GrantConnect</w:t>
              </w:r>
            </w:hyperlink>
          </w:p>
        </w:tc>
        <w:tc>
          <w:tcPr>
            <w:tcW w:w="3157" w:type="pct"/>
          </w:tcPr>
          <w:p w14:paraId="3B78D1BE" w14:textId="77777777" w:rsidR="005F3646" w:rsidRPr="005A61FE" w:rsidRDefault="005F3646" w:rsidP="00FD0478">
            <w:r w:rsidRPr="005A61FE">
              <w:t>The Australian Government’s whole-of-government grants information system, which centralises the publication and reporting of Commonwealth grants in accordance with the CGRGs</w:t>
            </w:r>
            <w:r>
              <w:t>.</w:t>
            </w:r>
          </w:p>
        </w:tc>
      </w:tr>
      <w:tr w:rsidR="005F3646" w:rsidRPr="009E3949" w14:paraId="196493A4" w14:textId="77777777" w:rsidTr="00FD0478">
        <w:trPr>
          <w:cantSplit/>
        </w:trPr>
        <w:tc>
          <w:tcPr>
            <w:tcW w:w="1843" w:type="pct"/>
          </w:tcPr>
          <w:p w14:paraId="6CC84700" w14:textId="77777777" w:rsidR="005F3646" w:rsidRDefault="005F3646" w:rsidP="00FD0478">
            <w:r>
              <w:t>Grantee</w:t>
            </w:r>
          </w:p>
        </w:tc>
        <w:tc>
          <w:tcPr>
            <w:tcW w:w="3157" w:type="pct"/>
          </w:tcPr>
          <w:p w14:paraId="5A58BD57" w14:textId="77777777" w:rsidR="005F3646" w:rsidRPr="006C4678" w:rsidRDefault="005F3646" w:rsidP="00FD0478">
            <w:r w:rsidRPr="006C4678">
              <w:t>The recipient of grant funding under a grant agreement.</w:t>
            </w:r>
          </w:p>
        </w:tc>
      </w:tr>
      <w:tr w:rsidR="005F3646" w:rsidRPr="009E3949" w14:paraId="39711D4B" w14:textId="77777777" w:rsidTr="00FD0478">
        <w:trPr>
          <w:cantSplit/>
        </w:trPr>
        <w:tc>
          <w:tcPr>
            <w:tcW w:w="1843" w:type="pct"/>
          </w:tcPr>
          <w:p w14:paraId="4280B6AC" w14:textId="77777777" w:rsidR="005F3646" w:rsidRDefault="005F3646" w:rsidP="00FD0478">
            <w:r>
              <w:t>Guidelines</w:t>
            </w:r>
          </w:p>
        </w:tc>
        <w:tc>
          <w:tcPr>
            <w:tcW w:w="3157" w:type="pct"/>
          </w:tcPr>
          <w:p w14:paraId="5EECB1E2" w14:textId="77777777" w:rsidR="005F3646" w:rsidRPr="006C4678" w:rsidRDefault="005F3646" w:rsidP="00FD0478">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5F3646" w:rsidRPr="009E3949" w14:paraId="4FC36E35" w14:textId="77777777" w:rsidTr="00FD0478">
        <w:trPr>
          <w:cantSplit/>
        </w:trPr>
        <w:tc>
          <w:tcPr>
            <w:tcW w:w="1843" w:type="pct"/>
          </w:tcPr>
          <w:p w14:paraId="437D9931" w14:textId="77777777" w:rsidR="005F3646" w:rsidRDefault="005F3646" w:rsidP="00FD0478">
            <w:r>
              <w:t>Innovation and Science Australia</w:t>
            </w:r>
          </w:p>
        </w:tc>
        <w:tc>
          <w:tcPr>
            <w:tcW w:w="3157" w:type="pct"/>
          </w:tcPr>
          <w:p w14:paraId="446AC990" w14:textId="77777777" w:rsidR="005F3646" w:rsidRPr="006C4678" w:rsidRDefault="005F3646" w:rsidP="00FD0478">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5F3646" w:rsidRPr="009E3949" w14:paraId="7A6D45FA" w14:textId="77777777" w:rsidTr="00FD0478">
        <w:trPr>
          <w:cantSplit/>
        </w:trPr>
        <w:tc>
          <w:tcPr>
            <w:tcW w:w="1843" w:type="pct"/>
          </w:tcPr>
          <w:p w14:paraId="1767B961" w14:textId="77777777" w:rsidR="005F3646" w:rsidRDefault="005F3646" w:rsidP="00FD0478">
            <w:r>
              <w:t>Minister</w:t>
            </w:r>
          </w:p>
        </w:tc>
        <w:tc>
          <w:tcPr>
            <w:tcW w:w="3157" w:type="pct"/>
          </w:tcPr>
          <w:p w14:paraId="013F74B7" w14:textId="77777777" w:rsidR="005F3646" w:rsidRPr="006C4678" w:rsidRDefault="005F3646" w:rsidP="00FD0478">
            <w:r w:rsidRPr="006C4678">
              <w:t>The</w:t>
            </w:r>
            <w:r>
              <w:t xml:space="preserve"> Commonwealth</w:t>
            </w:r>
            <w:r w:rsidRPr="006C4678">
              <w:t xml:space="preserve"> Minister</w:t>
            </w:r>
            <w:r>
              <w:t xml:space="preserve"> </w:t>
            </w:r>
            <w:r w:rsidRPr="006C4678">
              <w:t xml:space="preserve">for </w:t>
            </w:r>
            <w:r>
              <w:t>Employment, Skills, Small &amp; Family Business.</w:t>
            </w:r>
          </w:p>
        </w:tc>
      </w:tr>
      <w:tr w:rsidR="005F3646" w:rsidRPr="009E3949" w14:paraId="711FF8D0" w14:textId="77777777" w:rsidTr="00FD0478">
        <w:trPr>
          <w:cantSplit/>
        </w:trPr>
        <w:tc>
          <w:tcPr>
            <w:tcW w:w="1843" w:type="pct"/>
          </w:tcPr>
          <w:p w14:paraId="4D227C2F" w14:textId="77777777" w:rsidR="005F3646" w:rsidRDefault="005F3646" w:rsidP="00FD0478">
            <w:r>
              <w:t>Non-income-tax-exempt</w:t>
            </w:r>
          </w:p>
        </w:tc>
        <w:tc>
          <w:tcPr>
            <w:tcW w:w="3157" w:type="pct"/>
          </w:tcPr>
          <w:p w14:paraId="3F02FFE6" w14:textId="77777777" w:rsidR="005F3646" w:rsidRPr="006C4678" w:rsidRDefault="005F3646" w:rsidP="00FD0478">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5F3646" w:rsidRPr="009E3949" w14:paraId="78FBB08E" w14:textId="77777777" w:rsidTr="00FD0478">
        <w:trPr>
          <w:cantSplit/>
        </w:trPr>
        <w:tc>
          <w:tcPr>
            <w:tcW w:w="1843" w:type="pct"/>
          </w:tcPr>
          <w:p w14:paraId="729930BB" w14:textId="77777777" w:rsidR="005F3646" w:rsidRDefault="005F3646" w:rsidP="00FD0478">
            <w:r>
              <w:t>Personal information</w:t>
            </w:r>
          </w:p>
        </w:tc>
        <w:tc>
          <w:tcPr>
            <w:tcW w:w="3157" w:type="pct"/>
          </w:tcPr>
          <w:p w14:paraId="79EF68CC" w14:textId="77777777" w:rsidR="005F3646" w:rsidRDefault="005F3646" w:rsidP="00FD0478">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7094457B" w14:textId="77777777" w:rsidR="005F3646" w:rsidRDefault="005F3646" w:rsidP="00FD0478">
            <w:pPr>
              <w:ind w:left="338"/>
              <w:rPr>
                <w:color w:val="000000"/>
                <w:w w:val="0"/>
              </w:rPr>
            </w:pPr>
            <w:r>
              <w:rPr>
                <w:color w:val="000000"/>
                <w:w w:val="0"/>
              </w:rPr>
              <w:t>Information or an opinion about an identified individual, or an individual who is reasonably identifiable:</w:t>
            </w:r>
          </w:p>
          <w:p w14:paraId="033A64C4" w14:textId="77777777" w:rsidR="005F3646" w:rsidRDefault="005F3646" w:rsidP="00FD0478">
            <w:pPr>
              <w:pStyle w:val="ListParagraph"/>
              <w:numPr>
                <w:ilvl w:val="7"/>
                <w:numId w:val="12"/>
              </w:numPr>
              <w:ind w:left="720" w:hanging="382"/>
            </w:pPr>
            <w:r>
              <w:t>whether the information or opinion is true or not</w:t>
            </w:r>
          </w:p>
          <w:p w14:paraId="72386806" w14:textId="77777777" w:rsidR="005F3646" w:rsidRPr="006C4678" w:rsidRDefault="005F3646" w:rsidP="00FD0478">
            <w:pPr>
              <w:pStyle w:val="ListParagraph"/>
              <w:numPr>
                <w:ilvl w:val="7"/>
                <w:numId w:val="12"/>
              </w:numPr>
              <w:ind w:left="720" w:hanging="382"/>
            </w:pPr>
            <w:r>
              <w:t>whether the information or opinion is recorded in a material form or not.</w:t>
            </w:r>
          </w:p>
        </w:tc>
      </w:tr>
      <w:tr w:rsidR="005F3646" w:rsidRPr="009E3949" w14:paraId="32798F97" w14:textId="77777777" w:rsidTr="00FD0478">
        <w:trPr>
          <w:cantSplit/>
        </w:trPr>
        <w:tc>
          <w:tcPr>
            <w:tcW w:w="1843" w:type="pct"/>
          </w:tcPr>
          <w:p w14:paraId="6AB12A99" w14:textId="77777777" w:rsidR="005F3646" w:rsidRDefault="005F3646" w:rsidP="00FD0478">
            <w:r>
              <w:t>Program delegate</w:t>
            </w:r>
          </w:p>
        </w:tc>
        <w:tc>
          <w:tcPr>
            <w:tcW w:w="3157" w:type="pct"/>
          </w:tcPr>
          <w:p w14:paraId="29BC28E5" w14:textId="77777777" w:rsidR="005F3646" w:rsidRPr="006C4678" w:rsidRDefault="005F3646" w:rsidP="00FD0478">
            <w:pPr>
              <w:rPr>
                <w:bCs/>
              </w:rPr>
            </w:pPr>
            <w:r>
              <w:t>An AusIndustry manager within the department with responsibility for the program.</w:t>
            </w:r>
          </w:p>
        </w:tc>
      </w:tr>
      <w:tr w:rsidR="005F3646" w:rsidRPr="009E3949" w14:paraId="3E03CAD9" w14:textId="77777777" w:rsidTr="00FD0478">
        <w:trPr>
          <w:cantSplit/>
        </w:trPr>
        <w:tc>
          <w:tcPr>
            <w:tcW w:w="1843" w:type="pct"/>
          </w:tcPr>
          <w:p w14:paraId="7C8668BF" w14:textId="77777777" w:rsidR="005F3646" w:rsidRDefault="005F3646" w:rsidP="00FD0478">
            <w:r>
              <w:t>Program funding or Program funds</w:t>
            </w:r>
          </w:p>
        </w:tc>
        <w:tc>
          <w:tcPr>
            <w:tcW w:w="3157" w:type="pct"/>
          </w:tcPr>
          <w:p w14:paraId="4B6D5FDF" w14:textId="77777777" w:rsidR="005F3646" w:rsidRPr="006C4678" w:rsidRDefault="005F3646" w:rsidP="00FD0478">
            <w:r w:rsidRPr="006C4678">
              <w:rPr>
                <w:bCs/>
              </w:rPr>
              <w:t>The funding made available by the Commonwealth for the program.</w:t>
            </w:r>
          </w:p>
        </w:tc>
      </w:tr>
      <w:tr w:rsidR="005F3646" w:rsidRPr="009E3949" w14:paraId="74FCFAF7" w14:textId="77777777" w:rsidTr="00FD0478">
        <w:trPr>
          <w:cantSplit/>
        </w:trPr>
        <w:tc>
          <w:tcPr>
            <w:tcW w:w="1843" w:type="pct"/>
          </w:tcPr>
          <w:p w14:paraId="3289C2B2" w14:textId="77777777" w:rsidR="005F3646" w:rsidRDefault="005F3646" w:rsidP="00FD0478">
            <w:r>
              <w:t>Project</w:t>
            </w:r>
          </w:p>
        </w:tc>
        <w:tc>
          <w:tcPr>
            <w:tcW w:w="3157" w:type="pct"/>
          </w:tcPr>
          <w:p w14:paraId="69FEF4AA" w14:textId="77777777" w:rsidR="005F3646" w:rsidRPr="006C4678" w:rsidRDefault="005F3646" w:rsidP="00FD0478">
            <w:pPr>
              <w:rPr>
                <w:color w:val="000000"/>
                <w:w w:val="0"/>
                <w:szCs w:val="20"/>
              </w:rPr>
            </w:pPr>
            <w:r w:rsidRPr="006C4678">
              <w:t>A project described in an application for grant funding under the program.</w:t>
            </w:r>
          </w:p>
        </w:tc>
      </w:tr>
    </w:tbl>
    <w:p w14:paraId="2834D470" w14:textId="77777777" w:rsidR="005F3646" w:rsidRPr="00B308C1" w:rsidRDefault="005F3646" w:rsidP="005F3646">
      <w:pPr>
        <w:pStyle w:val="Heading2Appendix"/>
        <w:numPr>
          <w:ilvl w:val="0"/>
          <w:numId w:val="0"/>
        </w:numPr>
      </w:pPr>
    </w:p>
    <w:p w14:paraId="0DC68629" w14:textId="77777777" w:rsidR="005F3646" w:rsidRPr="00130E40" w:rsidRDefault="005F3646" w:rsidP="005F3646"/>
    <w:p w14:paraId="25F65412" w14:textId="44E557B7" w:rsidR="00D96D08" w:rsidRPr="005F3646" w:rsidRDefault="00D96D08" w:rsidP="005F3646"/>
    <w:sectPr w:rsidR="00D96D08" w:rsidRPr="005F3646" w:rsidSect="0002331D">
      <w:footerReference w:type="default" r:id="rId38"/>
      <w:footerReference w:type="first" r:id="rId3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3C2FA" w14:textId="77777777" w:rsidR="00AD2E21" w:rsidRDefault="00AD2E21" w:rsidP="00077C3D">
      <w:r>
        <w:separator/>
      </w:r>
    </w:p>
  </w:endnote>
  <w:endnote w:type="continuationSeparator" w:id="0">
    <w:p w14:paraId="1175B3DC" w14:textId="77777777" w:rsidR="00AD2E21" w:rsidRDefault="00AD2E21" w:rsidP="00077C3D">
      <w:r>
        <w:continuationSeparator/>
      </w:r>
    </w:p>
  </w:endnote>
  <w:endnote w:type="continuationNotice" w:id="1">
    <w:p w14:paraId="6997655F" w14:textId="77777777" w:rsidR="00AD2E21" w:rsidRDefault="00AD2E2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FC5D" w14:textId="77777777" w:rsidR="005F3646" w:rsidRPr="0059733A" w:rsidRDefault="005F3646"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E0B3" w14:textId="7FAD22EA" w:rsidR="005F3646" w:rsidRPr="005B72F4" w:rsidRDefault="00412A29" w:rsidP="00007E4B">
    <w:pPr>
      <w:pStyle w:val="Footer"/>
      <w:tabs>
        <w:tab w:val="clear" w:pos="4153"/>
        <w:tab w:val="clear" w:pos="8306"/>
        <w:tab w:val="center" w:pos="4962"/>
        <w:tab w:val="right" w:pos="8789"/>
      </w:tabs>
    </w:pPr>
    <w:sdt>
      <w:sdtPr>
        <w:alias w:val="Title"/>
        <w:tag w:val=""/>
        <w:id w:val="-1027870618"/>
        <w:placeholder>
          <w:docPart w:val="488735EC8B9E4FA4B9D43C03A4D8B9A9"/>
        </w:placeholder>
        <w:dataBinding w:prefixMappings="xmlns:ns0='http://purl.org/dc/elements/1.1/' xmlns:ns1='http://schemas.openxmlformats.org/package/2006/metadata/core-properties' " w:xpath="/ns1:coreProperties[1]/ns0:title[1]" w:storeItemID="{6C3C8BC8-F283-45AE-878A-BAB7291924A1}"/>
        <w:text/>
      </w:sdtPr>
      <w:sdtEndPr/>
      <w:sdtContent>
        <w:r w:rsidR="005F3646">
          <w:t>National Careers Institute Partnership Grants Guidelines</w:t>
        </w:r>
      </w:sdtContent>
    </w:sdt>
    <w:r w:rsidR="005F3646">
      <w:t xml:space="preserve"> </w:t>
    </w:r>
    <w:r w:rsidR="00810FCD">
      <w:t>March</w:t>
    </w:r>
    <w:r w:rsidR="005F3646">
      <w:t xml:space="preserve"> 2020</w:t>
    </w:r>
    <w:r w:rsidR="00810FCD">
      <w:tab/>
    </w:r>
    <w:r w:rsidR="005F3646" w:rsidRPr="005B72F4">
      <w:tab/>
      <w:t xml:space="preserve">Page </w:t>
    </w:r>
    <w:r w:rsidR="005F3646" w:rsidRPr="005B72F4">
      <w:fldChar w:fldCharType="begin"/>
    </w:r>
    <w:r w:rsidR="005F3646" w:rsidRPr="005B72F4">
      <w:instrText xml:space="preserve"> PAGE </w:instrText>
    </w:r>
    <w:r w:rsidR="005F3646" w:rsidRPr="005B72F4">
      <w:fldChar w:fldCharType="separate"/>
    </w:r>
    <w:r>
      <w:rPr>
        <w:noProof/>
      </w:rPr>
      <w:t>2</w:t>
    </w:r>
    <w:r w:rsidR="005F3646" w:rsidRPr="005B72F4">
      <w:fldChar w:fldCharType="end"/>
    </w:r>
    <w:r w:rsidR="005F3646" w:rsidRPr="005B72F4">
      <w:t xml:space="preserve"> of </w:t>
    </w:r>
    <w:r w:rsidR="005F3646">
      <w:rPr>
        <w:noProof/>
      </w:rPr>
      <w:fldChar w:fldCharType="begin"/>
    </w:r>
    <w:r w:rsidR="005F3646">
      <w:rPr>
        <w:noProof/>
      </w:rPr>
      <w:instrText xml:space="preserve"> NUMPAGES </w:instrText>
    </w:r>
    <w:r w:rsidR="005F3646">
      <w:rPr>
        <w:noProof/>
      </w:rPr>
      <w:fldChar w:fldCharType="separate"/>
    </w:r>
    <w:r>
      <w:rPr>
        <w:noProof/>
      </w:rPr>
      <w:t>22</w:t>
    </w:r>
    <w:r w:rsidR="005F364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BCDF" w14:textId="77777777" w:rsidR="005F3646" w:rsidRDefault="005F3646" w:rsidP="00077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535BBBEA" w:rsidR="00AD2E21" w:rsidRPr="005B72F4" w:rsidRDefault="00412A29" w:rsidP="00007E4B">
    <w:pPr>
      <w:pStyle w:val="Footer"/>
      <w:tabs>
        <w:tab w:val="clear" w:pos="4153"/>
        <w:tab w:val="clear" w:pos="8306"/>
        <w:tab w:val="center" w:pos="4962"/>
        <w:tab w:val="right" w:pos="8789"/>
      </w:tabs>
    </w:pPr>
    <w:sdt>
      <w:sdtPr>
        <w:alias w:val="Title"/>
        <w:tag w:val=""/>
        <w:id w:val="-1372831158"/>
        <w:placeholder>
          <w:docPart w:val="488735EC8B9E4FA4B9D43C03A4D8B9A9"/>
        </w:placeholder>
        <w:dataBinding w:prefixMappings="xmlns:ns0='http://purl.org/dc/elements/1.1/' xmlns:ns1='http://schemas.openxmlformats.org/package/2006/metadata/core-properties' " w:xpath="/ns1:coreProperties[1]/ns0:title[1]" w:storeItemID="{6C3C8BC8-F283-45AE-878A-BAB7291924A1}"/>
        <w:text/>
      </w:sdtPr>
      <w:sdtEndPr/>
      <w:sdtContent>
        <w:r w:rsidR="00AD2E21">
          <w:t>National Careers Institute Partnership Grants Guidelines</w:t>
        </w:r>
      </w:sdtContent>
    </w:sdt>
    <w:r w:rsidR="00AD2E21">
      <w:tab/>
      <w:t xml:space="preserve"> </w:t>
    </w:r>
    <w:r w:rsidR="00753F70">
      <w:t>March</w:t>
    </w:r>
    <w:r w:rsidR="00AD2E21">
      <w:t xml:space="preserve"> 2020</w:t>
    </w:r>
    <w:r w:rsidR="00AD2E21" w:rsidRPr="005B72F4">
      <w:tab/>
      <w:t xml:space="preserve">Page </w:t>
    </w:r>
    <w:r w:rsidR="00AD2E21" w:rsidRPr="005B72F4">
      <w:fldChar w:fldCharType="begin"/>
    </w:r>
    <w:r w:rsidR="00AD2E21" w:rsidRPr="005B72F4">
      <w:instrText xml:space="preserve"> PAGE </w:instrText>
    </w:r>
    <w:r w:rsidR="00AD2E21" w:rsidRPr="005B72F4">
      <w:fldChar w:fldCharType="separate"/>
    </w:r>
    <w:r>
      <w:rPr>
        <w:noProof/>
      </w:rPr>
      <w:t>21</w:t>
    </w:r>
    <w:r w:rsidR="00AD2E21" w:rsidRPr="005B72F4">
      <w:fldChar w:fldCharType="end"/>
    </w:r>
    <w:r w:rsidR="00AD2E21" w:rsidRPr="005B72F4">
      <w:t xml:space="preserve"> of </w:t>
    </w:r>
    <w:r w:rsidR="00AD2E21">
      <w:rPr>
        <w:noProof/>
      </w:rPr>
      <w:fldChar w:fldCharType="begin"/>
    </w:r>
    <w:r w:rsidR="00AD2E21">
      <w:rPr>
        <w:noProof/>
      </w:rPr>
      <w:instrText xml:space="preserve"> NUMPAGES </w:instrText>
    </w:r>
    <w:r w:rsidR="00AD2E21">
      <w:rPr>
        <w:noProof/>
      </w:rPr>
      <w:fldChar w:fldCharType="separate"/>
    </w:r>
    <w:r>
      <w:rPr>
        <w:noProof/>
      </w:rPr>
      <w:t>22</w:t>
    </w:r>
    <w:r w:rsidR="00AD2E2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D2E21" w:rsidRDefault="00AD2E21"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B8838" w14:textId="77777777" w:rsidR="00AD2E21" w:rsidRDefault="00AD2E21" w:rsidP="00077C3D">
      <w:r>
        <w:separator/>
      </w:r>
    </w:p>
  </w:footnote>
  <w:footnote w:type="continuationSeparator" w:id="0">
    <w:p w14:paraId="3118978D" w14:textId="77777777" w:rsidR="00AD2E21" w:rsidRDefault="00AD2E21" w:rsidP="00077C3D">
      <w:r>
        <w:continuationSeparator/>
      </w:r>
    </w:p>
  </w:footnote>
  <w:footnote w:type="continuationNotice" w:id="1">
    <w:p w14:paraId="5C4B0E50" w14:textId="77777777" w:rsidR="00AD2E21" w:rsidRDefault="00AD2E21" w:rsidP="00077C3D"/>
  </w:footnote>
  <w:footnote w:id="2">
    <w:p w14:paraId="14159296" w14:textId="77777777" w:rsidR="005F3646" w:rsidRDefault="005F3646" w:rsidP="005F3646">
      <w:pPr>
        <w:pStyle w:val="FootnoteText"/>
      </w:pPr>
      <w:r>
        <w:rPr>
          <w:rStyle w:val="FootnoteReference"/>
        </w:rPr>
        <w:footnoteRef/>
      </w:r>
      <w:r>
        <w:t xml:space="preserve"> </w:t>
      </w:r>
      <w:r w:rsidRPr="005D3A2B">
        <w:rPr>
          <w:i/>
        </w:rPr>
        <w:t xml:space="preserve">Investing </w:t>
      </w:r>
      <w:r>
        <w:rPr>
          <w:i/>
        </w:rPr>
        <w:t>in our Youth: Australia,</w:t>
      </w:r>
      <w:r>
        <w:rPr>
          <w:color w:val="1F497D"/>
        </w:rPr>
        <w:t xml:space="preserve"> </w:t>
      </w:r>
      <w:hyperlink r:id="rId1" w:history="1">
        <w:r>
          <w:rPr>
            <w:rStyle w:val="Hyperlink"/>
          </w:rPr>
          <w:t>https://www.oecd-ilibrary.org/social-issues-migration-health/investing-in-youth-australia/executive-summary_9789264257498-3-en</w:t>
        </w:r>
      </w:hyperlink>
    </w:p>
  </w:footnote>
  <w:footnote w:id="3">
    <w:p w14:paraId="1AA5471B" w14:textId="77777777" w:rsidR="005F3646" w:rsidRDefault="005F3646" w:rsidP="005F3646">
      <w:pPr>
        <w:pStyle w:val="FootnoteText"/>
      </w:pPr>
      <w:r>
        <w:rPr>
          <w:rStyle w:val="FootnoteReference"/>
        </w:rPr>
        <w:footnoteRef/>
      </w:r>
      <w:r>
        <w:t xml:space="preserve"> </w:t>
      </w:r>
      <w:r w:rsidRPr="00F514F9">
        <w:t xml:space="preserve">Whiston, S. C., Li, Y., Goodrich Mitts, N., &amp; Wright, L, (2017), </w:t>
      </w:r>
      <w:r w:rsidRPr="00F514F9">
        <w:rPr>
          <w:i/>
          <w:iCs w:val="0"/>
        </w:rPr>
        <w:t>Effectiveness of career choice interventions: A meta-analytic replication and extension</w:t>
      </w:r>
      <w:r w:rsidRPr="00F514F9">
        <w:t>, Journal of Vocational Behaviour, 100, 175–184.</w:t>
      </w:r>
    </w:p>
  </w:footnote>
  <w:footnote w:id="4">
    <w:p w14:paraId="51A59CA4" w14:textId="77777777" w:rsidR="005F3646" w:rsidRDefault="005F3646" w:rsidP="005F3646">
      <w:pPr>
        <w:pStyle w:val="FootnoteText"/>
      </w:pPr>
      <w:r>
        <w:rPr>
          <w:rStyle w:val="FootnoteReference"/>
        </w:rPr>
        <w:footnoteRef/>
      </w:r>
      <w:r>
        <w:t xml:space="preserve"> Career Industry Council of Australia &amp; McCrindle, </w:t>
      </w:r>
      <w:r>
        <w:rPr>
          <w:i/>
          <w:iCs w:val="0"/>
        </w:rPr>
        <w:t xml:space="preserve">The Role of Career Practitioners in Our Schools, </w:t>
      </w:r>
      <w:hyperlink r:id="rId2" w:history="1">
        <w:r>
          <w:rPr>
            <w:rStyle w:val="Hyperlink"/>
          </w:rPr>
          <w:t>https://mccrindle.com.au/insights/blogarchive/the-role-of-career-practitioners-in-our-schools/</w:t>
        </w:r>
      </w:hyperlink>
    </w:p>
  </w:footnote>
  <w:footnote w:id="5">
    <w:p w14:paraId="59772481" w14:textId="77777777" w:rsidR="005F3646" w:rsidRDefault="005F3646" w:rsidP="005F3646">
      <w:pPr>
        <w:pStyle w:val="FootnoteText"/>
      </w:pPr>
      <w:r>
        <w:rPr>
          <w:rStyle w:val="FootnoteReference"/>
        </w:rPr>
        <w:footnoteRef/>
      </w:r>
      <w:r>
        <w:t xml:space="preserve"> Year 13, </w:t>
      </w:r>
      <w:r>
        <w:rPr>
          <w:i/>
          <w:iCs w:val="0"/>
        </w:rPr>
        <w:t xml:space="preserve">After the ATAR, </w:t>
      </w:r>
      <w:hyperlink r:id="rId3" w:history="1">
        <w:r>
          <w:rPr>
            <w:rStyle w:val="Hyperlink"/>
          </w:rPr>
          <w:t>https://cica.org.au/wp-content/uploads/Y13_YS_ResearchPaper.compressed.pdf</w:t>
        </w:r>
      </w:hyperlink>
    </w:p>
  </w:footnote>
  <w:footnote w:id="6">
    <w:p w14:paraId="4AC05C67" w14:textId="77777777" w:rsidR="005F3646" w:rsidRDefault="005F3646" w:rsidP="005F3646">
      <w:pPr>
        <w:pStyle w:val="FootnoteText"/>
      </w:pPr>
      <w:r>
        <w:rPr>
          <w:rStyle w:val="FootnoteReference"/>
        </w:rPr>
        <w:footnoteRef/>
      </w:r>
      <w:r>
        <w:t xml:space="preserve"> Work Institute, </w:t>
      </w:r>
      <w:r>
        <w:rPr>
          <w:i/>
          <w:iCs w:val="0"/>
        </w:rPr>
        <w:t>2017 Retention Report</w:t>
      </w:r>
      <w:r>
        <w:t xml:space="preserve">, </w:t>
      </w:r>
      <w:hyperlink r:id="rId4" w:history="1">
        <w:r>
          <w:rPr>
            <w:rStyle w:val="Hyperlink"/>
          </w:rPr>
          <w:t>https://cdn2.hubspot.net/hubfs/478187/2017%20Retention%20Report%20Campaign/Work%20Institute%202017%20-Retention%20Report.pdf</w:t>
        </w:r>
      </w:hyperlink>
    </w:p>
  </w:footnote>
  <w:footnote w:id="7">
    <w:p w14:paraId="50A5B8B4" w14:textId="77777777" w:rsidR="005F3646" w:rsidRDefault="005F3646" w:rsidP="005F3646">
      <w:pPr>
        <w:pStyle w:val="FootnoteText"/>
      </w:pPr>
      <w:r>
        <w:rPr>
          <w:rStyle w:val="FootnoteReference"/>
        </w:rPr>
        <w:footnoteRef/>
      </w:r>
      <w:r>
        <w:t xml:space="preserve"> </w:t>
      </w:r>
      <w:hyperlink r:id="rId5" w:history="1">
        <w:r w:rsidRPr="00CD05A9">
          <w:rPr>
            <w:rStyle w:val="Hyperlink"/>
          </w:rPr>
          <w:t>https://www.finance.gov.au/government/commonwealth-grants/commonwealth-grants-rules-guidelines</w:t>
        </w:r>
      </w:hyperlink>
    </w:p>
  </w:footnote>
  <w:footnote w:id="8">
    <w:p w14:paraId="00ABB0B4" w14:textId="77777777" w:rsidR="005F3646" w:rsidRDefault="005F3646" w:rsidP="005F3646">
      <w:pPr>
        <w:pStyle w:val="FootnoteText"/>
      </w:pPr>
      <w:r>
        <w:rPr>
          <w:rStyle w:val="FootnoteReference"/>
        </w:rPr>
        <w:footnoteRef/>
      </w:r>
      <w:r>
        <w:t xml:space="preserve"> </w:t>
      </w:r>
      <w:hyperlink r:id="rId6" w:history="1">
        <w:r w:rsidRPr="00A56BAC">
          <w:rPr>
            <w:rStyle w:val="Hyperlink"/>
          </w:rPr>
          <w:t>https://www.humanrights.gov.au/our-work/childrens-rights/national-principles-child-safe-organisations</w:t>
        </w:r>
      </w:hyperlink>
      <w:r>
        <w:t xml:space="preserve"> </w:t>
      </w:r>
    </w:p>
  </w:footnote>
  <w:footnote w:id="9">
    <w:p w14:paraId="55A69EAA" w14:textId="77777777" w:rsidR="005F3646" w:rsidRPr="007C453D" w:rsidRDefault="005F3646" w:rsidP="005F3646">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7421BF37" w14:textId="77777777" w:rsidR="005F3646" w:rsidRPr="005A61FE" w:rsidRDefault="005F3646" w:rsidP="005F3646">
      <w:pPr>
        <w:pStyle w:val="FootnoteText"/>
        <w:rPr>
          <w:lang w:val="en-US"/>
        </w:rPr>
      </w:pPr>
      <w:r>
        <w:rPr>
          <w:rStyle w:val="FootnoteReference"/>
        </w:rPr>
        <w:footnoteRef/>
      </w:r>
      <w:r>
        <w:t xml:space="preserve"> </w:t>
      </w:r>
      <w:hyperlink r:id="rId7" w:anchor="_Toc491767030" w:history="1">
        <w:r w:rsidRPr="006622A1">
          <w:rPr>
            <w:rStyle w:val="Hyperlink"/>
          </w:rPr>
          <w:t>https://www.legislation.gov.au/Details/C2017C00270/Html/Text#_Toc491767030</w:t>
        </w:r>
      </w:hyperlink>
      <w:r>
        <w:t xml:space="preserve"> </w:t>
      </w:r>
    </w:p>
    <w:p w14:paraId="4DB19605" w14:textId="77777777" w:rsidR="005F3646" w:rsidRPr="005A61FE" w:rsidRDefault="005F3646" w:rsidP="005F3646">
      <w:pPr>
        <w:pStyle w:val="FootnoteText"/>
        <w:rPr>
          <w:lang w:val="en-US"/>
        </w:rPr>
      </w:pPr>
      <w:r>
        <w:rPr>
          <w:rStyle w:val="FootnoteReference"/>
        </w:rPr>
        <w:t>5</w:t>
      </w:r>
      <w:r>
        <w:t xml:space="preserve"> </w:t>
      </w:r>
      <w:hyperlink r:id="rId8" w:history="1">
        <w:r>
          <w:rPr>
            <w:rStyle w:val="Hyperlink"/>
          </w:rPr>
          <w:t>https://www.legislation.gov.au/Details/C2019C00057</w:t>
        </w:r>
      </w:hyperlink>
    </w:p>
  </w:footnote>
  <w:footnote w:id="11">
    <w:p w14:paraId="30D50D2B" w14:textId="77777777" w:rsidR="005F3646" w:rsidRPr="00EF7712" w:rsidRDefault="005F3646" w:rsidP="005F3646">
      <w:pPr>
        <w:pStyle w:val="FootnoteText"/>
        <w:ind w:left="0"/>
        <w:rPr>
          <w:lang w:val="en-US"/>
        </w:rPr>
      </w:pPr>
    </w:p>
  </w:footnote>
  <w:footnote w:id="12">
    <w:p w14:paraId="7866EBCE" w14:textId="77777777" w:rsidR="005F3646" w:rsidRPr="007C453D" w:rsidRDefault="005F3646" w:rsidP="005F3646">
      <w:pPr>
        <w:pStyle w:val="FootnoteText"/>
      </w:pPr>
      <w:r>
        <w:rPr>
          <w:rStyle w:val="FootnoteReference"/>
        </w:rPr>
        <w:footnoteRef/>
      </w:r>
      <w:r>
        <w:t xml:space="preserve"> </w:t>
      </w:r>
      <w:hyperlink r:id="rId9" w:history="1">
        <w:r w:rsidRPr="006622A1">
          <w:rPr>
            <w:rStyle w:val="Hyperlink"/>
          </w:rPr>
          <w:t>https://www.industry.gov.au/sites/default/files/July%202018/document/pdf/conflict-of-interest-and-insider-trading-policy.pdf?acsf_files_redirect</w:t>
        </w:r>
      </w:hyperlink>
    </w:p>
  </w:footnote>
  <w:footnote w:id="13">
    <w:p w14:paraId="1F713F17" w14:textId="77777777" w:rsidR="005F3646" w:rsidRDefault="005F3646" w:rsidP="005F3646">
      <w:pPr>
        <w:pStyle w:val="FootnoteText"/>
      </w:pPr>
      <w:r>
        <w:rPr>
          <w:rStyle w:val="FootnoteReference"/>
        </w:rPr>
        <w:footnoteRef/>
      </w:r>
      <w:r>
        <w:t xml:space="preserve"> </w:t>
      </w:r>
      <w:hyperlink r:id="rId10" w:history="1">
        <w:r w:rsidRPr="006622A1">
          <w:rPr>
            <w:rStyle w:val="Hyperlink"/>
          </w:rPr>
          <w:t>https://www.industry.gov.au/data-and-publications/privacy-policy</w:t>
        </w:r>
      </w:hyperlink>
    </w:p>
  </w:footnote>
  <w:footnote w:id="14">
    <w:p w14:paraId="568E1591" w14:textId="77777777" w:rsidR="005F3646" w:rsidRDefault="005F3646" w:rsidP="005F3646">
      <w:pPr>
        <w:pStyle w:val="FootnoteText"/>
      </w:pPr>
      <w:r>
        <w:rPr>
          <w:rStyle w:val="FootnoteReference"/>
        </w:rPr>
        <w:footnoteRef/>
      </w:r>
      <w:r>
        <w:t xml:space="preserve"> </w:t>
      </w:r>
      <w:hyperlink r:id="rId11" w:history="1">
        <w:r w:rsidRPr="006622A1">
          <w:rPr>
            <w:rStyle w:val="Hyperlink"/>
          </w:rPr>
          <w:t>http://www.ombudsman.gov.au/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0E87" w14:textId="77777777" w:rsidR="005F3646" w:rsidRDefault="005F3646" w:rsidP="001C6603">
    <w:pPr>
      <w:pStyle w:val="Header"/>
      <w:jc w:val="center"/>
    </w:pP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"https://dochub/div/ausindustry/businessfunctions/programmedesign/resources/docs/DISER%20DESE%20banner.png"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DESE banner.png" \* MERGEFORMATINET </w:instrText>
    </w:r>
    <w:r>
      <w:rPr>
        <w:rFonts w:ascii="Segoe UI" w:hAnsi="Segoe UI" w:cs="Segoe UI"/>
        <w:color w:val="444444"/>
        <w:szCs w:val="20"/>
        <w:lang w:val="en-US"/>
      </w:rPr>
      <w:fldChar w:fldCharType="separate"/>
    </w:r>
    <w:r w:rsidR="00D368A1">
      <w:rPr>
        <w:rFonts w:ascii="Segoe UI" w:hAnsi="Segoe UI" w:cs="Segoe UI"/>
        <w:color w:val="444444"/>
        <w:szCs w:val="20"/>
        <w:lang w:val="en-US"/>
      </w:rPr>
      <w:fldChar w:fldCharType="begin"/>
    </w:r>
    <w:r w:rsidR="00D368A1">
      <w:rPr>
        <w:rFonts w:ascii="Segoe UI" w:hAnsi="Segoe UI" w:cs="Segoe UI"/>
        <w:color w:val="444444"/>
        <w:szCs w:val="20"/>
        <w:lang w:val="en-US"/>
      </w:rPr>
      <w:instrText xml:space="preserve"> INCLUDEPICTURE  "https://dochub/div/ausindustry/businessfunctions/programmedesign/resources/docs/DISER DESE banner.png" \* MERGEFORMATINET </w:instrText>
    </w:r>
    <w:r w:rsidR="00D368A1">
      <w:rPr>
        <w:rFonts w:ascii="Segoe UI" w:hAnsi="Segoe UI" w:cs="Segoe UI"/>
        <w:color w:val="444444"/>
        <w:szCs w:val="20"/>
        <w:lang w:val="en-US"/>
      </w:rPr>
      <w:fldChar w:fldCharType="separate"/>
    </w:r>
    <w:r w:rsidR="00F32AC6">
      <w:rPr>
        <w:rFonts w:ascii="Segoe UI" w:hAnsi="Segoe UI" w:cs="Segoe UI"/>
        <w:color w:val="444444"/>
        <w:szCs w:val="20"/>
        <w:lang w:val="en-US"/>
      </w:rPr>
      <w:fldChar w:fldCharType="begin"/>
    </w:r>
    <w:r w:rsidR="00F32AC6">
      <w:rPr>
        <w:rFonts w:ascii="Segoe UI" w:hAnsi="Segoe UI" w:cs="Segoe UI"/>
        <w:color w:val="444444"/>
        <w:szCs w:val="20"/>
        <w:lang w:val="en-US"/>
      </w:rPr>
      <w:instrText xml:space="preserve"> INCLUDEPICTURE  "https://dochub/div/ausindustry/businessfunctions/programmedesign/resources/docs/DISER DESE banner.png" \* MERGEFORMATINET </w:instrText>
    </w:r>
    <w:r w:rsidR="00F32AC6">
      <w:rPr>
        <w:rFonts w:ascii="Segoe UI" w:hAnsi="Segoe UI" w:cs="Segoe UI"/>
        <w:color w:val="444444"/>
        <w:szCs w:val="20"/>
        <w:lang w:val="en-US"/>
      </w:rPr>
      <w:fldChar w:fldCharType="separate"/>
    </w:r>
    <w:r w:rsidR="00412A29">
      <w:rPr>
        <w:rFonts w:ascii="Segoe UI" w:hAnsi="Segoe UI" w:cs="Segoe UI"/>
        <w:color w:val="444444"/>
        <w:szCs w:val="20"/>
        <w:lang w:val="en-US"/>
      </w:rPr>
      <w:fldChar w:fldCharType="begin"/>
    </w:r>
    <w:r w:rsidR="00412A29">
      <w:rPr>
        <w:rFonts w:ascii="Segoe UI" w:hAnsi="Segoe UI" w:cs="Segoe UI"/>
        <w:color w:val="444444"/>
        <w:szCs w:val="20"/>
        <w:lang w:val="en-US"/>
      </w:rPr>
      <w:instrText xml:space="preserve"> </w:instrText>
    </w:r>
    <w:r w:rsidR="00412A29">
      <w:rPr>
        <w:rFonts w:ascii="Segoe UI" w:hAnsi="Segoe UI" w:cs="Segoe UI"/>
        <w:color w:val="444444"/>
        <w:szCs w:val="20"/>
        <w:lang w:val="en-US"/>
      </w:rPr>
      <w:instrText>INCLUDEPICTURE  "https://dochub/div/ausindustry/businessfunctions/programmedesign/resources/docs/DISER DESE banner.png" \* MERGEFORMATINET</w:instrText>
    </w:r>
    <w:r w:rsidR="00412A29">
      <w:rPr>
        <w:rFonts w:ascii="Segoe UI" w:hAnsi="Segoe UI" w:cs="Segoe UI"/>
        <w:color w:val="444444"/>
        <w:szCs w:val="20"/>
        <w:lang w:val="en-US"/>
      </w:rPr>
      <w:instrText xml:space="preserve"> </w:instrText>
    </w:r>
    <w:r w:rsidR="00412A29">
      <w:rPr>
        <w:rFonts w:ascii="Segoe UI" w:hAnsi="Segoe UI" w:cs="Segoe UI"/>
        <w:color w:val="444444"/>
        <w:szCs w:val="20"/>
        <w:lang w:val="en-US"/>
      </w:rPr>
      <w:fldChar w:fldCharType="separate"/>
    </w:r>
    <w:r w:rsidR="00412A29">
      <w:rPr>
        <w:rFonts w:ascii="Segoe UI" w:hAnsi="Segoe UI" w:cs="Segoe UI"/>
        <w:color w:val="444444"/>
        <w:szCs w:val="20"/>
        <w:lang w:val="en-US"/>
      </w:rPr>
      <w:pict w14:anchorId="23DE4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 DESE banner.png" style="width:451.35pt;height:83.8pt;mso-position-vertical:absolute">
          <v:imagedata r:id="rId1" r:href="rId2"/>
        </v:shape>
      </w:pict>
    </w:r>
    <w:r w:rsidR="00412A29">
      <w:rPr>
        <w:rFonts w:ascii="Segoe UI" w:hAnsi="Segoe UI" w:cs="Segoe UI"/>
        <w:color w:val="444444"/>
        <w:szCs w:val="20"/>
        <w:lang w:val="en-US"/>
      </w:rPr>
      <w:fldChar w:fldCharType="end"/>
    </w:r>
    <w:r w:rsidR="00F32AC6">
      <w:rPr>
        <w:rFonts w:ascii="Segoe UI" w:hAnsi="Segoe UI" w:cs="Segoe UI"/>
        <w:color w:val="444444"/>
        <w:szCs w:val="20"/>
        <w:lang w:val="en-US"/>
      </w:rPr>
      <w:fldChar w:fldCharType="end"/>
    </w:r>
    <w:r w:rsidR="00D368A1">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p>
  <w:p w14:paraId="7216123A" w14:textId="77777777" w:rsidR="005F3646" w:rsidRDefault="005F3646" w:rsidP="002E055E">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84154F"/>
    <w:multiLevelType w:val="hybridMultilevel"/>
    <w:tmpl w:val="78688CC4"/>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3CF15FE"/>
    <w:multiLevelType w:val="hybridMultilevel"/>
    <w:tmpl w:val="D86EAA36"/>
    <w:lvl w:ilvl="0" w:tplc="8F2AB3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399ECE4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2379A8"/>
    <w:multiLevelType w:val="hybridMultilevel"/>
    <w:tmpl w:val="E1EA7ABC"/>
    <w:lvl w:ilvl="0" w:tplc="08C49502">
      <w:start w:val="201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8A62ED"/>
    <w:multiLevelType w:val="hybridMultilevel"/>
    <w:tmpl w:val="AF586004"/>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1466CA3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6F3EC6"/>
    <w:multiLevelType w:val="hybridMultilevel"/>
    <w:tmpl w:val="C462713A"/>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2007DF"/>
    <w:multiLevelType w:val="hybridMultilevel"/>
    <w:tmpl w:val="37AC36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19"/>
  </w:num>
  <w:num w:numId="6">
    <w:abstractNumId w:val="18"/>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0"/>
  </w:num>
  <w:num w:numId="13">
    <w:abstractNumId w:val="2"/>
  </w:num>
  <w:num w:numId="14">
    <w:abstractNumId w:val="13"/>
  </w:num>
  <w:num w:numId="15">
    <w:abstractNumId w:val="4"/>
    <w:lvlOverride w:ilvl="0">
      <w:startOverride w:val="1"/>
    </w:lvlOverride>
  </w:num>
  <w:num w:numId="16">
    <w:abstractNumId w:val="15"/>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0"/>
  </w:num>
  <w:num w:numId="31">
    <w:abstractNumId w:val="12"/>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
  </w:num>
  <w:num w:numId="36">
    <w:abstractNumId w:val="11"/>
  </w:num>
  <w:num w:numId="37">
    <w:abstractNumId w:val="6"/>
  </w:num>
  <w:num w:numId="38">
    <w:abstractNumId w:val="6"/>
  </w:num>
  <w:num w:numId="39">
    <w:abstractNumId w:val="5"/>
  </w:num>
  <w:num w:numId="40">
    <w:abstractNumId w:val="6"/>
  </w:num>
  <w:num w:numId="41">
    <w:abstractNumId w:val="17"/>
  </w:num>
  <w:num w:numId="42">
    <w:abstractNumId w:val="6"/>
  </w:num>
  <w:num w:numId="43">
    <w:abstractNumId w:val="13"/>
  </w:num>
  <w:num w:numId="44">
    <w:abstractNumId w:val="7"/>
  </w:num>
  <w:num w:numId="45">
    <w:abstractNumId w:val="4"/>
    <w:lvlOverride w:ilvl="0">
      <w:startOverride w:val="1"/>
    </w:lvlOverride>
  </w:num>
  <w:num w:numId="46">
    <w:abstractNumId w:val="6"/>
  </w:num>
  <w:num w:numId="47">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212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6F3"/>
    <w:rsid w:val="00003577"/>
    <w:rsid w:val="000035D8"/>
    <w:rsid w:val="00005E68"/>
    <w:rsid w:val="000062D1"/>
    <w:rsid w:val="000071CC"/>
    <w:rsid w:val="00007E4B"/>
    <w:rsid w:val="00010CF8"/>
    <w:rsid w:val="00011AA7"/>
    <w:rsid w:val="0001685F"/>
    <w:rsid w:val="00016E51"/>
    <w:rsid w:val="00016F07"/>
    <w:rsid w:val="00017238"/>
    <w:rsid w:val="000174BF"/>
    <w:rsid w:val="00017503"/>
    <w:rsid w:val="000175F3"/>
    <w:rsid w:val="000176B7"/>
    <w:rsid w:val="00017B79"/>
    <w:rsid w:val="000207D9"/>
    <w:rsid w:val="00020910"/>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0E5"/>
    <w:rsid w:val="00037556"/>
    <w:rsid w:val="00040A03"/>
    <w:rsid w:val="00041716"/>
    <w:rsid w:val="00042438"/>
    <w:rsid w:val="00043E26"/>
    <w:rsid w:val="00044DC0"/>
    <w:rsid w:val="00044EF8"/>
    <w:rsid w:val="000450C4"/>
    <w:rsid w:val="00046DBC"/>
    <w:rsid w:val="0005164A"/>
    <w:rsid w:val="00052E3E"/>
    <w:rsid w:val="00053A7B"/>
    <w:rsid w:val="00055101"/>
    <w:rsid w:val="000553F2"/>
    <w:rsid w:val="00057E29"/>
    <w:rsid w:val="00060AD3"/>
    <w:rsid w:val="00060F83"/>
    <w:rsid w:val="00062B2E"/>
    <w:rsid w:val="000635B2"/>
    <w:rsid w:val="0006399E"/>
    <w:rsid w:val="00064C73"/>
    <w:rsid w:val="00065F24"/>
    <w:rsid w:val="000668C5"/>
    <w:rsid w:val="00066A84"/>
    <w:rsid w:val="0006703B"/>
    <w:rsid w:val="0006718E"/>
    <w:rsid w:val="0006725C"/>
    <w:rsid w:val="000710C0"/>
    <w:rsid w:val="00071CC0"/>
    <w:rsid w:val="00072BA2"/>
    <w:rsid w:val="000741DE"/>
    <w:rsid w:val="00074746"/>
    <w:rsid w:val="00077C3D"/>
    <w:rsid w:val="000805C4"/>
    <w:rsid w:val="00081379"/>
    <w:rsid w:val="00082460"/>
    <w:rsid w:val="0008289E"/>
    <w:rsid w:val="00082C2C"/>
    <w:rsid w:val="000833DF"/>
    <w:rsid w:val="00083CC7"/>
    <w:rsid w:val="0008697C"/>
    <w:rsid w:val="000906E4"/>
    <w:rsid w:val="0009133F"/>
    <w:rsid w:val="00093BA1"/>
    <w:rsid w:val="00094595"/>
    <w:rsid w:val="000959EB"/>
    <w:rsid w:val="00096575"/>
    <w:rsid w:val="0009683F"/>
    <w:rsid w:val="0009758A"/>
    <w:rsid w:val="000A0FFE"/>
    <w:rsid w:val="000A17A6"/>
    <w:rsid w:val="000A19FD"/>
    <w:rsid w:val="000A2011"/>
    <w:rsid w:val="000A4167"/>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337"/>
    <w:rsid w:val="000C5F08"/>
    <w:rsid w:val="000C63AD"/>
    <w:rsid w:val="000C6786"/>
    <w:rsid w:val="000C6A52"/>
    <w:rsid w:val="000C6B5E"/>
    <w:rsid w:val="000C7312"/>
    <w:rsid w:val="000C7E25"/>
    <w:rsid w:val="000D0903"/>
    <w:rsid w:val="000D0BD2"/>
    <w:rsid w:val="000D1B5E"/>
    <w:rsid w:val="000D1F5F"/>
    <w:rsid w:val="000D2D51"/>
    <w:rsid w:val="000D3F05"/>
    <w:rsid w:val="000D4257"/>
    <w:rsid w:val="000D452F"/>
    <w:rsid w:val="000D6D35"/>
    <w:rsid w:val="000D70AF"/>
    <w:rsid w:val="000E0C56"/>
    <w:rsid w:val="000E11A2"/>
    <w:rsid w:val="000E23A5"/>
    <w:rsid w:val="000E3917"/>
    <w:rsid w:val="000E4061"/>
    <w:rsid w:val="000E4CD5"/>
    <w:rsid w:val="000E620A"/>
    <w:rsid w:val="000E70D4"/>
    <w:rsid w:val="000F027E"/>
    <w:rsid w:val="000F18DD"/>
    <w:rsid w:val="000F7174"/>
    <w:rsid w:val="00100216"/>
    <w:rsid w:val="00101547"/>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9B7"/>
    <w:rsid w:val="00115C6B"/>
    <w:rsid w:val="0011744A"/>
    <w:rsid w:val="0012305A"/>
    <w:rsid w:val="00123A91"/>
    <w:rsid w:val="00123A99"/>
    <w:rsid w:val="00125733"/>
    <w:rsid w:val="00125EFA"/>
    <w:rsid w:val="00127536"/>
    <w:rsid w:val="001279B3"/>
    <w:rsid w:val="001302B7"/>
    <w:rsid w:val="00130493"/>
    <w:rsid w:val="00130554"/>
    <w:rsid w:val="00130E40"/>
    <w:rsid w:val="00130F17"/>
    <w:rsid w:val="00130FCE"/>
    <w:rsid w:val="001315FB"/>
    <w:rsid w:val="00132444"/>
    <w:rsid w:val="00133367"/>
    <w:rsid w:val="001339E8"/>
    <w:rsid w:val="001339F4"/>
    <w:rsid w:val="00133F21"/>
    <w:rsid w:val="001347F8"/>
    <w:rsid w:val="0013514F"/>
    <w:rsid w:val="0013564A"/>
    <w:rsid w:val="00135912"/>
    <w:rsid w:val="00137190"/>
    <w:rsid w:val="0013734A"/>
    <w:rsid w:val="0014016C"/>
    <w:rsid w:val="00141149"/>
    <w:rsid w:val="00144380"/>
    <w:rsid w:val="001450BD"/>
    <w:rsid w:val="001452A7"/>
    <w:rsid w:val="00145DF4"/>
    <w:rsid w:val="00146445"/>
    <w:rsid w:val="001468F6"/>
    <w:rsid w:val="00146D15"/>
    <w:rsid w:val="00146F11"/>
    <w:rsid w:val="001475D6"/>
    <w:rsid w:val="00147E5A"/>
    <w:rsid w:val="001508AB"/>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DA0"/>
    <w:rsid w:val="00172F7F"/>
    <w:rsid w:val="001737AC"/>
    <w:rsid w:val="0017423B"/>
    <w:rsid w:val="00176B75"/>
    <w:rsid w:val="00176EF8"/>
    <w:rsid w:val="00180B0E"/>
    <w:rsid w:val="00180F5D"/>
    <w:rsid w:val="001817F4"/>
    <w:rsid w:val="001819C7"/>
    <w:rsid w:val="0018250A"/>
    <w:rsid w:val="001834B7"/>
    <w:rsid w:val="001844D5"/>
    <w:rsid w:val="0018457A"/>
    <w:rsid w:val="0018511E"/>
    <w:rsid w:val="001851EC"/>
    <w:rsid w:val="001867EC"/>
    <w:rsid w:val="001875DA"/>
    <w:rsid w:val="001907F9"/>
    <w:rsid w:val="00193926"/>
    <w:rsid w:val="0019423A"/>
    <w:rsid w:val="001948A9"/>
    <w:rsid w:val="00194ACD"/>
    <w:rsid w:val="00194FF4"/>
    <w:rsid w:val="001956C5"/>
    <w:rsid w:val="00195BF5"/>
    <w:rsid w:val="00195D42"/>
    <w:rsid w:val="00196194"/>
    <w:rsid w:val="0019706B"/>
    <w:rsid w:val="00197A10"/>
    <w:rsid w:val="001A06E1"/>
    <w:rsid w:val="001A20AF"/>
    <w:rsid w:val="001A2EF9"/>
    <w:rsid w:val="001A374E"/>
    <w:rsid w:val="001A46FB"/>
    <w:rsid w:val="001A51FA"/>
    <w:rsid w:val="001A5D9B"/>
    <w:rsid w:val="001A6862"/>
    <w:rsid w:val="001B1C0B"/>
    <w:rsid w:val="001B2A5D"/>
    <w:rsid w:val="001B3F03"/>
    <w:rsid w:val="001B43D0"/>
    <w:rsid w:val="001B6C26"/>
    <w:rsid w:val="001B6C85"/>
    <w:rsid w:val="001B79A9"/>
    <w:rsid w:val="001B7CE1"/>
    <w:rsid w:val="001C02DF"/>
    <w:rsid w:val="001C0967"/>
    <w:rsid w:val="001C0F04"/>
    <w:rsid w:val="001C1B5B"/>
    <w:rsid w:val="001C2830"/>
    <w:rsid w:val="001C2ED3"/>
    <w:rsid w:val="001C3976"/>
    <w:rsid w:val="001C41BF"/>
    <w:rsid w:val="001C53D3"/>
    <w:rsid w:val="001C58DA"/>
    <w:rsid w:val="001C6603"/>
    <w:rsid w:val="001C6ACC"/>
    <w:rsid w:val="001C7328"/>
    <w:rsid w:val="001C7F1A"/>
    <w:rsid w:val="001D0AFA"/>
    <w:rsid w:val="001D0EC9"/>
    <w:rsid w:val="001D1340"/>
    <w:rsid w:val="001D1782"/>
    <w:rsid w:val="001D179F"/>
    <w:rsid w:val="001D201F"/>
    <w:rsid w:val="001D27BB"/>
    <w:rsid w:val="001D3BA7"/>
    <w:rsid w:val="001D4DA5"/>
    <w:rsid w:val="001D513B"/>
    <w:rsid w:val="001D6FDE"/>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FE8"/>
    <w:rsid w:val="0020114E"/>
    <w:rsid w:val="00201ACE"/>
    <w:rsid w:val="00201B9D"/>
    <w:rsid w:val="00202552"/>
    <w:rsid w:val="00202DFC"/>
    <w:rsid w:val="00203F73"/>
    <w:rsid w:val="002048C0"/>
    <w:rsid w:val="002056AC"/>
    <w:rsid w:val="002067C9"/>
    <w:rsid w:val="00207A20"/>
    <w:rsid w:val="00207AD6"/>
    <w:rsid w:val="0021021D"/>
    <w:rsid w:val="00211AB8"/>
    <w:rsid w:val="00211D98"/>
    <w:rsid w:val="00214AF1"/>
    <w:rsid w:val="002162FB"/>
    <w:rsid w:val="00217440"/>
    <w:rsid w:val="00220627"/>
    <w:rsid w:val="0022081B"/>
    <w:rsid w:val="00221230"/>
    <w:rsid w:val="00221348"/>
    <w:rsid w:val="002227D6"/>
    <w:rsid w:val="00222C72"/>
    <w:rsid w:val="00223A1A"/>
    <w:rsid w:val="00224E34"/>
    <w:rsid w:val="0022578C"/>
    <w:rsid w:val="00226A9A"/>
    <w:rsid w:val="00226C2F"/>
    <w:rsid w:val="00226D08"/>
    <w:rsid w:val="00227080"/>
    <w:rsid w:val="00227D98"/>
    <w:rsid w:val="0023055D"/>
    <w:rsid w:val="00230A2B"/>
    <w:rsid w:val="00231B61"/>
    <w:rsid w:val="00234A47"/>
    <w:rsid w:val="00235894"/>
    <w:rsid w:val="00235CA2"/>
    <w:rsid w:val="00236D85"/>
    <w:rsid w:val="00236EC5"/>
    <w:rsid w:val="00237F2F"/>
    <w:rsid w:val="00240385"/>
    <w:rsid w:val="00240AD7"/>
    <w:rsid w:val="00242157"/>
    <w:rsid w:val="00242EEE"/>
    <w:rsid w:val="002442FE"/>
    <w:rsid w:val="0024432B"/>
    <w:rsid w:val="00244DC5"/>
    <w:rsid w:val="00245131"/>
    <w:rsid w:val="00245C4E"/>
    <w:rsid w:val="00246B7A"/>
    <w:rsid w:val="00247D27"/>
    <w:rsid w:val="00250C11"/>
    <w:rsid w:val="00250CF5"/>
    <w:rsid w:val="00251541"/>
    <w:rsid w:val="00251F63"/>
    <w:rsid w:val="00251F90"/>
    <w:rsid w:val="002535EA"/>
    <w:rsid w:val="00253DAA"/>
    <w:rsid w:val="00253FE6"/>
    <w:rsid w:val="00254170"/>
    <w:rsid w:val="00254F96"/>
    <w:rsid w:val="002566AB"/>
    <w:rsid w:val="00256714"/>
    <w:rsid w:val="00260111"/>
    <w:rsid w:val="00260E01"/>
    <w:rsid w:val="002611CF"/>
    <w:rsid w:val="002612BF"/>
    <w:rsid w:val="002618D4"/>
    <w:rsid w:val="002619F0"/>
    <w:rsid w:val="00261D7F"/>
    <w:rsid w:val="00262382"/>
    <w:rsid w:val="00262481"/>
    <w:rsid w:val="00265BC2"/>
    <w:rsid w:val="002662F6"/>
    <w:rsid w:val="00270215"/>
    <w:rsid w:val="00270D54"/>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7E"/>
    <w:rsid w:val="00287AC7"/>
    <w:rsid w:val="00290F12"/>
    <w:rsid w:val="0029287F"/>
    <w:rsid w:val="00294019"/>
    <w:rsid w:val="00294F98"/>
    <w:rsid w:val="002957EE"/>
    <w:rsid w:val="00295FD6"/>
    <w:rsid w:val="00296052"/>
    <w:rsid w:val="00296AC5"/>
    <w:rsid w:val="00296C7A"/>
    <w:rsid w:val="00297193"/>
    <w:rsid w:val="00297657"/>
    <w:rsid w:val="00297C9D"/>
    <w:rsid w:val="002A0C24"/>
    <w:rsid w:val="002A0E03"/>
    <w:rsid w:val="002A0F6B"/>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B6E63"/>
    <w:rsid w:val="002B7E7E"/>
    <w:rsid w:val="002C00A0"/>
    <w:rsid w:val="002C0A35"/>
    <w:rsid w:val="002C14B0"/>
    <w:rsid w:val="002C1BCD"/>
    <w:rsid w:val="002C1F96"/>
    <w:rsid w:val="002C28F6"/>
    <w:rsid w:val="002C417A"/>
    <w:rsid w:val="002C471C"/>
    <w:rsid w:val="002C5AE5"/>
    <w:rsid w:val="002C5FE4"/>
    <w:rsid w:val="002C621C"/>
    <w:rsid w:val="002C7A6F"/>
    <w:rsid w:val="002D0581"/>
    <w:rsid w:val="002D066C"/>
    <w:rsid w:val="002D0F24"/>
    <w:rsid w:val="002D2DC7"/>
    <w:rsid w:val="002D4B89"/>
    <w:rsid w:val="002D5FBD"/>
    <w:rsid w:val="002D6161"/>
    <w:rsid w:val="002D6748"/>
    <w:rsid w:val="002D696F"/>
    <w:rsid w:val="002D6B14"/>
    <w:rsid w:val="002D720E"/>
    <w:rsid w:val="002E055E"/>
    <w:rsid w:val="002E18F3"/>
    <w:rsid w:val="002E2BEC"/>
    <w:rsid w:val="002E367A"/>
    <w:rsid w:val="002E3A5A"/>
    <w:rsid w:val="002E3CA8"/>
    <w:rsid w:val="002E5556"/>
    <w:rsid w:val="002E72C1"/>
    <w:rsid w:val="002F28CA"/>
    <w:rsid w:val="002F2933"/>
    <w:rsid w:val="002F3A4F"/>
    <w:rsid w:val="002F65BC"/>
    <w:rsid w:val="002F71EC"/>
    <w:rsid w:val="002F7F38"/>
    <w:rsid w:val="003001C7"/>
    <w:rsid w:val="0030048E"/>
    <w:rsid w:val="0030058E"/>
    <w:rsid w:val="00302AF5"/>
    <w:rsid w:val="00302BE4"/>
    <w:rsid w:val="003038C5"/>
    <w:rsid w:val="00303AD5"/>
    <w:rsid w:val="003052EE"/>
    <w:rsid w:val="00305B58"/>
    <w:rsid w:val="003126A8"/>
    <w:rsid w:val="003133FB"/>
    <w:rsid w:val="00313FA2"/>
    <w:rsid w:val="003146F3"/>
    <w:rsid w:val="00314DCA"/>
    <w:rsid w:val="00315FF2"/>
    <w:rsid w:val="003206C6"/>
    <w:rsid w:val="003211B4"/>
    <w:rsid w:val="0032143E"/>
    <w:rsid w:val="00321B06"/>
    <w:rsid w:val="00322126"/>
    <w:rsid w:val="0032256A"/>
    <w:rsid w:val="003251B9"/>
    <w:rsid w:val="00325582"/>
    <w:rsid w:val="003259F6"/>
    <w:rsid w:val="0032729D"/>
    <w:rsid w:val="00327D91"/>
    <w:rsid w:val="003322E9"/>
    <w:rsid w:val="00332F58"/>
    <w:rsid w:val="00335B3C"/>
    <w:rsid w:val="003364E6"/>
    <w:rsid w:val="003370B0"/>
    <w:rsid w:val="0033741C"/>
    <w:rsid w:val="0034027B"/>
    <w:rsid w:val="00343643"/>
    <w:rsid w:val="0034447B"/>
    <w:rsid w:val="003465C1"/>
    <w:rsid w:val="0035099A"/>
    <w:rsid w:val="00352EA5"/>
    <w:rsid w:val="00353428"/>
    <w:rsid w:val="00353CBF"/>
    <w:rsid w:val="00354604"/>
    <w:rsid w:val="003549A0"/>
    <w:rsid w:val="003552BD"/>
    <w:rsid w:val="003560E1"/>
    <w:rsid w:val="003565D1"/>
    <w:rsid w:val="00356ED2"/>
    <w:rsid w:val="00357519"/>
    <w:rsid w:val="003576AB"/>
    <w:rsid w:val="00360533"/>
    <w:rsid w:val="0036055C"/>
    <w:rsid w:val="003608B4"/>
    <w:rsid w:val="00360A9E"/>
    <w:rsid w:val="00363657"/>
    <w:rsid w:val="00363FFC"/>
    <w:rsid w:val="00365CF4"/>
    <w:rsid w:val="003703B2"/>
    <w:rsid w:val="00374A77"/>
    <w:rsid w:val="00374AA7"/>
    <w:rsid w:val="00383297"/>
    <w:rsid w:val="003836AF"/>
    <w:rsid w:val="00383A3A"/>
    <w:rsid w:val="00386902"/>
    <w:rsid w:val="003871B6"/>
    <w:rsid w:val="00387369"/>
    <w:rsid w:val="003900DB"/>
    <w:rsid w:val="003903AE"/>
    <w:rsid w:val="003911CF"/>
    <w:rsid w:val="0039298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2EEC"/>
    <w:rsid w:val="003B3F77"/>
    <w:rsid w:val="003B4A52"/>
    <w:rsid w:val="003B4CD6"/>
    <w:rsid w:val="003B6AC4"/>
    <w:rsid w:val="003B6D53"/>
    <w:rsid w:val="003B7EC2"/>
    <w:rsid w:val="003C001C"/>
    <w:rsid w:val="003C280B"/>
    <w:rsid w:val="003C2AB0"/>
    <w:rsid w:val="003C2F23"/>
    <w:rsid w:val="003C30E5"/>
    <w:rsid w:val="003C3144"/>
    <w:rsid w:val="003C451C"/>
    <w:rsid w:val="003C55C5"/>
    <w:rsid w:val="003C64EA"/>
    <w:rsid w:val="003C6C0A"/>
    <w:rsid w:val="003C6EA3"/>
    <w:rsid w:val="003D061B"/>
    <w:rsid w:val="003D09C5"/>
    <w:rsid w:val="003D0EBD"/>
    <w:rsid w:val="003D3AE8"/>
    <w:rsid w:val="003D521B"/>
    <w:rsid w:val="003D5C41"/>
    <w:rsid w:val="003D635D"/>
    <w:rsid w:val="003D7548"/>
    <w:rsid w:val="003D7F5C"/>
    <w:rsid w:val="003E0690"/>
    <w:rsid w:val="003E0C6C"/>
    <w:rsid w:val="003E2735"/>
    <w:rsid w:val="003E29F8"/>
    <w:rsid w:val="003E2A09"/>
    <w:rsid w:val="003E2C3B"/>
    <w:rsid w:val="003E339B"/>
    <w:rsid w:val="003E38D5"/>
    <w:rsid w:val="003E4693"/>
    <w:rsid w:val="003E4BF0"/>
    <w:rsid w:val="003E5B2A"/>
    <w:rsid w:val="003E639F"/>
    <w:rsid w:val="003E6E52"/>
    <w:rsid w:val="003E6FC0"/>
    <w:rsid w:val="003F0BEC"/>
    <w:rsid w:val="003F109D"/>
    <w:rsid w:val="003F1A84"/>
    <w:rsid w:val="003F3392"/>
    <w:rsid w:val="003F385C"/>
    <w:rsid w:val="003F5453"/>
    <w:rsid w:val="003F7220"/>
    <w:rsid w:val="003F745B"/>
    <w:rsid w:val="00402CA9"/>
    <w:rsid w:val="00405C0C"/>
    <w:rsid w:val="00405D85"/>
    <w:rsid w:val="0040627F"/>
    <w:rsid w:val="00407403"/>
    <w:rsid w:val="004102B0"/>
    <w:rsid w:val="004108DC"/>
    <w:rsid w:val="004110D4"/>
    <w:rsid w:val="00412A29"/>
    <w:rsid w:val="004131EC"/>
    <w:rsid w:val="004142C1"/>
    <w:rsid w:val="004143F3"/>
    <w:rsid w:val="00414A64"/>
    <w:rsid w:val="0041743B"/>
    <w:rsid w:val="004205C8"/>
    <w:rsid w:val="00421CBC"/>
    <w:rsid w:val="00423435"/>
    <w:rsid w:val="004234A1"/>
    <w:rsid w:val="00423CC4"/>
    <w:rsid w:val="00423FE3"/>
    <w:rsid w:val="00425052"/>
    <w:rsid w:val="00425E6B"/>
    <w:rsid w:val="004268F5"/>
    <w:rsid w:val="00427819"/>
    <w:rsid w:val="00427AC0"/>
    <w:rsid w:val="004307A1"/>
    <w:rsid w:val="00430ADC"/>
    <w:rsid w:val="00430D2E"/>
    <w:rsid w:val="00431870"/>
    <w:rsid w:val="0043581E"/>
    <w:rsid w:val="00437174"/>
    <w:rsid w:val="00437CDA"/>
    <w:rsid w:val="00441028"/>
    <w:rsid w:val="00441195"/>
    <w:rsid w:val="004418EC"/>
    <w:rsid w:val="00442B03"/>
    <w:rsid w:val="00442B55"/>
    <w:rsid w:val="004433AD"/>
    <w:rsid w:val="004436AA"/>
    <w:rsid w:val="004452CD"/>
    <w:rsid w:val="00445D92"/>
    <w:rsid w:val="004475CF"/>
    <w:rsid w:val="00447EB6"/>
    <w:rsid w:val="00450897"/>
    <w:rsid w:val="00451246"/>
    <w:rsid w:val="00452841"/>
    <w:rsid w:val="00453537"/>
    <w:rsid w:val="00453E77"/>
    <w:rsid w:val="00453EFC"/>
    <w:rsid w:val="00453F62"/>
    <w:rsid w:val="004552D7"/>
    <w:rsid w:val="00455AC0"/>
    <w:rsid w:val="00456043"/>
    <w:rsid w:val="00460C3B"/>
    <w:rsid w:val="00461AAE"/>
    <w:rsid w:val="004639AD"/>
    <w:rsid w:val="00464353"/>
    <w:rsid w:val="00464E2C"/>
    <w:rsid w:val="00466F9B"/>
    <w:rsid w:val="004678C6"/>
    <w:rsid w:val="004710B7"/>
    <w:rsid w:val="004714FC"/>
    <w:rsid w:val="00472D7B"/>
    <w:rsid w:val="004748CD"/>
    <w:rsid w:val="00476546"/>
    <w:rsid w:val="00476A36"/>
    <w:rsid w:val="00480CC8"/>
    <w:rsid w:val="004841D5"/>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5314"/>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888"/>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08E6"/>
    <w:rsid w:val="00501068"/>
    <w:rsid w:val="0050156B"/>
    <w:rsid w:val="00501C36"/>
    <w:rsid w:val="00502558"/>
    <w:rsid w:val="00502B43"/>
    <w:rsid w:val="00503D13"/>
    <w:rsid w:val="00503F96"/>
    <w:rsid w:val="00503FD0"/>
    <w:rsid w:val="00505D38"/>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26C"/>
    <w:rsid w:val="005224BF"/>
    <w:rsid w:val="0052269A"/>
    <w:rsid w:val="005226AD"/>
    <w:rsid w:val="005242BA"/>
    <w:rsid w:val="00524B01"/>
    <w:rsid w:val="00525943"/>
    <w:rsid w:val="005259E8"/>
    <w:rsid w:val="00526928"/>
    <w:rsid w:val="00527787"/>
    <w:rsid w:val="005277BC"/>
    <w:rsid w:val="005304C8"/>
    <w:rsid w:val="00531396"/>
    <w:rsid w:val="0053262C"/>
    <w:rsid w:val="00532CF2"/>
    <w:rsid w:val="0053412C"/>
    <w:rsid w:val="00534248"/>
    <w:rsid w:val="00534B4C"/>
    <w:rsid w:val="00534B77"/>
    <w:rsid w:val="0053534F"/>
    <w:rsid w:val="00535DC6"/>
    <w:rsid w:val="0054009F"/>
    <w:rsid w:val="0054218F"/>
    <w:rsid w:val="00544033"/>
    <w:rsid w:val="0054403B"/>
    <w:rsid w:val="00544300"/>
    <w:rsid w:val="00544899"/>
    <w:rsid w:val="00545737"/>
    <w:rsid w:val="00546209"/>
    <w:rsid w:val="0054620D"/>
    <w:rsid w:val="0054745E"/>
    <w:rsid w:val="00551817"/>
    <w:rsid w:val="0055197D"/>
    <w:rsid w:val="00552570"/>
    <w:rsid w:val="00553DBD"/>
    <w:rsid w:val="00555308"/>
    <w:rsid w:val="00557045"/>
    <w:rsid w:val="00557246"/>
    <w:rsid w:val="005579F8"/>
    <w:rsid w:val="00557E0C"/>
    <w:rsid w:val="0056097C"/>
    <w:rsid w:val="0056165C"/>
    <w:rsid w:val="005624ED"/>
    <w:rsid w:val="005632D8"/>
    <w:rsid w:val="00564DF1"/>
    <w:rsid w:val="00566E9B"/>
    <w:rsid w:val="00567AC9"/>
    <w:rsid w:val="005716C1"/>
    <w:rsid w:val="00571845"/>
    <w:rsid w:val="00572707"/>
    <w:rsid w:val="00572E54"/>
    <w:rsid w:val="0057327E"/>
    <w:rsid w:val="00573821"/>
    <w:rsid w:val="005743D9"/>
    <w:rsid w:val="00577D3F"/>
    <w:rsid w:val="0058001F"/>
    <w:rsid w:val="0058223D"/>
    <w:rsid w:val="0058322A"/>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97F54"/>
    <w:rsid w:val="005A3400"/>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165"/>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7CE"/>
    <w:rsid w:val="005C3CC7"/>
    <w:rsid w:val="005C585A"/>
    <w:rsid w:val="005C5F8E"/>
    <w:rsid w:val="005C7203"/>
    <w:rsid w:val="005C7680"/>
    <w:rsid w:val="005D11BE"/>
    <w:rsid w:val="005D2418"/>
    <w:rsid w:val="005D2AC3"/>
    <w:rsid w:val="005D3760"/>
    <w:rsid w:val="005D3A2B"/>
    <w:rsid w:val="005D3AD3"/>
    <w:rsid w:val="005D4023"/>
    <w:rsid w:val="005D4C93"/>
    <w:rsid w:val="005D6C54"/>
    <w:rsid w:val="005E0507"/>
    <w:rsid w:val="005E3700"/>
    <w:rsid w:val="005E37A8"/>
    <w:rsid w:val="005E4944"/>
    <w:rsid w:val="005E49EA"/>
    <w:rsid w:val="005E5C46"/>
    <w:rsid w:val="005E5E12"/>
    <w:rsid w:val="005E6248"/>
    <w:rsid w:val="005E703F"/>
    <w:rsid w:val="005F1ECC"/>
    <w:rsid w:val="005F1F5A"/>
    <w:rsid w:val="005F2974"/>
    <w:rsid w:val="005F2A4B"/>
    <w:rsid w:val="005F2E39"/>
    <w:rsid w:val="005F3646"/>
    <w:rsid w:val="005F48E9"/>
    <w:rsid w:val="005F5360"/>
    <w:rsid w:val="005F69D2"/>
    <w:rsid w:val="005F7B45"/>
    <w:rsid w:val="00602264"/>
    <w:rsid w:val="00602898"/>
    <w:rsid w:val="00603548"/>
    <w:rsid w:val="00603E9E"/>
    <w:rsid w:val="006044F3"/>
    <w:rsid w:val="0060558A"/>
    <w:rsid w:val="00605BCD"/>
    <w:rsid w:val="00606272"/>
    <w:rsid w:val="0060644E"/>
    <w:rsid w:val="0060722F"/>
    <w:rsid w:val="0060785D"/>
    <w:rsid w:val="00610900"/>
    <w:rsid w:val="00610BEA"/>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A7"/>
    <w:rsid w:val="006253FF"/>
    <w:rsid w:val="00626268"/>
    <w:rsid w:val="00626B4F"/>
    <w:rsid w:val="00626E8E"/>
    <w:rsid w:val="006323DB"/>
    <w:rsid w:val="00635E8B"/>
    <w:rsid w:val="006371F3"/>
    <w:rsid w:val="0063739E"/>
    <w:rsid w:val="00640E4A"/>
    <w:rsid w:val="006416B1"/>
    <w:rsid w:val="00644B6A"/>
    <w:rsid w:val="00645360"/>
    <w:rsid w:val="00646D7B"/>
    <w:rsid w:val="00646E26"/>
    <w:rsid w:val="00651083"/>
    <w:rsid w:val="00651302"/>
    <w:rsid w:val="006535B2"/>
    <w:rsid w:val="00653786"/>
    <w:rsid w:val="00653895"/>
    <w:rsid w:val="00654036"/>
    <w:rsid w:val="006544BC"/>
    <w:rsid w:val="006560D2"/>
    <w:rsid w:val="00656393"/>
    <w:rsid w:val="00656A97"/>
    <w:rsid w:val="00660F26"/>
    <w:rsid w:val="0066166D"/>
    <w:rsid w:val="006622BE"/>
    <w:rsid w:val="0066445B"/>
    <w:rsid w:val="00664C5F"/>
    <w:rsid w:val="00665793"/>
    <w:rsid w:val="00665A7A"/>
    <w:rsid w:val="00665FC5"/>
    <w:rsid w:val="00666451"/>
    <w:rsid w:val="00666A5E"/>
    <w:rsid w:val="00670C9E"/>
    <w:rsid w:val="00671E17"/>
    <w:rsid w:val="00671F7E"/>
    <w:rsid w:val="0067213F"/>
    <w:rsid w:val="0067309B"/>
    <w:rsid w:val="00676423"/>
    <w:rsid w:val="00676EF2"/>
    <w:rsid w:val="00680B92"/>
    <w:rsid w:val="006816EA"/>
    <w:rsid w:val="00684257"/>
    <w:rsid w:val="00684E39"/>
    <w:rsid w:val="00686047"/>
    <w:rsid w:val="006908DF"/>
    <w:rsid w:val="00690D15"/>
    <w:rsid w:val="006914AE"/>
    <w:rsid w:val="006934C3"/>
    <w:rsid w:val="00694003"/>
    <w:rsid w:val="00694BEC"/>
    <w:rsid w:val="00694E49"/>
    <w:rsid w:val="00696A50"/>
    <w:rsid w:val="00696B00"/>
    <w:rsid w:val="00697B37"/>
    <w:rsid w:val="006A089A"/>
    <w:rsid w:val="006A12C7"/>
    <w:rsid w:val="006A1491"/>
    <w:rsid w:val="006A1AA4"/>
    <w:rsid w:val="006A1EBB"/>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B7C57"/>
    <w:rsid w:val="006C13FD"/>
    <w:rsid w:val="006C1A54"/>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6F747D"/>
    <w:rsid w:val="0070068E"/>
    <w:rsid w:val="00701E38"/>
    <w:rsid w:val="007028A9"/>
    <w:rsid w:val="00706C60"/>
    <w:rsid w:val="00707565"/>
    <w:rsid w:val="00707A83"/>
    <w:rsid w:val="00707BED"/>
    <w:rsid w:val="00710F12"/>
    <w:rsid w:val="00712F06"/>
    <w:rsid w:val="0071302D"/>
    <w:rsid w:val="00714386"/>
    <w:rsid w:val="00714AD4"/>
    <w:rsid w:val="007152A4"/>
    <w:rsid w:val="00717725"/>
    <w:rsid w:val="007178EC"/>
    <w:rsid w:val="00717E7A"/>
    <w:rsid w:val="00720006"/>
    <w:rsid w:val="007203A0"/>
    <w:rsid w:val="00722B13"/>
    <w:rsid w:val="00722C48"/>
    <w:rsid w:val="007256F7"/>
    <w:rsid w:val="007279B3"/>
    <w:rsid w:val="0073019B"/>
    <w:rsid w:val="00730311"/>
    <w:rsid w:val="0073066C"/>
    <w:rsid w:val="0073452E"/>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3F70"/>
    <w:rsid w:val="00754A60"/>
    <w:rsid w:val="00755EFE"/>
    <w:rsid w:val="0075761B"/>
    <w:rsid w:val="00757E26"/>
    <w:rsid w:val="00760012"/>
    <w:rsid w:val="0076055F"/>
    <w:rsid w:val="007607C6"/>
    <w:rsid w:val="00760D2E"/>
    <w:rsid w:val="007610F4"/>
    <w:rsid w:val="007615E3"/>
    <w:rsid w:val="00761876"/>
    <w:rsid w:val="00762BB3"/>
    <w:rsid w:val="00762DF4"/>
    <w:rsid w:val="00763925"/>
    <w:rsid w:val="00767028"/>
    <w:rsid w:val="00767262"/>
    <w:rsid w:val="00770559"/>
    <w:rsid w:val="00770AC9"/>
    <w:rsid w:val="0077132F"/>
    <w:rsid w:val="00772DF6"/>
    <w:rsid w:val="0077382A"/>
    <w:rsid w:val="00774604"/>
    <w:rsid w:val="0077505B"/>
    <w:rsid w:val="007766DC"/>
    <w:rsid w:val="00776A2B"/>
    <w:rsid w:val="00776E9C"/>
    <w:rsid w:val="007772E4"/>
    <w:rsid w:val="007779C9"/>
    <w:rsid w:val="00777D23"/>
    <w:rsid w:val="0078039D"/>
    <w:rsid w:val="00780598"/>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43A"/>
    <w:rsid w:val="007A2BC8"/>
    <w:rsid w:val="007A4B6D"/>
    <w:rsid w:val="007B1A28"/>
    <w:rsid w:val="007B1AE7"/>
    <w:rsid w:val="007B4083"/>
    <w:rsid w:val="007B4FE6"/>
    <w:rsid w:val="007B6315"/>
    <w:rsid w:val="007B6464"/>
    <w:rsid w:val="007B6C98"/>
    <w:rsid w:val="007B6EED"/>
    <w:rsid w:val="007C0282"/>
    <w:rsid w:val="007C05FC"/>
    <w:rsid w:val="007C0720"/>
    <w:rsid w:val="007C0E7B"/>
    <w:rsid w:val="007C0F9B"/>
    <w:rsid w:val="007C183A"/>
    <w:rsid w:val="007C453D"/>
    <w:rsid w:val="007C6AE7"/>
    <w:rsid w:val="007D363A"/>
    <w:rsid w:val="007D3D36"/>
    <w:rsid w:val="007D4984"/>
    <w:rsid w:val="007D59A6"/>
    <w:rsid w:val="007D6690"/>
    <w:rsid w:val="007D715A"/>
    <w:rsid w:val="007D71FE"/>
    <w:rsid w:val="007E27EC"/>
    <w:rsid w:val="007E568E"/>
    <w:rsid w:val="007E5877"/>
    <w:rsid w:val="007E636F"/>
    <w:rsid w:val="007E6992"/>
    <w:rsid w:val="007E6F62"/>
    <w:rsid w:val="007E735B"/>
    <w:rsid w:val="007E7CEF"/>
    <w:rsid w:val="007E7F16"/>
    <w:rsid w:val="007F013E"/>
    <w:rsid w:val="007F079B"/>
    <w:rsid w:val="007F0A8B"/>
    <w:rsid w:val="007F1D5E"/>
    <w:rsid w:val="007F1DF4"/>
    <w:rsid w:val="007F2FB3"/>
    <w:rsid w:val="007F4549"/>
    <w:rsid w:val="007F467A"/>
    <w:rsid w:val="007F4CA5"/>
    <w:rsid w:val="007F57C6"/>
    <w:rsid w:val="007F5BD1"/>
    <w:rsid w:val="007F6708"/>
    <w:rsid w:val="007F7294"/>
    <w:rsid w:val="007F749D"/>
    <w:rsid w:val="007F7AAF"/>
    <w:rsid w:val="0080138B"/>
    <w:rsid w:val="00801787"/>
    <w:rsid w:val="0080207B"/>
    <w:rsid w:val="00802265"/>
    <w:rsid w:val="0080232A"/>
    <w:rsid w:val="00803E02"/>
    <w:rsid w:val="008043C1"/>
    <w:rsid w:val="008045BB"/>
    <w:rsid w:val="0080599F"/>
    <w:rsid w:val="00805F6E"/>
    <w:rsid w:val="00807290"/>
    <w:rsid w:val="00810FCD"/>
    <w:rsid w:val="008112C1"/>
    <w:rsid w:val="00811D9A"/>
    <w:rsid w:val="00811E36"/>
    <w:rsid w:val="00812A2F"/>
    <w:rsid w:val="00812A90"/>
    <w:rsid w:val="00817FCD"/>
    <w:rsid w:val="00821809"/>
    <w:rsid w:val="00821D5F"/>
    <w:rsid w:val="00824B45"/>
    <w:rsid w:val="00825919"/>
    <w:rsid w:val="00825941"/>
    <w:rsid w:val="00826BA9"/>
    <w:rsid w:val="0082724F"/>
    <w:rsid w:val="008274BA"/>
    <w:rsid w:val="008309B5"/>
    <w:rsid w:val="00831451"/>
    <w:rsid w:val="008314DD"/>
    <w:rsid w:val="008334C2"/>
    <w:rsid w:val="00835746"/>
    <w:rsid w:val="0083653F"/>
    <w:rsid w:val="0084009C"/>
    <w:rsid w:val="0084226A"/>
    <w:rsid w:val="00843212"/>
    <w:rsid w:val="008432E2"/>
    <w:rsid w:val="0084513A"/>
    <w:rsid w:val="008454F0"/>
    <w:rsid w:val="00847491"/>
    <w:rsid w:val="00847B44"/>
    <w:rsid w:val="00847CA7"/>
    <w:rsid w:val="00850A22"/>
    <w:rsid w:val="00851674"/>
    <w:rsid w:val="0085313E"/>
    <w:rsid w:val="008539BF"/>
    <w:rsid w:val="00853EB9"/>
    <w:rsid w:val="00854EBE"/>
    <w:rsid w:val="0085511E"/>
    <w:rsid w:val="0085525B"/>
    <w:rsid w:val="00855366"/>
    <w:rsid w:val="008561B5"/>
    <w:rsid w:val="0086014A"/>
    <w:rsid w:val="00861ABF"/>
    <w:rsid w:val="00862339"/>
    <w:rsid w:val="00863265"/>
    <w:rsid w:val="00864C31"/>
    <w:rsid w:val="00865C3B"/>
    <w:rsid w:val="00870579"/>
    <w:rsid w:val="008705F3"/>
    <w:rsid w:val="00870825"/>
    <w:rsid w:val="00870894"/>
    <w:rsid w:val="008718E5"/>
    <w:rsid w:val="00872EC3"/>
    <w:rsid w:val="008744C5"/>
    <w:rsid w:val="00875229"/>
    <w:rsid w:val="00875A72"/>
    <w:rsid w:val="00877D77"/>
    <w:rsid w:val="008810BA"/>
    <w:rsid w:val="008815E1"/>
    <w:rsid w:val="008829BB"/>
    <w:rsid w:val="0088307E"/>
    <w:rsid w:val="008863EB"/>
    <w:rsid w:val="008900FD"/>
    <w:rsid w:val="00890421"/>
    <w:rsid w:val="0089043E"/>
    <w:rsid w:val="008922D3"/>
    <w:rsid w:val="00892384"/>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834"/>
    <w:rsid w:val="008A6CA5"/>
    <w:rsid w:val="008B07C1"/>
    <w:rsid w:val="008B0BAD"/>
    <w:rsid w:val="008B21BE"/>
    <w:rsid w:val="008B3C1F"/>
    <w:rsid w:val="008B6764"/>
    <w:rsid w:val="008B7895"/>
    <w:rsid w:val="008C119E"/>
    <w:rsid w:val="008C11EE"/>
    <w:rsid w:val="008C1572"/>
    <w:rsid w:val="008C180E"/>
    <w:rsid w:val="008C2492"/>
    <w:rsid w:val="008C2578"/>
    <w:rsid w:val="008C2AD3"/>
    <w:rsid w:val="008C2CA2"/>
    <w:rsid w:val="008C3B2B"/>
    <w:rsid w:val="008C3F33"/>
    <w:rsid w:val="008C4D3E"/>
    <w:rsid w:val="008C5560"/>
    <w:rsid w:val="008C6462"/>
    <w:rsid w:val="008C6F58"/>
    <w:rsid w:val="008C7276"/>
    <w:rsid w:val="008D0294"/>
    <w:rsid w:val="008D3E94"/>
    <w:rsid w:val="008D433F"/>
    <w:rsid w:val="008D4AED"/>
    <w:rsid w:val="008D562E"/>
    <w:rsid w:val="008D5C33"/>
    <w:rsid w:val="008D6C41"/>
    <w:rsid w:val="008D7225"/>
    <w:rsid w:val="008E04C9"/>
    <w:rsid w:val="008E0A14"/>
    <w:rsid w:val="008E10A8"/>
    <w:rsid w:val="008E1654"/>
    <w:rsid w:val="008E215B"/>
    <w:rsid w:val="008E2737"/>
    <w:rsid w:val="008E2958"/>
    <w:rsid w:val="008E3209"/>
    <w:rsid w:val="008E3531"/>
    <w:rsid w:val="008E3C5C"/>
    <w:rsid w:val="008E4722"/>
    <w:rsid w:val="008E4D86"/>
    <w:rsid w:val="008E567E"/>
    <w:rsid w:val="008E5A38"/>
    <w:rsid w:val="008E5C07"/>
    <w:rsid w:val="008E63DD"/>
    <w:rsid w:val="008F09BF"/>
    <w:rsid w:val="008F3B2B"/>
    <w:rsid w:val="008F4EE1"/>
    <w:rsid w:val="008F4F41"/>
    <w:rsid w:val="008F61B1"/>
    <w:rsid w:val="008F74E2"/>
    <w:rsid w:val="009017AF"/>
    <w:rsid w:val="00901F31"/>
    <w:rsid w:val="00903AB8"/>
    <w:rsid w:val="00904953"/>
    <w:rsid w:val="009049DE"/>
    <w:rsid w:val="00906BA9"/>
    <w:rsid w:val="00907E0D"/>
    <w:rsid w:val="009105DC"/>
    <w:rsid w:val="00910BB8"/>
    <w:rsid w:val="0091403C"/>
    <w:rsid w:val="00914E04"/>
    <w:rsid w:val="00915E73"/>
    <w:rsid w:val="0091651F"/>
    <w:rsid w:val="009165EC"/>
    <w:rsid w:val="0091685B"/>
    <w:rsid w:val="00916C21"/>
    <w:rsid w:val="00917A23"/>
    <w:rsid w:val="009201EA"/>
    <w:rsid w:val="009203ED"/>
    <w:rsid w:val="00920424"/>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375"/>
    <w:rsid w:val="0093646D"/>
    <w:rsid w:val="00936819"/>
    <w:rsid w:val="00936DAA"/>
    <w:rsid w:val="009374D6"/>
    <w:rsid w:val="009379A7"/>
    <w:rsid w:val="00940134"/>
    <w:rsid w:val="0094135B"/>
    <w:rsid w:val="009413D7"/>
    <w:rsid w:val="00941E10"/>
    <w:rsid w:val="009429C7"/>
    <w:rsid w:val="00943857"/>
    <w:rsid w:val="00944130"/>
    <w:rsid w:val="00946D0E"/>
    <w:rsid w:val="00946D8E"/>
    <w:rsid w:val="00950E19"/>
    <w:rsid w:val="009534A2"/>
    <w:rsid w:val="00954932"/>
    <w:rsid w:val="009557AD"/>
    <w:rsid w:val="009564E7"/>
    <w:rsid w:val="00956979"/>
    <w:rsid w:val="00961918"/>
    <w:rsid w:val="009627CE"/>
    <w:rsid w:val="009630DC"/>
    <w:rsid w:val="009653F0"/>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5C3"/>
    <w:rsid w:val="00982D45"/>
    <w:rsid w:val="00982D64"/>
    <w:rsid w:val="00983E4A"/>
    <w:rsid w:val="00985817"/>
    <w:rsid w:val="00985BEF"/>
    <w:rsid w:val="00985E4B"/>
    <w:rsid w:val="0098645C"/>
    <w:rsid w:val="009870F1"/>
    <w:rsid w:val="00987802"/>
    <w:rsid w:val="00987A7F"/>
    <w:rsid w:val="00987C17"/>
    <w:rsid w:val="0099035D"/>
    <w:rsid w:val="009904D7"/>
    <w:rsid w:val="00991D4F"/>
    <w:rsid w:val="00992C4C"/>
    <w:rsid w:val="00992F8E"/>
    <w:rsid w:val="00993B6E"/>
    <w:rsid w:val="00996950"/>
    <w:rsid w:val="00996D67"/>
    <w:rsid w:val="009974F3"/>
    <w:rsid w:val="00997DEE"/>
    <w:rsid w:val="009A014B"/>
    <w:rsid w:val="009A0976"/>
    <w:rsid w:val="009A0990"/>
    <w:rsid w:val="009A0D24"/>
    <w:rsid w:val="009A1DDC"/>
    <w:rsid w:val="009A4319"/>
    <w:rsid w:val="009A4524"/>
    <w:rsid w:val="009A51AE"/>
    <w:rsid w:val="009A52BE"/>
    <w:rsid w:val="009A6162"/>
    <w:rsid w:val="009B0082"/>
    <w:rsid w:val="009B103B"/>
    <w:rsid w:val="009B1EB3"/>
    <w:rsid w:val="009B1FFE"/>
    <w:rsid w:val="009B3C90"/>
    <w:rsid w:val="009B4329"/>
    <w:rsid w:val="009B449D"/>
    <w:rsid w:val="009B58E1"/>
    <w:rsid w:val="009B5AF8"/>
    <w:rsid w:val="009B5B56"/>
    <w:rsid w:val="009B6938"/>
    <w:rsid w:val="009B74DD"/>
    <w:rsid w:val="009B78C5"/>
    <w:rsid w:val="009C047C"/>
    <w:rsid w:val="009C0DC4"/>
    <w:rsid w:val="009C115B"/>
    <w:rsid w:val="009C2BC6"/>
    <w:rsid w:val="009C3F2F"/>
    <w:rsid w:val="009C60AF"/>
    <w:rsid w:val="009C644E"/>
    <w:rsid w:val="009C7D9F"/>
    <w:rsid w:val="009D0465"/>
    <w:rsid w:val="009D09E9"/>
    <w:rsid w:val="009D11E3"/>
    <w:rsid w:val="009D1D76"/>
    <w:rsid w:val="009D20BA"/>
    <w:rsid w:val="009D2A43"/>
    <w:rsid w:val="009D2B88"/>
    <w:rsid w:val="009D33F3"/>
    <w:rsid w:val="009D3692"/>
    <w:rsid w:val="009E06DB"/>
    <w:rsid w:val="009E098A"/>
    <w:rsid w:val="009E0C1C"/>
    <w:rsid w:val="009E1D7E"/>
    <w:rsid w:val="009E3860"/>
    <w:rsid w:val="009E3CD9"/>
    <w:rsid w:val="009E45B8"/>
    <w:rsid w:val="009E563D"/>
    <w:rsid w:val="009E5F7A"/>
    <w:rsid w:val="009E7919"/>
    <w:rsid w:val="009E7D9B"/>
    <w:rsid w:val="009F0323"/>
    <w:rsid w:val="009F0EB1"/>
    <w:rsid w:val="009F1030"/>
    <w:rsid w:val="009F15D2"/>
    <w:rsid w:val="009F1B8A"/>
    <w:rsid w:val="009F1C65"/>
    <w:rsid w:val="009F4CAA"/>
    <w:rsid w:val="009F5482"/>
    <w:rsid w:val="009F55DE"/>
    <w:rsid w:val="009F5A19"/>
    <w:rsid w:val="009F5D4A"/>
    <w:rsid w:val="009F604C"/>
    <w:rsid w:val="009F628E"/>
    <w:rsid w:val="009F6AD0"/>
    <w:rsid w:val="009F79C4"/>
    <w:rsid w:val="009F7B46"/>
    <w:rsid w:val="009F7BCF"/>
    <w:rsid w:val="009F7F9A"/>
    <w:rsid w:val="009F7FCB"/>
    <w:rsid w:val="00A035A5"/>
    <w:rsid w:val="00A04B6E"/>
    <w:rsid w:val="00A04E7B"/>
    <w:rsid w:val="00A05313"/>
    <w:rsid w:val="00A055C9"/>
    <w:rsid w:val="00A05932"/>
    <w:rsid w:val="00A12251"/>
    <w:rsid w:val="00A123BF"/>
    <w:rsid w:val="00A12913"/>
    <w:rsid w:val="00A14BA0"/>
    <w:rsid w:val="00A14BD6"/>
    <w:rsid w:val="00A14D4B"/>
    <w:rsid w:val="00A158C6"/>
    <w:rsid w:val="00A15AC7"/>
    <w:rsid w:val="00A16576"/>
    <w:rsid w:val="00A171D1"/>
    <w:rsid w:val="00A17624"/>
    <w:rsid w:val="00A2004F"/>
    <w:rsid w:val="00A229B7"/>
    <w:rsid w:val="00A22D6B"/>
    <w:rsid w:val="00A246C4"/>
    <w:rsid w:val="00A2630D"/>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59E8"/>
    <w:rsid w:val="00A463C2"/>
    <w:rsid w:val="00A46AEA"/>
    <w:rsid w:val="00A473DA"/>
    <w:rsid w:val="00A47491"/>
    <w:rsid w:val="00A47BCC"/>
    <w:rsid w:val="00A502F4"/>
    <w:rsid w:val="00A502F7"/>
    <w:rsid w:val="00A5049E"/>
    <w:rsid w:val="00A50607"/>
    <w:rsid w:val="00A506FB"/>
    <w:rsid w:val="00A50E7D"/>
    <w:rsid w:val="00A50ED4"/>
    <w:rsid w:val="00A52B41"/>
    <w:rsid w:val="00A5354C"/>
    <w:rsid w:val="00A546B0"/>
    <w:rsid w:val="00A5557D"/>
    <w:rsid w:val="00A5594F"/>
    <w:rsid w:val="00A572EB"/>
    <w:rsid w:val="00A6379E"/>
    <w:rsid w:val="00A664B4"/>
    <w:rsid w:val="00A66F26"/>
    <w:rsid w:val="00A67D1E"/>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1AC7"/>
    <w:rsid w:val="00A82234"/>
    <w:rsid w:val="00A828A4"/>
    <w:rsid w:val="00A8299A"/>
    <w:rsid w:val="00A82F6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353"/>
    <w:rsid w:val="00AA2DD3"/>
    <w:rsid w:val="00AA4644"/>
    <w:rsid w:val="00AA59BE"/>
    <w:rsid w:val="00AA6599"/>
    <w:rsid w:val="00AA65A9"/>
    <w:rsid w:val="00AA6B64"/>
    <w:rsid w:val="00AA73C5"/>
    <w:rsid w:val="00AA7A87"/>
    <w:rsid w:val="00AA7D58"/>
    <w:rsid w:val="00AB0259"/>
    <w:rsid w:val="00AB11EB"/>
    <w:rsid w:val="00AB1646"/>
    <w:rsid w:val="00AB1D77"/>
    <w:rsid w:val="00AB2245"/>
    <w:rsid w:val="00AB2460"/>
    <w:rsid w:val="00AB2CEF"/>
    <w:rsid w:val="00AB3499"/>
    <w:rsid w:val="00AB415C"/>
    <w:rsid w:val="00AB46C4"/>
    <w:rsid w:val="00AB4977"/>
    <w:rsid w:val="00AB639A"/>
    <w:rsid w:val="00AB7D85"/>
    <w:rsid w:val="00AC1D76"/>
    <w:rsid w:val="00AC3A64"/>
    <w:rsid w:val="00AC498F"/>
    <w:rsid w:val="00AD05EE"/>
    <w:rsid w:val="00AD0896"/>
    <w:rsid w:val="00AD0B40"/>
    <w:rsid w:val="00AD1D41"/>
    <w:rsid w:val="00AD2074"/>
    <w:rsid w:val="00AD24B5"/>
    <w:rsid w:val="00AD2E21"/>
    <w:rsid w:val="00AD31F2"/>
    <w:rsid w:val="00AD6534"/>
    <w:rsid w:val="00AD6C89"/>
    <w:rsid w:val="00AD742E"/>
    <w:rsid w:val="00AE0706"/>
    <w:rsid w:val="00AE265F"/>
    <w:rsid w:val="00AE2DD9"/>
    <w:rsid w:val="00AE38AF"/>
    <w:rsid w:val="00AE4370"/>
    <w:rsid w:val="00AE6176"/>
    <w:rsid w:val="00AE62D8"/>
    <w:rsid w:val="00AE64B9"/>
    <w:rsid w:val="00AE67FB"/>
    <w:rsid w:val="00AE78D4"/>
    <w:rsid w:val="00AE7FA5"/>
    <w:rsid w:val="00AF0142"/>
    <w:rsid w:val="00AF05EF"/>
    <w:rsid w:val="00AF0858"/>
    <w:rsid w:val="00AF1D9D"/>
    <w:rsid w:val="00AF1E85"/>
    <w:rsid w:val="00AF209C"/>
    <w:rsid w:val="00AF367E"/>
    <w:rsid w:val="00AF405F"/>
    <w:rsid w:val="00AF5606"/>
    <w:rsid w:val="00AF587F"/>
    <w:rsid w:val="00AF5F17"/>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6B2C"/>
    <w:rsid w:val="00B37885"/>
    <w:rsid w:val="00B37961"/>
    <w:rsid w:val="00B37D10"/>
    <w:rsid w:val="00B400E6"/>
    <w:rsid w:val="00B41BD6"/>
    <w:rsid w:val="00B41FD0"/>
    <w:rsid w:val="00B42860"/>
    <w:rsid w:val="00B42B6E"/>
    <w:rsid w:val="00B4323A"/>
    <w:rsid w:val="00B4509C"/>
    <w:rsid w:val="00B45117"/>
    <w:rsid w:val="00B45B39"/>
    <w:rsid w:val="00B46B9A"/>
    <w:rsid w:val="00B50288"/>
    <w:rsid w:val="00B5090F"/>
    <w:rsid w:val="00B50A70"/>
    <w:rsid w:val="00B5130F"/>
    <w:rsid w:val="00B52C87"/>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B"/>
    <w:rsid w:val="00B65FAD"/>
    <w:rsid w:val="00B673CC"/>
    <w:rsid w:val="00B70C83"/>
    <w:rsid w:val="00B7103B"/>
    <w:rsid w:val="00B7178E"/>
    <w:rsid w:val="00B72EBB"/>
    <w:rsid w:val="00B737FE"/>
    <w:rsid w:val="00B73FBF"/>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3CF5"/>
    <w:rsid w:val="00B94073"/>
    <w:rsid w:val="00B94CE2"/>
    <w:rsid w:val="00BA0498"/>
    <w:rsid w:val="00BA0B99"/>
    <w:rsid w:val="00BA4B75"/>
    <w:rsid w:val="00BA53C3"/>
    <w:rsid w:val="00BA60DC"/>
    <w:rsid w:val="00BA6872"/>
    <w:rsid w:val="00BA6D16"/>
    <w:rsid w:val="00BA7DEA"/>
    <w:rsid w:val="00BB159C"/>
    <w:rsid w:val="00BB29F6"/>
    <w:rsid w:val="00BB30F0"/>
    <w:rsid w:val="00BB37A8"/>
    <w:rsid w:val="00BB3854"/>
    <w:rsid w:val="00BB3A85"/>
    <w:rsid w:val="00BB45EB"/>
    <w:rsid w:val="00BB4DC3"/>
    <w:rsid w:val="00BB54E0"/>
    <w:rsid w:val="00BB5EF3"/>
    <w:rsid w:val="00BB69A7"/>
    <w:rsid w:val="00BB6B5E"/>
    <w:rsid w:val="00BB708D"/>
    <w:rsid w:val="00BB785B"/>
    <w:rsid w:val="00BB7DD5"/>
    <w:rsid w:val="00BC0AB6"/>
    <w:rsid w:val="00BC1F69"/>
    <w:rsid w:val="00BC3F8E"/>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6CF8"/>
    <w:rsid w:val="00C004CC"/>
    <w:rsid w:val="00C0257D"/>
    <w:rsid w:val="00C03D6D"/>
    <w:rsid w:val="00C05377"/>
    <w:rsid w:val="00C06276"/>
    <w:rsid w:val="00C06B9E"/>
    <w:rsid w:val="00C07D29"/>
    <w:rsid w:val="00C1009A"/>
    <w:rsid w:val="00C108BC"/>
    <w:rsid w:val="00C11475"/>
    <w:rsid w:val="00C116D9"/>
    <w:rsid w:val="00C124EC"/>
    <w:rsid w:val="00C128FE"/>
    <w:rsid w:val="00C12EDE"/>
    <w:rsid w:val="00C15AD1"/>
    <w:rsid w:val="00C166EB"/>
    <w:rsid w:val="00C16942"/>
    <w:rsid w:val="00C169A2"/>
    <w:rsid w:val="00C17209"/>
    <w:rsid w:val="00C17E72"/>
    <w:rsid w:val="00C20F83"/>
    <w:rsid w:val="00C2211B"/>
    <w:rsid w:val="00C24973"/>
    <w:rsid w:val="00C24CA3"/>
    <w:rsid w:val="00C25891"/>
    <w:rsid w:val="00C2590B"/>
    <w:rsid w:val="00C25AE9"/>
    <w:rsid w:val="00C265CF"/>
    <w:rsid w:val="00C31952"/>
    <w:rsid w:val="00C31FE6"/>
    <w:rsid w:val="00C320AF"/>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2DF"/>
    <w:rsid w:val="00C517F8"/>
    <w:rsid w:val="00C51968"/>
    <w:rsid w:val="00C52233"/>
    <w:rsid w:val="00C52BA3"/>
    <w:rsid w:val="00C5336F"/>
    <w:rsid w:val="00C53D03"/>
    <w:rsid w:val="00C53FC4"/>
    <w:rsid w:val="00C5423A"/>
    <w:rsid w:val="00C546FD"/>
    <w:rsid w:val="00C56B71"/>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0D23"/>
    <w:rsid w:val="00C72054"/>
    <w:rsid w:val="00C72083"/>
    <w:rsid w:val="00C72990"/>
    <w:rsid w:val="00C729AB"/>
    <w:rsid w:val="00C72FE9"/>
    <w:rsid w:val="00C74F21"/>
    <w:rsid w:val="00C7593F"/>
    <w:rsid w:val="00C763BF"/>
    <w:rsid w:val="00C76B04"/>
    <w:rsid w:val="00C80C05"/>
    <w:rsid w:val="00C810A8"/>
    <w:rsid w:val="00C815CB"/>
    <w:rsid w:val="00C826F3"/>
    <w:rsid w:val="00C836BF"/>
    <w:rsid w:val="00C84490"/>
    <w:rsid w:val="00C8466C"/>
    <w:rsid w:val="00C84E84"/>
    <w:rsid w:val="00C86224"/>
    <w:rsid w:val="00C86E8A"/>
    <w:rsid w:val="00C878B0"/>
    <w:rsid w:val="00C90013"/>
    <w:rsid w:val="00C92BE0"/>
    <w:rsid w:val="00C93561"/>
    <w:rsid w:val="00C944FB"/>
    <w:rsid w:val="00C94530"/>
    <w:rsid w:val="00C94785"/>
    <w:rsid w:val="00C96D1E"/>
    <w:rsid w:val="00CA1CFF"/>
    <w:rsid w:val="00CA4ADF"/>
    <w:rsid w:val="00CA5C20"/>
    <w:rsid w:val="00CA70A1"/>
    <w:rsid w:val="00CB2374"/>
    <w:rsid w:val="00CB2888"/>
    <w:rsid w:val="00CB3A14"/>
    <w:rsid w:val="00CB4EC9"/>
    <w:rsid w:val="00CB58C7"/>
    <w:rsid w:val="00CB6D41"/>
    <w:rsid w:val="00CB7D56"/>
    <w:rsid w:val="00CC0269"/>
    <w:rsid w:val="00CC084C"/>
    <w:rsid w:val="00CC1475"/>
    <w:rsid w:val="00CC26D2"/>
    <w:rsid w:val="00CC3253"/>
    <w:rsid w:val="00CC350D"/>
    <w:rsid w:val="00CC3AA3"/>
    <w:rsid w:val="00CC4422"/>
    <w:rsid w:val="00CC5634"/>
    <w:rsid w:val="00CC5F62"/>
    <w:rsid w:val="00CC6169"/>
    <w:rsid w:val="00CC767D"/>
    <w:rsid w:val="00CD0A0F"/>
    <w:rsid w:val="00CD0B22"/>
    <w:rsid w:val="00CD1995"/>
    <w:rsid w:val="00CD1F17"/>
    <w:rsid w:val="00CD2AE1"/>
    <w:rsid w:val="00CD2CCD"/>
    <w:rsid w:val="00CD2E4F"/>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A20"/>
    <w:rsid w:val="00CF1B21"/>
    <w:rsid w:val="00CF2906"/>
    <w:rsid w:val="00CF2C96"/>
    <w:rsid w:val="00CF57F4"/>
    <w:rsid w:val="00CF7284"/>
    <w:rsid w:val="00CF7E22"/>
    <w:rsid w:val="00D006BC"/>
    <w:rsid w:val="00D01699"/>
    <w:rsid w:val="00D023E1"/>
    <w:rsid w:val="00D032AF"/>
    <w:rsid w:val="00D03CEC"/>
    <w:rsid w:val="00D04839"/>
    <w:rsid w:val="00D051C3"/>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4C4"/>
    <w:rsid w:val="00D20E87"/>
    <w:rsid w:val="00D22267"/>
    <w:rsid w:val="00D22700"/>
    <w:rsid w:val="00D22898"/>
    <w:rsid w:val="00D230B6"/>
    <w:rsid w:val="00D23CB8"/>
    <w:rsid w:val="00D23E7A"/>
    <w:rsid w:val="00D2428E"/>
    <w:rsid w:val="00D255E2"/>
    <w:rsid w:val="00D26B94"/>
    <w:rsid w:val="00D27332"/>
    <w:rsid w:val="00D30C1B"/>
    <w:rsid w:val="00D30E9D"/>
    <w:rsid w:val="00D3117F"/>
    <w:rsid w:val="00D32D37"/>
    <w:rsid w:val="00D32EDD"/>
    <w:rsid w:val="00D33D33"/>
    <w:rsid w:val="00D34CAE"/>
    <w:rsid w:val="00D3576D"/>
    <w:rsid w:val="00D368A1"/>
    <w:rsid w:val="00D36DA9"/>
    <w:rsid w:val="00D37595"/>
    <w:rsid w:val="00D4078F"/>
    <w:rsid w:val="00D42C39"/>
    <w:rsid w:val="00D42E57"/>
    <w:rsid w:val="00D4387F"/>
    <w:rsid w:val="00D43D17"/>
    <w:rsid w:val="00D44386"/>
    <w:rsid w:val="00D443B1"/>
    <w:rsid w:val="00D4478D"/>
    <w:rsid w:val="00D447AE"/>
    <w:rsid w:val="00D44C83"/>
    <w:rsid w:val="00D4528C"/>
    <w:rsid w:val="00D46D8C"/>
    <w:rsid w:val="00D51281"/>
    <w:rsid w:val="00D537D5"/>
    <w:rsid w:val="00D53C64"/>
    <w:rsid w:val="00D541FF"/>
    <w:rsid w:val="00D54FEB"/>
    <w:rsid w:val="00D55D7C"/>
    <w:rsid w:val="00D607CA"/>
    <w:rsid w:val="00D60AB8"/>
    <w:rsid w:val="00D61C1D"/>
    <w:rsid w:val="00D61CB2"/>
    <w:rsid w:val="00D62A67"/>
    <w:rsid w:val="00D6389C"/>
    <w:rsid w:val="00D656CE"/>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4E9"/>
    <w:rsid w:val="00D96747"/>
    <w:rsid w:val="00D96ACA"/>
    <w:rsid w:val="00D96D08"/>
    <w:rsid w:val="00DA0EE8"/>
    <w:rsid w:val="00DA100A"/>
    <w:rsid w:val="00DA182E"/>
    <w:rsid w:val="00DA21F6"/>
    <w:rsid w:val="00DA2A91"/>
    <w:rsid w:val="00DA310C"/>
    <w:rsid w:val="00DA3BA1"/>
    <w:rsid w:val="00DA4575"/>
    <w:rsid w:val="00DA5EE6"/>
    <w:rsid w:val="00DA6C40"/>
    <w:rsid w:val="00DB1F2B"/>
    <w:rsid w:val="00DB4913"/>
    <w:rsid w:val="00DB5CDD"/>
    <w:rsid w:val="00DB64F3"/>
    <w:rsid w:val="00DB7F40"/>
    <w:rsid w:val="00DC19AF"/>
    <w:rsid w:val="00DC1BCD"/>
    <w:rsid w:val="00DC39EE"/>
    <w:rsid w:val="00DC4834"/>
    <w:rsid w:val="00DC541C"/>
    <w:rsid w:val="00DC55D6"/>
    <w:rsid w:val="00DD0810"/>
    <w:rsid w:val="00DD092D"/>
    <w:rsid w:val="00DD0AC3"/>
    <w:rsid w:val="00DD2218"/>
    <w:rsid w:val="00DD38DB"/>
    <w:rsid w:val="00DD3C0D"/>
    <w:rsid w:val="00DD3FD5"/>
    <w:rsid w:val="00DD5A96"/>
    <w:rsid w:val="00DD60E3"/>
    <w:rsid w:val="00DD6F9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054"/>
    <w:rsid w:val="00E02B27"/>
    <w:rsid w:val="00E03219"/>
    <w:rsid w:val="00E04C95"/>
    <w:rsid w:val="00E04E9B"/>
    <w:rsid w:val="00E0741E"/>
    <w:rsid w:val="00E108CF"/>
    <w:rsid w:val="00E11EEE"/>
    <w:rsid w:val="00E124D7"/>
    <w:rsid w:val="00E1270A"/>
    <w:rsid w:val="00E12BEC"/>
    <w:rsid w:val="00E15BED"/>
    <w:rsid w:val="00E162FF"/>
    <w:rsid w:val="00E169A8"/>
    <w:rsid w:val="00E17913"/>
    <w:rsid w:val="00E20085"/>
    <w:rsid w:val="00E22834"/>
    <w:rsid w:val="00E229BC"/>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2ED2"/>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27CE"/>
    <w:rsid w:val="00E735A4"/>
    <w:rsid w:val="00E735AD"/>
    <w:rsid w:val="00E737D8"/>
    <w:rsid w:val="00E73A04"/>
    <w:rsid w:val="00E74887"/>
    <w:rsid w:val="00E75866"/>
    <w:rsid w:val="00E75B0B"/>
    <w:rsid w:val="00E75C7B"/>
    <w:rsid w:val="00E76459"/>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4E9"/>
    <w:rsid w:val="00E95540"/>
    <w:rsid w:val="00E95D50"/>
    <w:rsid w:val="00E96431"/>
    <w:rsid w:val="00EA1186"/>
    <w:rsid w:val="00EA1417"/>
    <w:rsid w:val="00EA2180"/>
    <w:rsid w:val="00EA438A"/>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11DF"/>
    <w:rsid w:val="00ED2E1A"/>
    <w:rsid w:val="00ED339D"/>
    <w:rsid w:val="00ED4DE9"/>
    <w:rsid w:val="00ED53C7"/>
    <w:rsid w:val="00ED5EB4"/>
    <w:rsid w:val="00EE10AF"/>
    <w:rsid w:val="00EE1A20"/>
    <w:rsid w:val="00EE1EA4"/>
    <w:rsid w:val="00EE21BD"/>
    <w:rsid w:val="00EE29D1"/>
    <w:rsid w:val="00EE2C46"/>
    <w:rsid w:val="00EE3158"/>
    <w:rsid w:val="00EE34B8"/>
    <w:rsid w:val="00EE4E88"/>
    <w:rsid w:val="00EE50C7"/>
    <w:rsid w:val="00EE77AC"/>
    <w:rsid w:val="00EE7C6C"/>
    <w:rsid w:val="00EF066F"/>
    <w:rsid w:val="00EF079A"/>
    <w:rsid w:val="00EF0872"/>
    <w:rsid w:val="00EF0E33"/>
    <w:rsid w:val="00EF0F38"/>
    <w:rsid w:val="00EF126B"/>
    <w:rsid w:val="00EF248C"/>
    <w:rsid w:val="00EF25CA"/>
    <w:rsid w:val="00EF2940"/>
    <w:rsid w:val="00EF2E8A"/>
    <w:rsid w:val="00EF3E6E"/>
    <w:rsid w:val="00EF4869"/>
    <w:rsid w:val="00EF53D9"/>
    <w:rsid w:val="00EF5472"/>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0B6"/>
    <w:rsid w:val="00F13C01"/>
    <w:rsid w:val="00F141F8"/>
    <w:rsid w:val="00F20494"/>
    <w:rsid w:val="00F20B5A"/>
    <w:rsid w:val="00F22E66"/>
    <w:rsid w:val="00F2323C"/>
    <w:rsid w:val="00F268BA"/>
    <w:rsid w:val="00F27C1B"/>
    <w:rsid w:val="00F316C0"/>
    <w:rsid w:val="00F32AC6"/>
    <w:rsid w:val="00F32B29"/>
    <w:rsid w:val="00F3368A"/>
    <w:rsid w:val="00F34E3C"/>
    <w:rsid w:val="00F354C8"/>
    <w:rsid w:val="00F35977"/>
    <w:rsid w:val="00F359DD"/>
    <w:rsid w:val="00F3602C"/>
    <w:rsid w:val="00F37040"/>
    <w:rsid w:val="00F378E8"/>
    <w:rsid w:val="00F37EA2"/>
    <w:rsid w:val="00F40975"/>
    <w:rsid w:val="00F41E7A"/>
    <w:rsid w:val="00F421FB"/>
    <w:rsid w:val="00F440EA"/>
    <w:rsid w:val="00F454C2"/>
    <w:rsid w:val="00F4729F"/>
    <w:rsid w:val="00F479A9"/>
    <w:rsid w:val="00F514F9"/>
    <w:rsid w:val="00F52948"/>
    <w:rsid w:val="00F52BC9"/>
    <w:rsid w:val="00F52E3B"/>
    <w:rsid w:val="00F52FEE"/>
    <w:rsid w:val="00F54561"/>
    <w:rsid w:val="00F54BD4"/>
    <w:rsid w:val="00F5522D"/>
    <w:rsid w:val="00F55CBB"/>
    <w:rsid w:val="00F608BE"/>
    <w:rsid w:val="00F61D4E"/>
    <w:rsid w:val="00F6297A"/>
    <w:rsid w:val="00F62C77"/>
    <w:rsid w:val="00F667BB"/>
    <w:rsid w:val="00F67D73"/>
    <w:rsid w:val="00F67DBB"/>
    <w:rsid w:val="00F70201"/>
    <w:rsid w:val="00F7040C"/>
    <w:rsid w:val="00F716A4"/>
    <w:rsid w:val="00F73AC7"/>
    <w:rsid w:val="00F74AB5"/>
    <w:rsid w:val="00F74C39"/>
    <w:rsid w:val="00F76B87"/>
    <w:rsid w:val="00F77EFC"/>
    <w:rsid w:val="00F81485"/>
    <w:rsid w:val="00F81B41"/>
    <w:rsid w:val="00F842FB"/>
    <w:rsid w:val="00F85DE5"/>
    <w:rsid w:val="00F85FEF"/>
    <w:rsid w:val="00F86212"/>
    <w:rsid w:val="00F863FA"/>
    <w:rsid w:val="00F86E9E"/>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A7DBB"/>
    <w:rsid w:val="00FB0358"/>
    <w:rsid w:val="00FB12AC"/>
    <w:rsid w:val="00FB1C0B"/>
    <w:rsid w:val="00FB1F46"/>
    <w:rsid w:val="00FB26F5"/>
    <w:rsid w:val="00FB2CBF"/>
    <w:rsid w:val="00FC005E"/>
    <w:rsid w:val="00FC279F"/>
    <w:rsid w:val="00FC3B8C"/>
    <w:rsid w:val="00FC40EC"/>
    <w:rsid w:val="00FC48E1"/>
    <w:rsid w:val="00FC4CDD"/>
    <w:rsid w:val="00FC6EAB"/>
    <w:rsid w:val="00FD0168"/>
    <w:rsid w:val="00FD08EE"/>
    <w:rsid w:val="00FD34AD"/>
    <w:rsid w:val="00FD35B3"/>
    <w:rsid w:val="00FD37EA"/>
    <w:rsid w:val="00FD3D31"/>
    <w:rsid w:val="00FD3E4E"/>
    <w:rsid w:val="00FD5352"/>
    <w:rsid w:val="00FD6665"/>
    <w:rsid w:val="00FD6DCB"/>
    <w:rsid w:val="00FD6F80"/>
    <w:rsid w:val="00FD707F"/>
    <w:rsid w:val="00FD7468"/>
    <w:rsid w:val="00FD7B9F"/>
    <w:rsid w:val="00FD7C21"/>
    <w:rsid w:val="00FE0716"/>
    <w:rsid w:val="00FE1A01"/>
    <w:rsid w:val="00FE2398"/>
    <w:rsid w:val="00FE351D"/>
    <w:rsid w:val="00FE4115"/>
    <w:rsid w:val="00FE4BCF"/>
    <w:rsid w:val="00FE5417"/>
    <w:rsid w:val="00FE5602"/>
    <w:rsid w:val="00FE5C98"/>
    <w:rsid w:val="00FE62AF"/>
    <w:rsid w:val="00FE7257"/>
    <w:rsid w:val="00FF16C1"/>
    <w:rsid w:val="00FF231B"/>
    <w:rsid w:val="00FF2B82"/>
    <w:rsid w:val="00FF3731"/>
    <w:rsid w:val="00FF49F0"/>
    <w:rsid w:val="00FF5675"/>
    <w:rsid w:val="00FF59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1218"/>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B94073"/>
    <w:pPr>
      <w:numPr>
        <w:ilvl w:val="1"/>
      </w:numPr>
      <w:ind w:left="426"/>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94073"/>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character" w:customStyle="1" w:styleId="Style6">
    <w:name w:val="Style6"/>
    <w:basedOn w:val="DefaultParagraphFont"/>
    <w:uiPriority w:val="1"/>
    <w:rsid w:val="00200FE8"/>
    <w:rPr>
      <w:color w:val="000000" w:themeColor="text1"/>
    </w:rPr>
  </w:style>
  <w:style w:type="paragraph" w:styleId="Title">
    <w:name w:val="Title"/>
    <w:basedOn w:val="Normal"/>
    <w:next w:val="Normal"/>
    <w:link w:val="TitleChar"/>
    <w:uiPriority w:val="10"/>
    <w:qFormat/>
    <w:rsid w:val="002E055E"/>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2E055E"/>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23851271">
      <w:bodyDiv w:val="1"/>
      <w:marLeft w:val="0"/>
      <w:marRight w:val="0"/>
      <w:marTop w:val="0"/>
      <w:marBottom w:val="0"/>
      <w:divBdr>
        <w:top w:val="none" w:sz="0" w:space="0" w:color="auto"/>
        <w:left w:val="none" w:sz="0" w:space="0" w:color="auto"/>
        <w:bottom w:val="none" w:sz="0" w:space="0" w:color="auto"/>
        <w:right w:val="none" w:sz="0" w:space="0" w:color="auto"/>
      </w:divBdr>
    </w:div>
    <w:div w:id="94519219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25423">
      <w:bodyDiv w:val="1"/>
      <w:marLeft w:val="0"/>
      <w:marRight w:val="0"/>
      <w:marTop w:val="0"/>
      <w:marBottom w:val="0"/>
      <w:divBdr>
        <w:top w:val="none" w:sz="0" w:space="0" w:color="auto"/>
        <w:left w:val="none" w:sz="0" w:space="0" w:color="auto"/>
        <w:bottom w:val="none" w:sz="0" w:space="0" w:color="auto"/>
        <w:right w:val="none" w:sz="0" w:space="0" w:color="auto"/>
      </w:divBdr>
    </w:div>
    <w:div w:id="1158226495">
      <w:bodyDiv w:val="1"/>
      <w:marLeft w:val="0"/>
      <w:marRight w:val="0"/>
      <w:marTop w:val="0"/>
      <w:marBottom w:val="0"/>
      <w:divBdr>
        <w:top w:val="none" w:sz="0" w:space="0" w:color="auto"/>
        <w:left w:val="none" w:sz="0" w:space="0" w:color="auto"/>
        <w:bottom w:val="none" w:sz="0" w:space="0" w:color="auto"/>
        <w:right w:val="none" w:sz="0" w:space="0" w:color="auto"/>
      </w:divBdr>
    </w:div>
    <w:div w:id="1248462802">
      <w:bodyDiv w:val="1"/>
      <w:marLeft w:val="0"/>
      <w:marRight w:val="0"/>
      <w:marTop w:val="0"/>
      <w:marBottom w:val="0"/>
      <w:divBdr>
        <w:top w:val="none" w:sz="0" w:space="0" w:color="auto"/>
        <w:left w:val="none" w:sz="0" w:space="0" w:color="auto"/>
        <w:bottom w:val="none" w:sz="0" w:space="0" w:color="auto"/>
        <w:right w:val="none" w:sz="0" w:space="0" w:color="auto"/>
      </w:divBdr>
    </w:div>
    <w:div w:id="125569905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804584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5835214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file://prod.protected.ind/User/user03/LLau2/insert%20link%20here"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s://www.business.gov.au/about/customer-service-charter"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www.business.gov.au/contact-us/Pages/default.asp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INSERT%20URL" TargetMode="External"/><Relationship Id="rId29" Type="http://schemas.openxmlformats.org/officeDocument/2006/relationships/hyperlink" Target="https://www.legislation.gov.au/Details/C2017C0027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to.gov.au/"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humanrights.gov.au/our-work/childrens-rights/national-principles-child-safe-organisations" TargetMode="External"/><Relationship Id="rId28" Type="http://schemas.openxmlformats.org/officeDocument/2006/relationships/hyperlink" Target="https://www.legislation.gov.au/Details/C2017C00270/Html/Text" TargetMode="External"/><Relationship Id="rId36" Type="http://schemas.openxmlformats.org/officeDocument/2006/relationships/hyperlink" Target="http://www.ombudsman.gov.au/"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data-and-publications/privacy-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www.business.gov.au/"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19C00057" TargetMode="External"/><Relationship Id="rId3" Type="http://schemas.openxmlformats.org/officeDocument/2006/relationships/hyperlink" Target="https://cica.org.au/wp-content/uploads/Y13_YS_ResearchPaper.compressed.pdf" TargetMode="External"/><Relationship Id="rId7" Type="http://schemas.openxmlformats.org/officeDocument/2006/relationships/hyperlink" Target="https://www.legislation.gov.au/Details/C2017C00270/Html/Text" TargetMode="External"/><Relationship Id="rId2" Type="http://schemas.openxmlformats.org/officeDocument/2006/relationships/hyperlink" Target="https://mccrindle.com.au/insights/blogarchive/the-role-of-career-practitioners-in-our-schools/" TargetMode="External"/><Relationship Id="rId1" Type="http://schemas.openxmlformats.org/officeDocument/2006/relationships/hyperlink" Target="https://www.oecd-ilibrary.org/social-issues-migration-health/investing-in-youth-australia/executive-summary_9789264257498-3-en" TargetMode="External"/><Relationship Id="rId6" Type="http://schemas.openxmlformats.org/officeDocument/2006/relationships/hyperlink" Target="https://www.humanrights.gov.au/our-work/childrens-rights/national-principles-child-safe-organisations" TargetMode="External"/><Relationship Id="rId11" Type="http://schemas.openxmlformats.org/officeDocument/2006/relationships/hyperlink" Target="http://www.ombudsman.gov.au/" TargetMode="External"/><Relationship Id="rId5" Type="http://schemas.openxmlformats.org/officeDocument/2006/relationships/hyperlink" Target="https://www.finance.gov.au/government/commonwealth-grants/commonwealth-grants-rules-guidelines" TargetMode="External"/><Relationship Id="rId10" Type="http://schemas.openxmlformats.org/officeDocument/2006/relationships/hyperlink" Target="https://www.industry.gov.au/data-and-publications/privacy-policy" TargetMode="External"/><Relationship Id="rId4" Type="http://schemas.openxmlformats.org/officeDocument/2006/relationships/hyperlink" Target="https://cdn2.hubspot.net/hubfs/478187/2017%20Retention%20Report%20Campaign/Work%20Institute%202017%20-Retention%20Report.pdf" TargetMode="External"/><Relationship Id="rId9"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ER%20DESE%20banne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8735EC8B9E4FA4B9D43C03A4D8B9A9"/>
        <w:category>
          <w:name w:val="General"/>
          <w:gallery w:val="placeholder"/>
        </w:category>
        <w:types>
          <w:type w:val="bbPlcHdr"/>
        </w:types>
        <w:behaviors>
          <w:behavior w:val="content"/>
        </w:behaviors>
        <w:guid w:val="{90B6F367-C12F-4710-BA3B-C7F140FB9C91}"/>
      </w:docPartPr>
      <w:docPartBody>
        <w:p w:rsidR="00A5742D" w:rsidRDefault="00B36C2A" w:rsidP="00B36C2A">
          <w:pPr>
            <w:pStyle w:val="488735EC8B9E4FA4B9D43C03A4D8B9A9"/>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4BC7"/>
    <w:rsid w:val="00032595"/>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33D2"/>
    <w:rsid w:val="00174CF0"/>
    <w:rsid w:val="001A03C1"/>
    <w:rsid w:val="001D19C2"/>
    <w:rsid w:val="001D6595"/>
    <w:rsid w:val="00203108"/>
    <w:rsid w:val="00204D02"/>
    <w:rsid w:val="00255B9E"/>
    <w:rsid w:val="00256378"/>
    <w:rsid w:val="00267D81"/>
    <w:rsid w:val="00275907"/>
    <w:rsid w:val="00283FA7"/>
    <w:rsid w:val="002D31BB"/>
    <w:rsid w:val="003075AB"/>
    <w:rsid w:val="003270C3"/>
    <w:rsid w:val="00333E70"/>
    <w:rsid w:val="00346697"/>
    <w:rsid w:val="003778F1"/>
    <w:rsid w:val="003969DB"/>
    <w:rsid w:val="003B0362"/>
    <w:rsid w:val="003D103F"/>
    <w:rsid w:val="003D1F7D"/>
    <w:rsid w:val="003E650C"/>
    <w:rsid w:val="003F24AB"/>
    <w:rsid w:val="00402658"/>
    <w:rsid w:val="00420B2B"/>
    <w:rsid w:val="0045165D"/>
    <w:rsid w:val="004917E4"/>
    <w:rsid w:val="00491EAB"/>
    <w:rsid w:val="004C009D"/>
    <w:rsid w:val="004E2075"/>
    <w:rsid w:val="004E7CAB"/>
    <w:rsid w:val="00507096"/>
    <w:rsid w:val="00520CEB"/>
    <w:rsid w:val="00533CA6"/>
    <w:rsid w:val="00553CDE"/>
    <w:rsid w:val="0056781E"/>
    <w:rsid w:val="00573B84"/>
    <w:rsid w:val="00575919"/>
    <w:rsid w:val="00581C86"/>
    <w:rsid w:val="0058542A"/>
    <w:rsid w:val="005A07E5"/>
    <w:rsid w:val="005A7688"/>
    <w:rsid w:val="005A7C1E"/>
    <w:rsid w:val="005D05B6"/>
    <w:rsid w:val="005F2C75"/>
    <w:rsid w:val="00617C4F"/>
    <w:rsid w:val="00626C0A"/>
    <w:rsid w:val="00633E9E"/>
    <w:rsid w:val="00642D3B"/>
    <w:rsid w:val="00675FDF"/>
    <w:rsid w:val="00695C4F"/>
    <w:rsid w:val="006C6952"/>
    <w:rsid w:val="006F1D58"/>
    <w:rsid w:val="0070249A"/>
    <w:rsid w:val="00713A8F"/>
    <w:rsid w:val="00745610"/>
    <w:rsid w:val="007B223A"/>
    <w:rsid w:val="007E1D73"/>
    <w:rsid w:val="007E1FB5"/>
    <w:rsid w:val="007E5E8F"/>
    <w:rsid w:val="007F7244"/>
    <w:rsid w:val="008125DB"/>
    <w:rsid w:val="008804C7"/>
    <w:rsid w:val="008B5A41"/>
    <w:rsid w:val="008D32AC"/>
    <w:rsid w:val="00901F89"/>
    <w:rsid w:val="00926C29"/>
    <w:rsid w:val="00940252"/>
    <w:rsid w:val="00955C19"/>
    <w:rsid w:val="00973CC8"/>
    <w:rsid w:val="0098301B"/>
    <w:rsid w:val="00991FCD"/>
    <w:rsid w:val="00994045"/>
    <w:rsid w:val="009D37A0"/>
    <w:rsid w:val="00A12344"/>
    <w:rsid w:val="00A1591D"/>
    <w:rsid w:val="00A17C8D"/>
    <w:rsid w:val="00A462C4"/>
    <w:rsid w:val="00A52D16"/>
    <w:rsid w:val="00A5742D"/>
    <w:rsid w:val="00A814F2"/>
    <w:rsid w:val="00A82A0F"/>
    <w:rsid w:val="00A8492E"/>
    <w:rsid w:val="00A948FE"/>
    <w:rsid w:val="00AC18C8"/>
    <w:rsid w:val="00AD1382"/>
    <w:rsid w:val="00AF29F7"/>
    <w:rsid w:val="00AF62FF"/>
    <w:rsid w:val="00B038A6"/>
    <w:rsid w:val="00B36C2A"/>
    <w:rsid w:val="00B75A32"/>
    <w:rsid w:val="00B821C1"/>
    <w:rsid w:val="00B93554"/>
    <w:rsid w:val="00B973AE"/>
    <w:rsid w:val="00BD4C23"/>
    <w:rsid w:val="00BF0741"/>
    <w:rsid w:val="00BF10FB"/>
    <w:rsid w:val="00C214D0"/>
    <w:rsid w:val="00C24B73"/>
    <w:rsid w:val="00C262DE"/>
    <w:rsid w:val="00C2738A"/>
    <w:rsid w:val="00C3684D"/>
    <w:rsid w:val="00C63EE7"/>
    <w:rsid w:val="00C6409C"/>
    <w:rsid w:val="00C8774C"/>
    <w:rsid w:val="00C93610"/>
    <w:rsid w:val="00CE2EBB"/>
    <w:rsid w:val="00CF3EAA"/>
    <w:rsid w:val="00CF58E1"/>
    <w:rsid w:val="00CF7F43"/>
    <w:rsid w:val="00D3126F"/>
    <w:rsid w:val="00D66067"/>
    <w:rsid w:val="00D96834"/>
    <w:rsid w:val="00DA47B3"/>
    <w:rsid w:val="00DF3458"/>
    <w:rsid w:val="00E10DC5"/>
    <w:rsid w:val="00E329D0"/>
    <w:rsid w:val="00E376BE"/>
    <w:rsid w:val="00E75E70"/>
    <w:rsid w:val="00E937F8"/>
    <w:rsid w:val="00E97DCE"/>
    <w:rsid w:val="00EB2109"/>
    <w:rsid w:val="00ED004A"/>
    <w:rsid w:val="00ED3CA3"/>
    <w:rsid w:val="00F11230"/>
    <w:rsid w:val="00F504ED"/>
    <w:rsid w:val="00F54F37"/>
    <w:rsid w:val="00F55B33"/>
    <w:rsid w:val="00F740D7"/>
    <w:rsid w:val="00F756BB"/>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C2A"/>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165D99E3A0466F9F2BC9E3D5019B20">
    <w:name w:val="88165D99E3A0466F9F2BC9E3D5019B20"/>
    <w:rsid w:val="00275907"/>
    <w:pPr>
      <w:spacing w:after="160" w:line="259" w:lineRule="auto"/>
    </w:pPr>
  </w:style>
  <w:style w:type="paragraph" w:customStyle="1" w:styleId="488735EC8B9E4FA4B9D43C03A4D8B9A9">
    <w:name w:val="488735EC8B9E4FA4B9D43C03A4D8B9A9"/>
    <w:rsid w:val="00B36C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7fa3739f6c4f5ff4a6df836ba2f9746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eace3c1b1d3aeeb1bc3e46283c6299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B62357B3-DBD1-49EF-A51E-20D35915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microsoft.com/sharepoint/v4"/>
    <ds:schemaRef ds:uri="http://schemas.microsoft.com/sharepoint/v3"/>
    <ds:schemaRef ds:uri="2a251b7e-61e4-4816-a71f-b295a9ad20fb"/>
    <ds:schemaRef ds:uri="http://schemas.openxmlformats.org/package/2006/metadata/core-properties"/>
    <ds:schemaRef ds:uri="http://www.w3.org/XML/1998/namespace"/>
    <ds:schemaRef ds:uri="http://purl.org/dc/elements/1.1/"/>
  </ds:schemaRefs>
</ds:datastoreItem>
</file>

<file path=customXml/itemProps7.xml><?xml version="1.0" encoding="utf-8"?>
<ds:datastoreItem xmlns:ds="http://schemas.openxmlformats.org/officeDocument/2006/customXml" ds:itemID="{5C1E95CC-52D0-4465-B9C8-EA3885F9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7039</Words>
  <Characters>40127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National Careers Institute Partnership Grants Guidelines</vt:lpstr>
    </vt:vector>
  </TitlesOfParts>
  <Company>Industry</Company>
  <LinksUpToDate>false</LinksUpToDate>
  <CharactersWithSpaces>47072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Careers Institute Partnership Grants Guidelines</dc:title>
  <dc:subject/>
  <dc:creator>Industry</dc:creator>
  <cp:keywords/>
  <dc:description/>
  <cp:lastModifiedBy>Cooper, Colin</cp:lastModifiedBy>
  <cp:revision>2</cp:revision>
  <cp:lastPrinted>2020-01-08T04:03:00Z</cp:lastPrinted>
  <dcterms:created xsi:type="dcterms:W3CDTF">2020-05-05T06:07:00Z</dcterms:created>
  <dcterms:modified xsi:type="dcterms:W3CDTF">2020-05-05T06:07:00Z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_CopySource">
    <vt:lpwstr/>
  </property>
</Properties>
</file>