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89CE1" w14:textId="77777777" w:rsidR="00E62902" w:rsidRPr="00624853" w:rsidRDefault="00E62902" w:rsidP="00E62902">
      <w:pPr>
        <w:pStyle w:val="Heading1"/>
      </w:pPr>
      <w:r>
        <w:t xml:space="preserve">Methane Emissions Reduction in </w:t>
      </w:r>
      <w:bookmarkStart w:id="0" w:name="_GoBack"/>
      <w:bookmarkEnd w:id="0"/>
      <w:r>
        <w:t xml:space="preserve">Livestock: Research Grants </w:t>
      </w:r>
    </w:p>
    <w:p w14:paraId="222709F4"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AA7A87" w:rsidRPr="007040EB" w14:paraId="79A533C8" w14:textId="77777777" w:rsidTr="005D0A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9" w:type="dxa"/>
          </w:tcPr>
          <w:p w14:paraId="4EB5A18B" w14:textId="77777777" w:rsidR="00AA7A87" w:rsidRPr="0004098F" w:rsidRDefault="00AA7A87" w:rsidP="00FB2CBF">
            <w:pPr>
              <w:rPr>
                <w:color w:val="264F90"/>
              </w:rPr>
            </w:pPr>
            <w:r w:rsidRPr="0004098F">
              <w:rPr>
                <w:color w:val="264F90"/>
              </w:rPr>
              <w:t>Opening date:</w:t>
            </w:r>
          </w:p>
        </w:tc>
        <w:tc>
          <w:tcPr>
            <w:tcW w:w="5930" w:type="dxa"/>
          </w:tcPr>
          <w:p w14:paraId="29032B69" w14:textId="4F0E5432" w:rsidR="00AA7A87" w:rsidRPr="001F4981" w:rsidRDefault="00DD2D01" w:rsidP="00FB2CBF">
            <w:pPr>
              <w:cnfStyle w:val="100000000000" w:firstRow="1" w:lastRow="0" w:firstColumn="0" w:lastColumn="0" w:oddVBand="0" w:evenVBand="0" w:oddHBand="0" w:evenHBand="0" w:firstRowFirstColumn="0" w:firstRowLastColumn="0" w:lastRowFirstColumn="0" w:lastRowLastColumn="0"/>
              <w:rPr>
                <w:b w:val="0"/>
              </w:rPr>
            </w:pPr>
            <w:r>
              <w:rPr>
                <w:b w:val="0"/>
              </w:rPr>
              <w:t>24 May</w:t>
            </w:r>
            <w:r w:rsidR="001F4981" w:rsidRPr="001F4981">
              <w:rPr>
                <w:b w:val="0"/>
              </w:rPr>
              <w:t xml:space="preserve"> 2021</w:t>
            </w:r>
          </w:p>
        </w:tc>
      </w:tr>
      <w:tr w:rsidR="00AA7A87" w:rsidRPr="007040EB" w14:paraId="18855250" w14:textId="77777777" w:rsidTr="00A9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1C07B4A" w14:textId="77777777" w:rsidR="00AA7A87" w:rsidRPr="0004098F" w:rsidRDefault="00AA7A87" w:rsidP="00FB2CBF">
            <w:pPr>
              <w:rPr>
                <w:color w:val="264F90"/>
              </w:rPr>
            </w:pPr>
            <w:r w:rsidRPr="0004098F">
              <w:rPr>
                <w:color w:val="264F90"/>
              </w:rPr>
              <w:t>Closing date and time:</w:t>
            </w:r>
          </w:p>
        </w:tc>
        <w:tc>
          <w:tcPr>
            <w:tcW w:w="5930" w:type="dxa"/>
            <w:shd w:val="clear" w:color="auto" w:fill="auto"/>
          </w:tcPr>
          <w:p w14:paraId="604694A1" w14:textId="45F43E44" w:rsidR="00AA7A87" w:rsidRPr="001F4981" w:rsidRDefault="001F4981" w:rsidP="00F87B20">
            <w:pPr>
              <w:cnfStyle w:val="000000100000" w:firstRow="0" w:lastRow="0" w:firstColumn="0" w:lastColumn="0" w:oddVBand="0" w:evenVBand="0" w:oddHBand="1" w:evenHBand="0" w:firstRowFirstColumn="0" w:firstRowLastColumn="0" w:lastRowFirstColumn="0" w:lastRowLastColumn="0"/>
            </w:pPr>
            <w:r w:rsidRPr="001F4981">
              <w:t xml:space="preserve">5.00pm </w:t>
            </w:r>
            <w:r w:rsidR="00F87B20" w:rsidRPr="001F4981">
              <w:t>Australian Eastern Standard Time</w:t>
            </w:r>
            <w:r w:rsidRPr="001F4981">
              <w:t xml:space="preserve"> on </w:t>
            </w:r>
            <w:r w:rsidR="00DD2D01">
              <w:t>6 July</w:t>
            </w:r>
            <w:r w:rsidRPr="001F4981">
              <w:t xml:space="preserve"> 2021</w:t>
            </w:r>
          </w:p>
          <w:p w14:paraId="0EC0E106" w14:textId="77777777" w:rsidR="005E49EA" w:rsidRPr="001F4981" w:rsidRDefault="005E49EA" w:rsidP="00F87B20">
            <w:pPr>
              <w:cnfStyle w:val="000000100000" w:firstRow="0" w:lastRow="0" w:firstColumn="0" w:lastColumn="0" w:oddVBand="0" w:evenVBand="0" w:oddHBand="1" w:evenHBand="0" w:firstRowFirstColumn="0" w:firstRowLastColumn="0" w:lastRowFirstColumn="0" w:lastRowLastColumn="0"/>
            </w:pPr>
            <w:r w:rsidRPr="001F4981">
              <w:t>Please take account of time zone differences when submitting your application.</w:t>
            </w:r>
          </w:p>
        </w:tc>
      </w:tr>
      <w:tr w:rsidR="00AA7A87" w:rsidRPr="007040EB" w14:paraId="09A90120" w14:textId="77777777" w:rsidTr="00A96A17">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DB38434" w14:textId="77777777" w:rsidR="00AA7A87" w:rsidRPr="0004098F" w:rsidRDefault="00AA7A87" w:rsidP="00FB2CBF">
            <w:pPr>
              <w:rPr>
                <w:color w:val="264F90"/>
              </w:rPr>
            </w:pPr>
            <w:r w:rsidRPr="0004098F">
              <w:rPr>
                <w:color w:val="264F90"/>
              </w:rPr>
              <w:t>Commonwealth policy entity:</w:t>
            </w:r>
          </w:p>
        </w:tc>
        <w:tc>
          <w:tcPr>
            <w:tcW w:w="5930" w:type="dxa"/>
            <w:shd w:val="clear" w:color="auto" w:fill="auto"/>
          </w:tcPr>
          <w:p w14:paraId="7AE3A11E" w14:textId="77777777" w:rsidR="00AA7A87" w:rsidRPr="00F65C53" w:rsidRDefault="00A96A17"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46624979" w14:textId="77777777" w:rsidTr="00A9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39CDA9A"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0" w:type="dxa"/>
            <w:shd w:val="clear" w:color="auto" w:fill="auto"/>
          </w:tcPr>
          <w:p w14:paraId="237B25B5"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2E596F2" w14:textId="77777777" w:rsidTr="00A96A17">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A9940D" w14:textId="77777777" w:rsidR="00AA7A87" w:rsidRPr="0004098F" w:rsidRDefault="00AA7A87" w:rsidP="00FB2CBF">
            <w:pPr>
              <w:rPr>
                <w:color w:val="264F90"/>
              </w:rPr>
            </w:pPr>
            <w:r w:rsidRPr="0004098F">
              <w:rPr>
                <w:color w:val="264F90"/>
              </w:rPr>
              <w:t>Enquiries:</w:t>
            </w:r>
          </w:p>
        </w:tc>
        <w:tc>
          <w:tcPr>
            <w:tcW w:w="5930" w:type="dxa"/>
            <w:shd w:val="clear" w:color="auto" w:fill="auto"/>
          </w:tcPr>
          <w:p w14:paraId="5BA1A28B"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12F2CD3" w14:textId="77777777" w:rsidTr="00A96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1CDCA3B3" w14:textId="77777777" w:rsidR="00AA7A87" w:rsidRPr="0004098F" w:rsidRDefault="00AA7A87" w:rsidP="00FB2CBF">
            <w:pPr>
              <w:rPr>
                <w:color w:val="264F90"/>
              </w:rPr>
            </w:pPr>
            <w:r w:rsidRPr="0004098F">
              <w:rPr>
                <w:color w:val="264F90"/>
              </w:rPr>
              <w:t>Date guidelines released:</w:t>
            </w:r>
          </w:p>
        </w:tc>
        <w:tc>
          <w:tcPr>
            <w:tcW w:w="5930" w:type="dxa"/>
            <w:shd w:val="clear" w:color="auto" w:fill="auto"/>
          </w:tcPr>
          <w:p w14:paraId="5780BF13" w14:textId="349D9E53" w:rsidR="00AA7A87" w:rsidRPr="001F4981" w:rsidRDefault="00DD2D01" w:rsidP="00FB2CBF">
            <w:pPr>
              <w:cnfStyle w:val="000000100000" w:firstRow="0" w:lastRow="0" w:firstColumn="0" w:lastColumn="0" w:oddVBand="0" w:evenVBand="0" w:oddHBand="1" w:evenHBand="0" w:firstRowFirstColumn="0" w:firstRowLastColumn="0" w:lastRowFirstColumn="0" w:lastRowLastColumn="0"/>
            </w:pPr>
            <w:r>
              <w:t>24 May</w:t>
            </w:r>
            <w:r w:rsidR="001F4981" w:rsidRPr="001F4981">
              <w:t xml:space="preserve"> 2021</w:t>
            </w:r>
          </w:p>
        </w:tc>
      </w:tr>
      <w:tr w:rsidR="00AA7A87" w14:paraId="707FA243" w14:textId="77777777" w:rsidTr="00A96A17">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09D743DE" w14:textId="77777777"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22534B62" w14:textId="77777777" w:rsidR="00AA7A87" w:rsidRPr="00F65C53" w:rsidRDefault="00A96A17" w:rsidP="00A96A17">
            <w:pPr>
              <w:cnfStyle w:val="000000000000" w:firstRow="0" w:lastRow="0" w:firstColumn="0" w:lastColumn="0" w:oddVBand="0" w:evenVBand="0" w:oddHBand="0" w:evenHBand="0" w:firstRowFirstColumn="0" w:firstRowLastColumn="0" w:lastRowFirstColumn="0" w:lastRowLastColumn="0"/>
            </w:pPr>
            <w:r>
              <w:t>Open competitive</w:t>
            </w:r>
          </w:p>
        </w:tc>
      </w:tr>
    </w:tbl>
    <w:p w14:paraId="6B80DA9D" w14:textId="77777777" w:rsidR="00C108BC" w:rsidRDefault="00C108BC" w:rsidP="00077C3D"/>
    <w:p w14:paraId="494F9B6A"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E0A1E62"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353C4628" w14:textId="77777777" w:rsidR="0000607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00607B">
        <w:rPr>
          <w:noProof/>
        </w:rPr>
        <w:t>1.</w:t>
      </w:r>
      <w:r w:rsidR="0000607B">
        <w:rPr>
          <w:rFonts w:asciiTheme="minorHAnsi" w:eastAsiaTheme="minorEastAsia" w:hAnsiTheme="minorHAnsi" w:cstheme="minorBidi"/>
          <w:b w:val="0"/>
          <w:iCs w:val="0"/>
          <w:noProof/>
          <w:sz w:val="22"/>
          <w:lang w:val="en-AU" w:eastAsia="en-AU"/>
        </w:rPr>
        <w:tab/>
      </w:r>
      <w:r w:rsidR="0000607B">
        <w:rPr>
          <w:noProof/>
        </w:rPr>
        <w:t>Methane Emissions Reduction in Livestock: Research Grants processes</w:t>
      </w:r>
      <w:r w:rsidR="0000607B">
        <w:rPr>
          <w:noProof/>
        </w:rPr>
        <w:tab/>
      </w:r>
      <w:r w:rsidR="0000607B">
        <w:rPr>
          <w:noProof/>
        </w:rPr>
        <w:fldChar w:fldCharType="begin"/>
      </w:r>
      <w:r w:rsidR="0000607B">
        <w:rPr>
          <w:noProof/>
        </w:rPr>
        <w:instrText xml:space="preserve"> PAGEREF _Toc68071704 \h </w:instrText>
      </w:r>
      <w:r w:rsidR="0000607B">
        <w:rPr>
          <w:noProof/>
        </w:rPr>
      </w:r>
      <w:r w:rsidR="0000607B">
        <w:rPr>
          <w:noProof/>
        </w:rPr>
        <w:fldChar w:fldCharType="separate"/>
      </w:r>
      <w:r w:rsidR="00B36E5A">
        <w:rPr>
          <w:noProof/>
        </w:rPr>
        <w:t>4</w:t>
      </w:r>
      <w:r w:rsidR="0000607B">
        <w:rPr>
          <w:noProof/>
        </w:rPr>
        <w:fldChar w:fldCharType="end"/>
      </w:r>
    </w:p>
    <w:p w14:paraId="645C3AFB"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Methane Emissions Reduction in Livestock program</w:t>
      </w:r>
      <w:r>
        <w:rPr>
          <w:noProof/>
        </w:rPr>
        <w:tab/>
      </w:r>
      <w:r>
        <w:rPr>
          <w:noProof/>
        </w:rPr>
        <w:fldChar w:fldCharType="begin"/>
      </w:r>
      <w:r>
        <w:rPr>
          <w:noProof/>
        </w:rPr>
        <w:instrText xml:space="preserve"> PAGEREF _Toc68071705 \h </w:instrText>
      </w:r>
      <w:r>
        <w:rPr>
          <w:noProof/>
        </w:rPr>
      </w:r>
      <w:r>
        <w:rPr>
          <w:noProof/>
        </w:rPr>
        <w:fldChar w:fldCharType="separate"/>
      </w:r>
      <w:r w:rsidR="00B36E5A">
        <w:rPr>
          <w:noProof/>
        </w:rPr>
        <w:t>5</w:t>
      </w:r>
      <w:r>
        <w:rPr>
          <w:noProof/>
        </w:rPr>
        <w:fldChar w:fldCharType="end"/>
      </w:r>
    </w:p>
    <w:p w14:paraId="414F8FD7" w14:textId="77777777" w:rsidR="0000607B" w:rsidRDefault="0000607B">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Methane Emissions Reduction in Livestock: Research Grants</w:t>
      </w:r>
      <w:r>
        <w:rPr>
          <w:noProof/>
        </w:rPr>
        <w:tab/>
      </w:r>
      <w:r>
        <w:rPr>
          <w:noProof/>
        </w:rPr>
        <w:fldChar w:fldCharType="begin"/>
      </w:r>
      <w:r>
        <w:rPr>
          <w:noProof/>
        </w:rPr>
        <w:instrText xml:space="preserve"> PAGEREF _Toc68071706 \h </w:instrText>
      </w:r>
      <w:r>
        <w:rPr>
          <w:noProof/>
        </w:rPr>
      </w:r>
      <w:r>
        <w:rPr>
          <w:noProof/>
        </w:rPr>
        <w:fldChar w:fldCharType="separate"/>
      </w:r>
      <w:r w:rsidR="00B36E5A">
        <w:rPr>
          <w:noProof/>
        </w:rPr>
        <w:t>5</w:t>
      </w:r>
      <w:r>
        <w:rPr>
          <w:noProof/>
        </w:rPr>
        <w:fldChar w:fldCharType="end"/>
      </w:r>
    </w:p>
    <w:p w14:paraId="244E1116"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_Toc68071707 \h </w:instrText>
      </w:r>
      <w:r>
        <w:rPr>
          <w:noProof/>
        </w:rPr>
      </w:r>
      <w:r>
        <w:rPr>
          <w:noProof/>
        </w:rPr>
        <w:fldChar w:fldCharType="separate"/>
      </w:r>
      <w:r w:rsidR="00B36E5A">
        <w:rPr>
          <w:noProof/>
        </w:rPr>
        <w:t>6</w:t>
      </w:r>
      <w:r>
        <w:rPr>
          <w:noProof/>
        </w:rPr>
        <w:fldChar w:fldCharType="end"/>
      </w:r>
    </w:p>
    <w:p w14:paraId="61F234A2" w14:textId="77777777" w:rsidR="0000607B" w:rsidRDefault="0000607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_Toc68071708 \h </w:instrText>
      </w:r>
      <w:r>
        <w:rPr>
          <w:noProof/>
        </w:rPr>
      </w:r>
      <w:r>
        <w:rPr>
          <w:noProof/>
        </w:rPr>
        <w:fldChar w:fldCharType="separate"/>
      </w:r>
      <w:r w:rsidR="00B36E5A">
        <w:rPr>
          <w:noProof/>
        </w:rPr>
        <w:t>6</w:t>
      </w:r>
      <w:r>
        <w:rPr>
          <w:noProof/>
        </w:rPr>
        <w:fldChar w:fldCharType="end"/>
      </w:r>
    </w:p>
    <w:p w14:paraId="23DA1B2C" w14:textId="77777777" w:rsidR="0000607B" w:rsidRDefault="0000607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_Toc68071709 \h </w:instrText>
      </w:r>
      <w:r>
        <w:rPr>
          <w:noProof/>
        </w:rPr>
      </w:r>
      <w:r>
        <w:rPr>
          <w:noProof/>
        </w:rPr>
        <w:fldChar w:fldCharType="separate"/>
      </w:r>
      <w:r w:rsidR="00B36E5A">
        <w:rPr>
          <w:noProof/>
        </w:rPr>
        <w:t>6</w:t>
      </w:r>
      <w:r>
        <w:rPr>
          <w:noProof/>
        </w:rPr>
        <w:fldChar w:fldCharType="end"/>
      </w:r>
    </w:p>
    <w:p w14:paraId="0151252E"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_Toc68071710 \h </w:instrText>
      </w:r>
      <w:r>
        <w:rPr>
          <w:noProof/>
        </w:rPr>
      </w:r>
      <w:r>
        <w:rPr>
          <w:noProof/>
        </w:rPr>
        <w:fldChar w:fldCharType="separate"/>
      </w:r>
      <w:r w:rsidR="00B36E5A">
        <w:rPr>
          <w:noProof/>
        </w:rPr>
        <w:t>6</w:t>
      </w:r>
      <w:r>
        <w:rPr>
          <w:noProof/>
        </w:rPr>
        <w:fldChar w:fldCharType="end"/>
      </w:r>
    </w:p>
    <w:p w14:paraId="210C000C" w14:textId="77777777" w:rsidR="0000607B" w:rsidRDefault="0000607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_Toc68071711 \h </w:instrText>
      </w:r>
      <w:r>
        <w:rPr>
          <w:noProof/>
        </w:rPr>
      </w:r>
      <w:r>
        <w:rPr>
          <w:noProof/>
        </w:rPr>
        <w:fldChar w:fldCharType="separate"/>
      </w:r>
      <w:r w:rsidR="00B36E5A">
        <w:rPr>
          <w:noProof/>
        </w:rPr>
        <w:t>6</w:t>
      </w:r>
      <w:r>
        <w:rPr>
          <w:noProof/>
        </w:rPr>
        <w:fldChar w:fldCharType="end"/>
      </w:r>
    </w:p>
    <w:p w14:paraId="646A97E3" w14:textId="77777777" w:rsidR="0000607B" w:rsidRDefault="0000607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_Toc68071712 \h </w:instrText>
      </w:r>
      <w:r>
        <w:rPr>
          <w:noProof/>
        </w:rPr>
      </w:r>
      <w:r>
        <w:rPr>
          <w:noProof/>
        </w:rPr>
        <w:fldChar w:fldCharType="separate"/>
      </w:r>
      <w:r w:rsidR="00B36E5A">
        <w:rPr>
          <w:noProof/>
        </w:rPr>
        <w:t>7</w:t>
      </w:r>
      <w:r>
        <w:rPr>
          <w:noProof/>
        </w:rPr>
        <w:fldChar w:fldCharType="end"/>
      </w:r>
    </w:p>
    <w:p w14:paraId="6851C866" w14:textId="77777777" w:rsidR="0000607B" w:rsidRDefault="0000607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_Toc68071713 \h </w:instrText>
      </w:r>
      <w:r>
        <w:rPr>
          <w:noProof/>
        </w:rPr>
      </w:r>
      <w:r>
        <w:rPr>
          <w:noProof/>
        </w:rPr>
        <w:fldChar w:fldCharType="separate"/>
      </w:r>
      <w:r w:rsidR="00B36E5A">
        <w:rPr>
          <w:noProof/>
        </w:rPr>
        <w:t>7</w:t>
      </w:r>
      <w:r>
        <w:rPr>
          <w:noProof/>
        </w:rPr>
        <w:fldChar w:fldCharType="end"/>
      </w:r>
    </w:p>
    <w:p w14:paraId="2481ECFD"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_Toc68071714 \h </w:instrText>
      </w:r>
      <w:r>
        <w:rPr>
          <w:noProof/>
        </w:rPr>
      </w:r>
      <w:r>
        <w:rPr>
          <w:noProof/>
        </w:rPr>
        <w:fldChar w:fldCharType="separate"/>
      </w:r>
      <w:r w:rsidR="00B36E5A">
        <w:rPr>
          <w:noProof/>
        </w:rPr>
        <w:t>7</w:t>
      </w:r>
      <w:r>
        <w:rPr>
          <w:noProof/>
        </w:rPr>
        <w:fldChar w:fldCharType="end"/>
      </w:r>
    </w:p>
    <w:p w14:paraId="276D6A06" w14:textId="77777777" w:rsidR="0000607B" w:rsidRDefault="0000607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_Toc68071715 \h </w:instrText>
      </w:r>
      <w:r>
        <w:rPr>
          <w:noProof/>
        </w:rPr>
      </w:r>
      <w:r>
        <w:rPr>
          <w:noProof/>
        </w:rPr>
        <w:fldChar w:fldCharType="separate"/>
      </w:r>
      <w:r w:rsidR="00B36E5A">
        <w:rPr>
          <w:noProof/>
        </w:rPr>
        <w:t>7</w:t>
      </w:r>
      <w:r>
        <w:rPr>
          <w:noProof/>
        </w:rPr>
        <w:fldChar w:fldCharType="end"/>
      </w:r>
    </w:p>
    <w:p w14:paraId="2B891FEE" w14:textId="77777777" w:rsidR="0000607B" w:rsidRDefault="0000607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_Toc68071716 \h </w:instrText>
      </w:r>
      <w:r>
        <w:rPr>
          <w:noProof/>
        </w:rPr>
      </w:r>
      <w:r>
        <w:rPr>
          <w:noProof/>
        </w:rPr>
        <w:fldChar w:fldCharType="separate"/>
      </w:r>
      <w:r w:rsidR="00B36E5A">
        <w:rPr>
          <w:noProof/>
        </w:rPr>
        <w:t>8</w:t>
      </w:r>
      <w:r>
        <w:rPr>
          <w:noProof/>
        </w:rPr>
        <w:fldChar w:fldCharType="end"/>
      </w:r>
    </w:p>
    <w:p w14:paraId="469AA655" w14:textId="77777777" w:rsidR="0000607B" w:rsidRDefault="0000607B">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_Toc68071717 \h </w:instrText>
      </w:r>
      <w:r>
        <w:rPr>
          <w:noProof/>
        </w:rPr>
      </w:r>
      <w:r>
        <w:rPr>
          <w:noProof/>
        </w:rPr>
        <w:fldChar w:fldCharType="separate"/>
      </w:r>
      <w:r w:rsidR="00B36E5A">
        <w:rPr>
          <w:noProof/>
        </w:rPr>
        <w:t>9</w:t>
      </w:r>
      <w:r>
        <w:rPr>
          <w:noProof/>
        </w:rPr>
        <w:fldChar w:fldCharType="end"/>
      </w:r>
    </w:p>
    <w:p w14:paraId="35EBDF8C"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_Toc68071718 \h </w:instrText>
      </w:r>
      <w:r>
        <w:rPr>
          <w:noProof/>
        </w:rPr>
      </w:r>
      <w:r>
        <w:rPr>
          <w:noProof/>
        </w:rPr>
        <w:fldChar w:fldCharType="separate"/>
      </w:r>
      <w:r w:rsidR="00B36E5A">
        <w:rPr>
          <w:noProof/>
        </w:rPr>
        <w:t>9</w:t>
      </w:r>
      <w:r>
        <w:rPr>
          <w:noProof/>
        </w:rPr>
        <w:fldChar w:fldCharType="end"/>
      </w:r>
    </w:p>
    <w:p w14:paraId="34EBE171" w14:textId="77777777" w:rsidR="0000607B" w:rsidRDefault="0000607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_Toc68071719 \h </w:instrText>
      </w:r>
      <w:r>
        <w:rPr>
          <w:noProof/>
        </w:rPr>
      </w:r>
      <w:r>
        <w:rPr>
          <w:noProof/>
        </w:rPr>
        <w:fldChar w:fldCharType="separate"/>
      </w:r>
      <w:r w:rsidR="00B36E5A">
        <w:rPr>
          <w:noProof/>
        </w:rPr>
        <w:t>9</w:t>
      </w:r>
      <w:r>
        <w:rPr>
          <w:noProof/>
        </w:rPr>
        <w:fldChar w:fldCharType="end"/>
      </w:r>
    </w:p>
    <w:p w14:paraId="58346EE3" w14:textId="77777777" w:rsidR="0000607B" w:rsidRDefault="0000607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_Toc68071720 \h </w:instrText>
      </w:r>
      <w:r>
        <w:rPr>
          <w:noProof/>
        </w:rPr>
      </w:r>
      <w:r>
        <w:rPr>
          <w:noProof/>
        </w:rPr>
        <w:fldChar w:fldCharType="separate"/>
      </w:r>
      <w:r w:rsidR="00B36E5A">
        <w:rPr>
          <w:noProof/>
        </w:rPr>
        <w:t>10</w:t>
      </w:r>
      <w:r>
        <w:rPr>
          <w:noProof/>
        </w:rPr>
        <w:fldChar w:fldCharType="end"/>
      </w:r>
    </w:p>
    <w:p w14:paraId="6E8ED533" w14:textId="77777777" w:rsidR="0000607B" w:rsidRDefault="0000607B">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_Toc68071721 \h </w:instrText>
      </w:r>
      <w:r>
        <w:rPr>
          <w:noProof/>
        </w:rPr>
      </w:r>
      <w:r>
        <w:rPr>
          <w:noProof/>
        </w:rPr>
        <w:fldChar w:fldCharType="separate"/>
      </w:r>
      <w:r w:rsidR="00B36E5A">
        <w:rPr>
          <w:noProof/>
        </w:rPr>
        <w:t>10</w:t>
      </w:r>
      <w:r>
        <w:rPr>
          <w:noProof/>
        </w:rPr>
        <w:fldChar w:fldCharType="end"/>
      </w:r>
    </w:p>
    <w:p w14:paraId="78960474" w14:textId="77777777" w:rsidR="0000607B" w:rsidRDefault="0000607B">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_Toc68071722 \h </w:instrText>
      </w:r>
      <w:r>
        <w:rPr>
          <w:noProof/>
        </w:rPr>
      </w:r>
      <w:r>
        <w:rPr>
          <w:noProof/>
        </w:rPr>
        <w:fldChar w:fldCharType="separate"/>
      </w:r>
      <w:r w:rsidR="00B36E5A">
        <w:rPr>
          <w:noProof/>
        </w:rPr>
        <w:t>10</w:t>
      </w:r>
      <w:r>
        <w:rPr>
          <w:noProof/>
        </w:rPr>
        <w:fldChar w:fldCharType="end"/>
      </w:r>
    </w:p>
    <w:p w14:paraId="2E35CAF5"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_Toc68071723 \h </w:instrText>
      </w:r>
      <w:r>
        <w:rPr>
          <w:noProof/>
        </w:rPr>
      </w:r>
      <w:r>
        <w:rPr>
          <w:noProof/>
        </w:rPr>
        <w:fldChar w:fldCharType="separate"/>
      </w:r>
      <w:r w:rsidR="00B36E5A">
        <w:rPr>
          <w:noProof/>
        </w:rPr>
        <w:t>10</w:t>
      </w:r>
      <w:r>
        <w:rPr>
          <w:noProof/>
        </w:rPr>
        <w:fldChar w:fldCharType="end"/>
      </w:r>
    </w:p>
    <w:p w14:paraId="60B7D35F" w14:textId="77777777" w:rsidR="0000607B" w:rsidRDefault="0000607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_Toc68071724 \h </w:instrText>
      </w:r>
      <w:r>
        <w:rPr>
          <w:noProof/>
        </w:rPr>
      </w:r>
      <w:r>
        <w:rPr>
          <w:noProof/>
        </w:rPr>
        <w:fldChar w:fldCharType="separate"/>
      </w:r>
      <w:r w:rsidR="00B36E5A">
        <w:rPr>
          <w:noProof/>
        </w:rPr>
        <w:t>11</w:t>
      </w:r>
      <w:r>
        <w:rPr>
          <w:noProof/>
        </w:rPr>
        <w:fldChar w:fldCharType="end"/>
      </w:r>
    </w:p>
    <w:p w14:paraId="0734D076" w14:textId="77777777" w:rsidR="0000607B" w:rsidRDefault="0000607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_Toc68071725 \h </w:instrText>
      </w:r>
      <w:r>
        <w:rPr>
          <w:noProof/>
        </w:rPr>
      </w:r>
      <w:r>
        <w:rPr>
          <w:noProof/>
        </w:rPr>
        <w:fldChar w:fldCharType="separate"/>
      </w:r>
      <w:r w:rsidR="00B36E5A">
        <w:rPr>
          <w:noProof/>
        </w:rPr>
        <w:t>11</w:t>
      </w:r>
      <w:r>
        <w:rPr>
          <w:noProof/>
        </w:rPr>
        <w:fldChar w:fldCharType="end"/>
      </w:r>
    </w:p>
    <w:p w14:paraId="102DF664" w14:textId="77777777" w:rsidR="0000607B" w:rsidRDefault="0000607B">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_Toc68071726 \h </w:instrText>
      </w:r>
      <w:r>
        <w:rPr>
          <w:noProof/>
        </w:rPr>
      </w:r>
      <w:r>
        <w:rPr>
          <w:noProof/>
        </w:rPr>
        <w:fldChar w:fldCharType="separate"/>
      </w:r>
      <w:r w:rsidR="00B36E5A">
        <w:rPr>
          <w:noProof/>
        </w:rPr>
        <w:t>12</w:t>
      </w:r>
      <w:r>
        <w:rPr>
          <w:noProof/>
        </w:rPr>
        <w:fldChar w:fldCharType="end"/>
      </w:r>
    </w:p>
    <w:p w14:paraId="4E5224A8"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_Toc68071727 \h </w:instrText>
      </w:r>
      <w:r>
        <w:rPr>
          <w:noProof/>
        </w:rPr>
      </w:r>
      <w:r>
        <w:rPr>
          <w:noProof/>
        </w:rPr>
        <w:fldChar w:fldCharType="separate"/>
      </w:r>
      <w:r w:rsidR="00B36E5A">
        <w:rPr>
          <w:noProof/>
        </w:rPr>
        <w:t>12</w:t>
      </w:r>
      <w:r>
        <w:rPr>
          <w:noProof/>
        </w:rPr>
        <w:fldChar w:fldCharType="end"/>
      </w:r>
    </w:p>
    <w:p w14:paraId="40552210" w14:textId="77777777" w:rsidR="0000607B" w:rsidRDefault="0000607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_Toc68071728 \h </w:instrText>
      </w:r>
      <w:r>
        <w:rPr>
          <w:noProof/>
        </w:rPr>
      </w:r>
      <w:r>
        <w:rPr>
          <w:noProof/>
        </w:rPr>
        <w:fldChar w:fldCharType="separate"/>
      </w:r>
      <w:r w:rsidR="00B36E5A">
        <w:rPr>
          <w:noProof/>
        </w:rPr>
        <w:t>12</w:t>
      </w:r>
      <w:r>
        <w:rPr>
          <w:noProof/>
        </w:rPr>
        <w:fldChar w:fldCharType="end"/>
      </w:r>
    </w:p>
    <w:p w14:paraId="1D08A245"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_Toc68071729 \h </w:instrText>
      </w:r>
      <w:r>
        <w:rPr>
          <w:noProof/>
        </w:rPr>
      </w:r>
      <w:r>
        <w:rPr>
          <w:noProof/>
        </w:rPr>
        <w:fldChar w:fldCharType="separate"/>
      </w:r>
      <w:r w:rsidR="00B36E5A">
        <w:rPr>
          <w:noProof/>
        </w:rPr>
        <w:t>13</w:t>
      </w:r>
      <w:r>
        <w:rPr>
          <w:noProof/>
        </w:rPr>
        <w:fldChar w:fldCharType="end"/>
      </w:r>
    </w:p>
    <w:p w14:paraId="6F45FE77"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_Toc68071730 \h </w:instrText>
      </w:r>
      <w:r>
        <w:rPr>
          <w:noProof/>
        </w:rPr>
      </w:r>
      <w:r>
        <w:rPr>
          <w:noProof/>
        </w:rPr>
        <w:fldChar w:fldCharType="separate"/>
      </w:r>
      <w:r w:rsidR="00B36E5A">
        <w:rPr>
          <w:noProof/>
        </w:rPr>
        <w:t>13</w:t>
      </w:r>
      <w:r>
        <w:rPr>
          <w:noProof/>
        </w:rPr>
        <w:fldChar w:fldCharType="end"/>
      </w:r>
    </w:p>
    <w:p w14:paraId="6B400D6B"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_Toc68071731 \h </w:instrText>
      </w:r>
      <w:r>
        <w:rPr>
          <w:noProof/>
        </w:rPr>
      </w:r>
      <w:r>
        <w:rPr>
          <w:noProof/>
        </w:rPr>
        <w:fldChar w:fldCharType="separate"/>
      </w:r>
      <w:r w:rsidR="00B36E5A">
        <w:rPr>
          <w:noProof/>
        </w:rPr>
        <w:t>13</w:t>
      </w:r>
      <w:r>
        <w:rPr>
          <w:noProof/>
        </w:rPr>
        <w:fldChar w:fldCharType="end"/>
      </w:r>
    </w:p>
    <w:p w14:paraId="134FBB2F"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_Toc68071732 \h </w:instrText>
      </w:r>
      <w:r>
        <w:rPr>
          <w:noProof/>
        </w:rPr>
      </w:r>
      <w:r>
        <w:rPr>
          <w:noProof/>
        </w:rPr>
        <w:fldChar w:fldCharType="separate"/>
      </w:r>
      <w:r w:rsidR="00B36E5A">
        <w:rPr>
          <w:noProof/>
        </w:rPr>
        <w:t>13</w:t>
      </w:r>
      <w:r>
        <w:rPr>
          <w:noProof/>
        </w:rPr>
        <w:fldChar w:fldCharType="end"/>
      </w:r>
    </w:p>
    <w:p w14:paraId="74CCB08B"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_Toc68071733 \h </w:instrText>
      </w:r>
      <w:r>
        <w:rPr>
          <w:noProof/>
        </w:rPr>
      </w:r>
      <w:r>
        <w:rPr>
          <w:noProof/>
        </w:rPr>
        <w:fldChar w:fldCharType="separate"/>
      </w:r>
      <w:r w:rsidR="00B36E5A">
        <w:rPr>
          <w:noProof/>
        </w:rPr>
        <w:t>13</w:t>
      </w:r>
      <w:r>
        <w:rPr>
          <w:noProof/>
        </w:rPr>
        <w:fldChar w:fldCharType="end"/>
      </w:r>
    </w:p>
    <w:p w14:paraId="6B9DC6B8"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_Toc68071734 \h </w:instrText>
      </w:r>
      <w:r>
        <w:rPr>
          <w:noProof/>
        </w:rPr>
      </w:r>
      <w:r>
        <w:rPr>
          <w:noProof/>
        </w:rPr>
        <w:fldChar w:fldCharType="separate"/>
      </w:r>
      <w:r w:rsidR="00B36E5A">
        <w:rPr>
          <w:noProof/>
        </w:rPr>
        <w:t>14</w:t>
      </w:r>
      <w:r>
        <w:rPr>
          <w:noProof/>
        </w:rPr>
        <w:fldChar w:fldCharType="end"/>
      </w:r>
    </w:p>
    <w:p w14:paraId="1EDD755C"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_Toc68071735 \h </w:instrText>
      </w:r>
      <w:r>
        <w:rPr>
          <w:noProof/>
        </w:rPr>
      </w:r>
      <w:r>
        <w:rPr>
          <w:noProof/>
        </w:rPr>
        <w:fldChar w:fldCharType="separate"/>
      </w:r>
      <w:r w:rsidR="00B36E5A">
        <w:rPr>
          <w:noProof/>
        </w:rPr>
        <w:t>14</w:t>
      </w:r>
      <w:r>
        <w:rPr>
          <w:noProof/>
        </w:rPr>
        <w:fldChar w:fldCharType="end"/>
      </w:r>
    </w:p>
    <w:p w14:paraId="30EC0F48"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_Toc68071736 \h </w:instrText>
      </w:r>
      <w:r>
        <w:rPr>
          <w:noProof/>
        </w:rPr>
      </w:r>
      <w:r>
        <w:rPr>
          <w:noProof/>
        </w:rPr>
        <w:fldChar w:fldCharType="separate"/>
      </w:r>
      <w:r w:rsidR="00B36E5A">
        <w:rPr>
          <w:noProof/>
        </w:rPr>
        <w:t>14</w:t>
      </w:r>
      <w:r>
        <w:rPr>
          <w:noProof/>
        </w:rPr>
        <w:fldChar w:fldCharType="end"/>
      </w:r>
    </w:p>
    <w:p w14:paraId="6B131438"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_Toc68071737 \h </w:instrText>
      </w:r>
      <w:r>
        <w:rPr>
          <w:noProof/>
        </w:rPr>
      </w:r>
      <w:r>
        <w:rPr>
          <w:noProof/>
        </w:rPr>
        <w:fldChar w:fldCharType="separate"/>
      </w:r>
      <w:r w:rsidR="00B36E5A">
        <w:rPr>
          <w:noProof/>
        </w:rPr>
        <w:t>14</w:t>
      </w:r>
      <w:r>
        <w:rPr>
          <w:noProof/>
        </w:rPr>
        <w:fldChar w:fldCharType="end"/>
      </w:r>
    </w:p>
    <w:p w14:paraId="55FBAB18"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_Toc68071738 \h </w:instrText>
      </w:r>
      <w:r>
        <w:rPr>
          <w:noProof/>
        </w:rPr>
      </w:r>
      <w:r>
        <w:rPr>
          <w:noProof/>
        </w:rPr>
        <w:fldChar w:fldCharType="separate"/>
      </w:r>
      <w:r w:rsidR="00B36E5A">
        <w:rPr>
          <w:noProof/>
        </w:rPr>
        <w:t>15</w:t>
      </w:r>
      <w:r>
        <w:rPr>
          <w:noProof/>
        </w:rPr>
        <w:fldChar w:fldCharType="end"/>
      </w:r>
    </w:p>
    <w:p w14:paraId="32DF9036" w14:textId="77777777" w:rsidR="0000607B" w:rsidRDefault="0000607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_Toc68071739 \h </w:instrText>
      </w:r>
      <w:r>
        <w:fldChar w:fldCharType="separate"/>
      </w:r>
      <w:r w:rsidR="00B36E5A">
        <w:t>15</w:t>
      </w:r>
      <w:r>
        <w:fldChar w:fldCharType="end"/>
      </w:r>
    </w:p>
    <w:p w14:paraId="45AC2EF3" w14:textId="77777777" w:rsidR="0000607B" w:rsidRDefault="0000607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_Toc68071740 \h </w:instrText>
      </w:r>
      <w:r>
        <w:fldChar w:fldCharType="separate"/>
      </w:r>
      <w:r w:rsidR="00B36E5A">
        <w:t>15</w:t>
      </w:r>
      <w:r>
        <w:fldChar w:fldCharType="end"/>
      </w:r>
    </w:p>
    <w:p w14:paraId="7991F71E" w14:textId="77777777" w:rsidR="0000607B" w:rsidRDefault="0000607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_Toc68071741 \h </w:instrText>
      </w:r>
      <w:r>
        <w:fldChar w:fldCharType="separate"/>
      </w:r>
      <w:r w:rsidR="00B36E5A">
        <w:t>15</w:t>
      </w:r>
      <w:r>
        <w:fldChar w:fldCharType="end"/>
      </w:r>
    </w:p>
    <w:p w14:paraId="6FC227BE"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_Toc68071742 \h </w:instrText>
      </w:r>
      <w:r>
        <w:rPr>
          <w:noProof/>
        </w:rPr>
      </w:r>
      <w:r>
        <w:rPr>
          <w:noProof/>
        </w:rPr>
        <w:fldChar w:fldCharType="separate"/>
      </w:r>
      <w:r w:rsidR="00B36E5A">
        <w:rPr>
          <w:noProof/>
        </w:rPr>
        <w:t>15</w:t>
      </w:r>
      <w:r>
        <w:rPr>
          <w:noProof/>
        </w:rPr>
        <w:fldChar w:fldCharType="end"/>
      </w:r>
    </w:p>
    <w:p w14:paraId="067B88F5"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_Toc68071743 \h </w:instrText>
      </w:r>
      <w:r>
        <w:rPr>
          <w:noProof/>
        </w:rPr>
      </w:r>
      <w:r>
        <w:rPr>
          <w:noProof/>
        </w:rPr>
        <w:fldChar w:fldCharType="separate"/>
      </w:r>
      <w:r w:rsidR="00B36E5A">
        <w:rPr>
          <w:noProof/>
        </w:rPr>
        <w:t>16</w:t>
      </w:r>
      <w:r>
        <w:rPr>
          <w:noProof/>
        </w:rPr>
        <w:fldChar w:fldCharType="end"/>
      </w:r>
    </w:p>
    <w:p w14:paraId="4C41C5E4"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_Toc68071744 \h </w:instrText>
      </w:r>
      <w:r>
        <w:rPr>
          <w:noProof/>
        </w:rPr>
      </w:r>
      <w:r>
        <w:rPr>
          <w:noProof/>
        </w:rPr>
        <w:fldChar w:fldCharType="separate"/>
      </w:r>
      <w:r w:rsidR="00B36E5A">
        <w:rPr>
          <w:noProof/>
        </w:rPr>
        <w:t>16</w:t>
      </w:r>
      <w:r>
        <w:rPr>
          <w:noProof/>
        </w:rPr>
        <w:fldChar w:fldCharType="end"/>
      </w:r>
    </w:p>
    <w:p w14:paraId="1251A016"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_Toc68071745 \h </w:instrText>
      </w:r>
      <w:r>
        <w:rPr>
          <w:noProof/>
        </w:rPr>
      </w:r>
      <w:r>
        <w:rPr>
          <w:noProof/>
        </w:rPr>
        <w:fldChar w:fldCharType="separate"/>
      </w:r>
      <w:r w:rsidR="00B36E5A">
        <w:rPr>
          <w:noProof/>
        </w:rPr>
        <w:t>16</w:t>
      </w:r>
      <w:r>
        <w:rPr>
          <w:noProof/>
        </w:rPr>
        <w:fldChar w:fldCharType="end"/>
      </w:r>
    </w:p>
    <w:p w14:paraId="607720D1"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_Toc68071746 \h </w:instrText>
      </w:r>
      <w:r>
        <w:rPr>
          <w:noProof/>
        </w:rPr>
      </w:r>
      <w:r>
        <w:rPr>
          <w:noProof/>
        </w:rPr>
        <w:fldChar w:fldCharType="separate"/>
      </w:r>
      <w:r w:rsidR="00B36E5A">
        <w:rPr>
          <w:noProof/>
        </w:rPr>
        <w:t>16</w:t>
      </w:r>
      <w:r>
        <w:rPr>
          <w:noProof/>
        </w:rPr>
        <w:fldChar w:fldCharType="end"/>
      </w:r>
    </w:p>
    <w:p w14:paraId="5532CDF0"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_Toc68071747 \h </w:instrText>
      </w:r>
      <w:r>
        <w:rPr>
          <w:noProof/>
        </w:rPr>
      </w:r>
      <w:r>
        <w:rPr>
          <w:noProof/>
        </w:rPr>
        <w:fldChar w:fldCharType="separate"/>
      </w:r>
      <w:r w:rsidR="00B36E5A">
        <w:rPr>
          <w:noProof/>
        </w:rPr>
        <w:t>17</w:t>
      </w:r>
      <w:r>
        <w:rPr>
          <w:noProof/>
        </w:rPr>
        <w:fldChar w:fldCharType="end"/>
      </w:r>
    </w:p>
    <w:p w14:paraId="19134C21"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_Toc68071748 \h </w:instrText>
      </w:r>
      <w:r>
        <w:rPr>
          <w:noProof/>
        </w:rPr>
      </w:r>
      <w:r>
        <w:rPr>
          <w:noProof/>
        </w:rPr>
        <w:fldChar w:fldCharType="separate"/>
      </w:r>
      <w:r w:rsidR="00B36E5A">
        <w:rPr>
          <w:noProof/>
        </w:rPr>
        <w:t>17</w:t>
      </w:r>
      <w:r>
        <w:rPr>
          <w:noProof/>
        </w:rPr>
        <w:fldChar w:fldCharType="end"/>
      </w:r>
    </w:p>
    <w:p w14:paraId="145C3C99"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_Toc68071749 \h </w:instrText>
      </w:r>
      <w:r>
        <w:rPr>
          <w:noProof/>
        </w:rPr>
      </w:r>
      <w:r>
        <w:rPr>
          <w:noProof/>
        </w:rPr>
        <w:fldChar w:fldCharType="separate"/>
      </w:r>
      <w:r w:rsidR="00B36E5A">
        <w:rPr>
          <w:noProof/>
        </w:rPr>
        <w:t>17</w:t>
      </w:r>
      <w:r>
        <w:rPr>
          <w:noProof/>
        </w:rPr>
        <w:fldChar w:fldCharType="end"/>
      </w:r>
    </w:p>
    <w:p w14:paraId="318D6C4F" w14:textId="77777777" w:rsidR="0000607B" w:rsidRDefault="0000607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_Toc68071750 \h </w:instrText>
      </w:r>
      <w:r>
        <w:fldChar w:fldCharType="separate"/>
      </w:r>
      <w:r w:rsidR="00B36E5A">
        <w:t>18</w:t>
      </w:r>
      <w:r>
        <w:fldChar w:fldCharType="end"/>
      </w:r>
    </w:p>
    <w:p w14:paraId="1980EB6B" w14:textId="77777777" w:rsidR="0000607B" w:rsidRDefault="0000607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_Toc68071751 \h </w:instrText>
      </w:r>
      <w:r>
        <w:fldChar w:fldCharType="separate"/>
      </w:r>
      <w:r w:rsidR="00B36E5A">
        <w:t>18</w:t>
      </w:r>
      <w:r>
        <w:fldChar w:fldCharType="end"/>
      </w:r>
    </w:p>
    <w:p w14:paraId="01D41DC0" w14:textId="77777777" w:rsidR="0000607B" w:rsidRDefault="0000607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_Toc68071752 \h </w:instrText>
      </w:r>
      <w:r>
        <w:fldChar w:fldCharType="separate"/>
      </w:r>
      <w:r w:rsidR="00B36E5A">
        <w:t>18</w:t>
      </w:r>
      <w:r>
        <w:fldChar w:fldCharType="end"/>
      </w:r>
    </w:p>
    <w:p w14:paraId="4185F2DE" w14:textId="77777777" w:rsidR="0000607B" w:rsidRDefault="0000607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_Toc68071753 \h </w:instrText>
      </w:r>
      <w:r>
        <w:fldChar w:fldCharType="separate"/>
      </w:r>
      <w:r w:rsidR="00B36E5A">
        <w:t>19</w:t>
      </w:r>
      <w:r>
        <w:fldChar w:fldCharType="end"/>
      </w:r>
    </w:p>
    <w:p w14:paraId="4AC2F742"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_Toc68071754 \h </w:instrText>
      </w:r>
      <w:r>
        <w:rPr>
          <w:noProof/>
        </w:rPr>
      </w:r>
      <w:r>
        <w:rPr>
          <w:noProof/>
        </w:rPr>
        <w:fldChar w:fldCharType="separate"/>
      </w:r>
      <w:r w:rsidR="00B36E5A">
        <w:rPr>
          <w:noProof/>
        </w:rPr>
        <w:t>19</w:t>
      </w:r>
      <w:r>
        <w:rPr>
          <w:noProof/>
        </w:rPr>
        <w:fldChar w:fldCharType="end"/>
      </w:r>
    </w:p>
    <w:p w14:paraId="349469D5"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financial penalties</w:t>
      </w:r>
      <w:r>
        <w:rPr>
          <w:noProof/>
        </w:rPr>
        <w:tab/>
      </w:r>
      <w:r>
        <w:rPr>
          <w:noProof/>
        </w:rPr>
        <w:fldChar w:fldCharType="begin"/>
      </w:r>
      <w:r>
        <w:rPr>
          <w:noProof/>
        </w:rPr>
        <w:instrText xml:space="preserve"> PAGEREF _Toc68071755 \h </w:instrText>
      </w:r>
      <w:r>
        <w:rPr>
          <w:noProof/>
        </w:rPr>
      </w:r>
      <w:r>
        <w:rPr>
          <w:noProof/>
        </w:rPr>
        <w:fldChar w:fldCharType="separate"/>
      </w:r>
      <w:r w:rsidR="00B36E5A">
        <w:rPr>
          <w:noProof/>
        </w:rPr>
        <w:t>19</w:t>
      </w:r>
      <w:r>
        <w:rPr>
          <w:noProof/>
        </w:rPr>
        <w:fldChar w:fldCharType="end"/>
      </w:r>
    </w:p>
    <w:p w14:paraId="3CACD577" w14:textId="77777777" w:rsidR="0000607B" w:rsidRDefault="0000607B">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_Toc68071756 \h </w:instrText>
      </w:r>
      <w:r>
        <w:rPr>
          <w:noProof/>
        </w:rPr>
      </w:r>
      <w:r>
        <w:rPr>
          <w:noProof/>
        </w:rPr>
        <w:fldChar w:fldCharType="separate"/>
      </w:r>
      <w:r w:rsidR="00B36E5A">
        <w:rPr>
          <w:noProof/>
        </w:rPr>
        <w:t>19</w:t>
      </w:r>
      <w:r>
        <w:rPr>
          <w:noProof/>
        </w:rPr>
        <w:fldChar w:fldCharType="end"/>
      </w:r>
    </w:p>
    <w:p w14:paraId="4D85FBD7" w14:textId="77777777" w:rsidR="0000607B" w:rsidRDefault="0000607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_Toc68071757 \h </w:instrText>
      </w:r>
      <w:r>
        <w:rPr>
          <w:noProof/>
        </w:rPr>
      </w:r>
      <w:r>
        <w:rPr>
          <w:noProof/>
        </w:rPr>
        <w:fldChar w:fldCharType="separate"/>
      </w:r>
      <w:r w:rsidR="00B36E5A">
        <w:rPr>
          <w:noProof/>
        </w:rPr>
        <w:t>21</w:t>
      </w:r>
      <w:r>
        <w:rPr>
          <w:noProof/>
        </w:rPr>
        <w:fldChar w:fldCharType="end"/>
      </w:r>
    </w:p>
    <w:p w14:paraId="281B3721" w14:textId="31E49661" w:rsidR="000A04A8" w:rsidRDefault="004A238A" w:rsidP="00DD3C0D">
      <w:r w:rsidRPr="00007E4B">
        <w:rPr>
          <w:rFonts w:eastAsia="Calibri"/>
        </w:rPr>
        <w:fldChar w:fldCharType="end"/>
      </w:r>
    </w:p>
    <w:p w14:paraId="21A8E4A5" w14:textId="77777777" w:rsidR="000A04A8" w:rsidRPr="000A04A8" w:rsidRDefault="000A04A8" w:rsidP="000A04A8"/>
    <w:p w14:paraId="404E11FB" w14:textId="77777777" w:rsidR="000A04A8" w:rsidRPr="000A04A8" w:rsidRDefault="000A04A8" w:rsidP="000A04A8"/>
    <w:p w14:paraId="4B049369" w14:textId="77777777" w:rsidR="000A04A8" w:rsidRPr="000A04A8" w:rsidRDefault="000A04A8" w:rsidP="000A04A8"/>
    <w:p w14:paraId="2502560B" w14:textId="77777777" w:rsidR="000A04A8" w:rsidRPr="000A04A8" w:rsidRDefault="000A04A8" w:rsidP="000A04A8"/>
    <w:p w14:paraId="047F9BE1" w14:textId="77777777" w:rsidR="000A04A8" w:rsidRPr="000A04A8" w:rsidRDefault="000A04A8" w:rsidP="000A04A8"/>
    <w:p w14:paraId="43D2265D" w14:textId="77777777" w:rsidR="000A04A8" w:rsidRPr="000A04A8" w:rsidRDefault="000A04A8" w:rsidP="000A04A8"/>
    <w:p w14:paraId="2F9DF176" w14:textId="77777777" w:rsidR="000A04A8" w:rsidRPr="000A04A8" w:rsidRDefault="000A04A8" w:rsidP="000A04A8"/>
    <w:p w14:paraId="4625C30D" w14:textId="77777777" w:rsidR="000A04A8" w:rsidRPr="000A04A8" w:rsidRDefault="000A04A8" w:rsidP="000A04A8"/>
    <w:p w14:paraId="2969E1E7" w14:textId="31B8B219" w:rsidR="000A04A8" w:rsidRDefault="000A04A8" w:rsidP="000A04A8"/>
    <w:p w14:paraId="159543E6" w14:textId="13DE3A92" w:rsidR="000A04A8" w:rsidRDefault="000A04A8" w:rsidP="000A04A8">
      <w:pPr>
        <w:tabs>
          <w:tab w:val="left" w:pos="5035"/>
        </w:tabs>
      </w:pPr>
      <w:r>
        <w:tab/>
      </w:r>
    </w:p>
    <w:p w14:paraId="40A146C4" w14:textId="3951D828" w:rsidR="00DD3C0D" w:rsidRPr="000A04A8" w:rsidRDefault="000A04A8" w:rsidP="000A04A8">
      <w:pPr>
        <w:tabs>
          <w:tab w:val="left" w:pos="5035"/>
        </w:tabs>
        <w:sectPr w:rsidR="00DD3C0D" w:rsidRPr="000A04A8" w:rsidSect="0002331D">
          <w:footerReference w:type="default" r:id="rId15"/>
          <w:footerReference w:type="first" r:id="rId16"/>
          <w:pgSz w:w="11907" w:h="16840" w:code="9"/>
          <w:pgMar w:top="1418" w:right="1418" w:bottom="1276" w:left="1701" w:header="709" w:footer="709" w:gutter="0"/>
          <w:cols w:space="720"/>
          <w:docGrid w:linePitch="360"/>
        </w:sectPr>
      </w:pPr>
      <w:r>
        <w:tab/>
      </w:r>
    </w:p>
    <w:p w14:paraId="371EC687" w14:textId="77777777" w:rsidR="00CE6D9D" w:rsidRPr="00F40BDA" w:rsidRDefault="00AA64D8" w:rsidP="00F50A7A">
      <w:pPr>
        <w:pStyle w:val="Heading2"/>
      </w:pPr>
      <w:bookmarkStart w:id="4" w:name="_Toc458420391"/>
      <w:bookmarkStart w:id="5" w:name="_Toc462824846"/>
      <w:bookmarkStart w:id="6" w:name="_Toc496536648"/>
      <w:bookmarkStart w:id="7" w:name="_Toc531277475"/>
      <w:bookmarkStart w:id="8" w:name="_Toc955285"/>
      <w:bookmarkStart w:id="9" w:name="_Toc64284068"/>
      <w:bookmarkStart w:id="10" w:name="_Toc68071704"/>
      <w:r>
        <w:lastRenderedPageBreak/>
        <w:t xml:space="preserve">Methane Emissions Reduction </w:t>
      </w:r>
      <w:bookmarkEnd w:id="4"/>
      <w:bookmarkEnd w:id="5"/>
      <w:r>
        <w:t>in Livestock</w:t>
      </w:r>
      <w:r w:rsidR="003E12C0">
        <w:t>: Research G</w:t>
      </w:r>
      <w:r w:rsidR="00221143">
        <w:t>rants</w:t>
      </w:r>
      <w:r>
        <w:t xml:space="preserve"> </w:t>
      </w:r>
      <w:r w:rsidR="00F7040C">
        <w:t>p</w:t>
      </w:r>
      <w:r w:rsidR="00CE6D9D">
        <w:t>rocess</w:t>
      </w:r>
      <w:r w:rsidR="009F5A19">
        <w:t>es</w:t>
      </w:r>
      <w:bookmarkEnd w:id="6"/>
      <w:bookmarkEnd w:id="7"/>
      <w:bookmarkEnd w:id="8"/>
      <w:bookmarkEnd w:id="9"/>
      <w:bookmarkEnd w:id="10"/>
    </w:p>
    <w:p w14:paraId="32B30535" w14:textId="77777777" w:rsidR="003E12C0" w:rsidRDefault="003E12C0" w:rsidP="003E12C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Methane Emissions Reduction in Livestock: Research Grants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18DB85C4" w14:textId="77777777" w:rsidR="003E12C0" w:rsidRDefault="003E12C0" w:rsidP="003E12C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Department of Industry, Science, Energy and Resources Outcome 2. </w:t>
      </w:r>
      <w:r w:rsidRPr="00F40BDA">
        <w:t xml:space="preserve">The </w:t>
      </w:r>
      <w:r>
        <w:t xml:space="preserve">Department of Industry, Science, Energy and Resources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38A77CE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C70904E"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55CABA5"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5F31B25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093351B"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7A69188F"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D709D8">
        <w:t xml:space="preserve"> all the eligibility </w:t>
      </w:r>
      <w:r w:rsidR="00007E4B">
        <w:t xml:space="preserve">and </w:t>
      </w:r>
      <w:r w:rsidR="0059733A">
        <w:t>assessment</w:t>
      </w:r>
      <w:r w:rsidR="00D709D8">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2CE0184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C10AFE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7398677"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4E850A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w:t>
      </w:r>
      <w:r w:rsidR="00D709D8">
        <w:t>ney</w:t>
      </w:r>
      <w:r w:rsidRPr="00C659C4">
        <w:t xml:space="preserve"> and compare it to other </w:t>
      </w:r>
      <w:r w:rsidR="00B37D10">
        <w:t xml:space="preserve">eligible </w:t>
      </w:r>
      <w:r w:rsidR="006171E3">
        <w:t>applications.</w:t>
      </w:r>
    </w:p>
    <w:p w14:paraId="2F6A22A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5C1402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31C71B4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3E6EE12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EBFF43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6508255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048E3CA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FB97A4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6995DF8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35ADD63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8FF424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239EC99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1DA9060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859997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2060DF9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3F6E85C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E0F595F"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D709D8">
        <w:rPr>
          <w:b/>
        </w:rPr>
        <w:t xml:space="preserve"> of Methane Emissions Reduction in Livestock</w:t>
      </w:r>
      <w:r w:rsidR="00FB0683">
        <w:rPr>
          <w:b/>
        </w:rPr>
        <w:t>: Research Grants</w:t>
      </w:r>
      <w:r w:rsidR="00D709D8">
        <w:rPr>
          <w:b/>
        </w:rPr>
        <w:t xml:space="preserve"> </w:t>
      </w:r>
    </w:p>
    <w:p w14:paraId="7DE453D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D709D8">
        <w:t>he specific grant activity and Methane Emissions Reduction in Livestock</w:t>
      </w:r>
      <w:r w:rsidR="00B86DBD">
        <w:t>: Research Grants</w:t>
      </w:r>
      <w:r w:rsidR="00D709D8">
        <w:t xml:space="preserve"> </w:t>
      </w:r>
      <w:r w:rsidRPr="00C659C4">
        <w:t>as a whole. We base this on information you provide to us and that we collect from various sources.</w:t>
      </w:r>
      <w:r w:rsidRPr="00F40BDA">
        <w:t xml:space="preserve"> </w:t>
      </w:r>
    </w:p>
    <w:p w14:paraId="3B7095FA" w14:textId="77777777" w:rsidR="00F87B20" w:rsidRDefault="00F87B20" w:rsidP="00F87B20">
      <w:bookmarkStart w:id="11" w:name="_Toc496536649"/>
      <w:bookmarkStart w:id="12" w:name="_Toc531277476"/>
      <w:bookmarkStart w:id="13" w:name="_Toc955286"/>
    </w:p>
    <w:p w14:paraId="693666DE" w14:textId="77777777" w:rsidR="00686047" w:rsidRPr="000553F2" w:rsidRDefault="00686047" w:rsidP="00F50A7A">
      <w:pPr>
        <w:pStyle w:val="Heading2"/>
      </w:pPr>
      <w:bookmarkStart w:id="14" w:name="_Toc64284069"/>
      <w:bookmarkStart w:id="15" w:name="_Toc68071705"/>
      <w:r>
        <w:t xml:space="preserve">About the </w:t>
      </w:r>
      <w:r w:rsidR="00C24A23">
        <w:t xml:space="preserve">Methane Emissions Reduction in Livestock </w:t>
      </w:r>
      <w:r>
        <w:t>program</w:t>
      </w:r>
      <w:bookmarkEnd w:id="11"/>
      <w:bookmarkEnd w:id="12"/>
      <w:bookmarkEnd w:id="13"/>
      <w:bookmarkEnd w:id="14"/>
      <w:bookmarkEnd w:id="15"/>
    </w:p>
    <w:p w14:paraId="671544B0" w14:textId="77777777" w:rsidR="00F2353C" w:rsidRDefault="00F2353C" w:rsidP="00F2353C">
      <w:bookmarkStart w:id="16" w:name="_Toc496536650"/>
      <w:bookmarkStart w:id="17" w:name="_Toc531277477"/>
      <w:bookmarkStart w:id="18" w:name="_Toc955287"/>
      <w:r>
        <w:t>The Methane Emissions Reduction in Livestock program (the program) is part of the $9</w:t>
      </w:r>
      <w:r w:rsidR="00B33A79">
        <w:t>5.4</w:t>
      </w:r>
      <w:r>
        <w:t xml:space="preserve"> million</w:t>
      </w:r>
      <w:r w:rsidRPr="00D17798">
        <w:rPr>
          <w:i/>
        </w:rPr>
        <w:t xml:space="preserve"> King Review Technology Co-Investment Fund </w:t>
      </w:r>
      <w:r>
        <w:t>to</w:t>
      </w:r>
      <w:r>
        <w:rPr>
          <w:i/>
        </w:rPr>
        <w:t xml:space="preserve"> </w:t>
      </w:r>
      <w:r w:rsidRPr="00D17798">
        <w:t>provide a clear pathway for low emissions technology investment and support the Government’s technology-focused approach to reducing emissions while supporting business and economic growth</w:t>
      </w:r>
      <w:r>
        <w:t xml:space="preserve">, as outlined in the </w:t>
      </w:r>
      <w:r w:rsidRPr="00D17798">
        <w:rPr>
          <w:i/>
        </w:rPr>
        <w:t>Technology Investment Roadmap</w:t>
      </w:r>
      <w:r w:rsidRPr="00D17798">
        <w:t>.</w:t>
      </w:r>
      <w:r>
        <w:t xml:space="preserve"> The program will run over three years from 2021-22 to 2023-24. It will collect data to develop a</w:t>
      </w:r>
      <w:r w:rsidR="008D71F7">
        <w:t xml:space="preserve"> livestock</w:t>
      </w:r>
      <w:r>
        <w:t xml:space="preserve"> emissions framework, and demonstrate productivity outcomes from the use of low emissions feeds and feed supplements (feed technologies) in livestock. Examples of feed technologies include </w:t>
      </w:r>
      <w:proofErr w:type="spellStart"/>
      <w:r>
        <w:rPr>
          <w:i/>
        </w:rPr>
        <w:t>Leucaena</w:t>
      </w:r>
      <w:proofErr w:type="spellEnd"/>
      <w:r>
        <w:rPr>
          <w:i/>
        </w:rPr>
        <w:t xml:space="preserve">, </w:t>
      </w:r>
      <w:proofErr w:type="spellStart"/>
      <w:r>
        <w:rPr>
          <w:i/>
        </w:rPr>
        <w:t>Desmanthus</w:t>
      </w:r>
      <w:proofErr w:type="spellEnd"/>
      <w:r>
        <w:rPr>
          <w:i/>
        </w:rPr>
        <w:t xml:space="preserve">, </w:t>
      </w:r>
      <w:proofErr w:type="spellStart"/>
      <w:r>
        <w:rPr>
          <w:i/>
        </w:rPr>
        <w:t>Asparagopsis</w:t>
      </w:r>
      <w:proofErr w:type="spellEnd"/>
      <w:r>
        <w:rPr>
          <w:i/>
        </w:rPr>
        <w:t xml:space="preserve"> </w:t>
      </w:r>
      <w:r>
        <w:t xml:space="preserve">and 3-Nitrooxyproponal (3-NOP). The framework will be informed by existing scientific literature and the collection of new data (e.g. on the dose-response relationship), and be suitable from the farm-scale to the national-scale. Once developed, the framework and demonstrated productivity impacts will support the uptake of feed technologies by producers and lead to reduced emissions and improved productivity in livestock sectors. </w:t>
      </w:r>
    </w:p>
    <w:p w14:paraId="35F8FF50" w14:textId="77777777" w:rsidR="00F2353C" w:rsidRDefault="00F2353C" w:rsidP="00F2353C">
      <w:pPr>
        <w:spacing w:after="80"/>
      </w:pPr>
      <w:r>
        <w:t>The program has two main elements to support the development of a</w:t>
      </w:r>
      <w:r w:rsidR="008D71F7">
        <w:t xml:space="preserve"> livestock</w:t>
      </w:r>
      <w:r>
        <w:t xml:space="preserve"> emissions framework by the department:</w:t>
      </w:r>
    </w:p>
    <w:p w14:paraId="2C675EB4" w14:textId="77777777" w:rsidR="00F2353C" w:rsidRDefault="00F2353C" w:rsidP="00B9437C">
      <w:pPr>
        <w:pStyle w:val="ListParagraph"/>
        <w:numPr>
          <w:ilvl w:val="0"/>
          <w:numId w:val="17"/>
        </w:numPr>
        <w:spacing w:after="80"/>
        <w:ind w:left="360"/>
      </w:pPr>
      <w:r w:rsidRPr="0094369A">
        <w:rPr>
          <w:b/>
        </w:rPr>
        <w:t>Methane Emissions Reduction in Livestock: Research Grants</w:t>
      </w:r>
      <w:r>
        <w:t xml:space="preserve"> (this grant opportunity) - grants for on-ground trials involving Australian producers to collect data on emissions and productivity impacts from the use of low-emissions </w:t>
      </w:r>
      <w:r w:rsidR="00F433A4">
        <w:t>feed technologies</w:t>
      </w:r>
    </w:p>
    <w:p w14:paraId="14A8F38A" w14:textId="77777777" w:rsidR="00F2353C" w:rsidRDefault="00F2353C" w:rsidP="00B9437C">
      <w:pPr>
        <w:pStyle w:val="ListParagraph"/>
        <w:numPr>
          <w:ilvl w:val="0"/>
          <w:numId w:val="17"/>
        </w:numPr>
        <w:spacing w:after="80"/>
        <w:ind w:left="360"/>
      </w:pPr>
      <w:proofErr w:type="gramStart"/>
      <w:r w:rsidRPr="0094369A">
        <w:rPr>
          <w:b/>
        </w:rPr>
        <w:t>an</w:t>
      </w:r>
      <w:proofErr w:type="gramEnd"/>
      <w:r w:rsidRPr="0094369A">
        <w:rPr>
          <w:b/>
        </w:rPr>
        <w:t xml:space="preserve"> ad-hoc grant to Meat and Livestock Australia</w:t>
      </w:r>
      <w:r>
        <w:t xml:space="preserve"> for the integrated analysis and assessment of scientific outputs and data (in line with </w:t>
      </w:r>
      <w:r w:rsidR="00B33A79">
        <w:t>the Emissions Avoidance Partnership, formerly the National Livestock Methane Program II</w:t>
      </w:r>
      <w:r w:rsidDel="00407733">
        <w:t xml:space="preserve"> </w:t>
      </w:r>
      <w:r>
        <w:t>National Livestock Methane Program II).</w:t>
      </w:r>
    </w:p>
    <w:p w14:paraId="3093A7EF" w14:textId="77777777" w:rsidR="003001C7" w:rsidRPr="00316971" w:rsidRDefault="00686047" w:rsidP="00B9437C">
      <w:pPr>
        <w:pStyle w:val="Heading3"/>
      </w:pPr>
      <w:bookmarkStart w:id="19" w:name="_Toc64284070"/>
      <w:bookmarkStart w:id="20" w:name="_Toc68071706"/>
      <w:r w:rsidRPr="00316971">
        <w:t xml:space="preserve">About the </w:t>
      </w:r>
      <w:r w:rsidR="00AE7CB6" w:rsidRPr="00316971">
        <w:t>Methane Emissions Reduction in Livestock</w:t>
      </w:r>
      <w:r w:rsidR="009C6432">
        <w:t>: Research G</w:t>
      </w:r>
      <w:r w:rsidRPr="00316971">
        <w:t>rant</w:t>
      </w:r>
      <w:r w:rsidR="009C6432">
        <w:t>s</w:t>
      </w:r>
      <w:bookmarkEnd w:id="19"/>
      <w:bookmarkEnd w:id="20"/>
      <w:r w:rsidRPr="00316971">
        <w:t xml:space="preserve"> </w:t>
      </w:r>
      <w:bookmarkEnd w:id="16"/>
      <w:bookmarkEnd w:id="17"/>
      <w:bookmarkEnd w:id="18"/>
    </w:p>
    <w:p w14:paraId="2B9E5B82" w14:textId="77777777" w:rsidR="00AA7A87" w:rsidRPr="00316971" w:rsidRDefault="00AA7A87" w:rsidP="00AA7A87">
      <w:pPr>
        <w:rPr>
          <w:rFonts w:cs="Arial"/>
          <w:szCs w:val="20"/>
        </w:rPr>
      </w:pPr>
      <w:r w:rsidRPr="00316971" w:rsidDel="00D01699">
        <w:rPr>
          <w:rFonts w:cs="Arial"/>
          <w:szCs w:val="20"/>
        </w:rPr>
        <w:t xml:space="preserve">These guidelines contain information for the </w:t>
      </w:r>
      <w:r w:rsidR="007E0790" w:rsidRPr="00316971">
        <w:rPr>
          <w:rFonts w:cs="Arial"/>
          <w:szCs w:val="20"/>
        </w:rPr>
        <w:t>Methane Emissions Reduction in Livestock</w:t>
      </w:r>
      <w:r w:rsidR="009C6432">
        <w:rPr>
          <w:rFonts w:cs="Arial"/>
          <w:szCs w:val="20"/>
        </w:rPr>
        <w:t>: Research Grants.</w:t>
      </w:r>
    </w:p>
    <w:p w14:paraId="75296257" w14:textId="77777777" w:rsidR="00CD75B8" w:rsidRPr="00316971" w:rsidRDefault="00CD75B8" w:rsidP="00CD75B8">
      <w:pPr>
        <w:spacing w:after="80"/>
        <w:rPr>
          <w:rFonts w:cs="Arial"/>
          <w:szCs w:val="20"/>
        </w:rPr>
      </w:pPr>
      <w:r w:rsidRPr="00316971">
        <w:rPr>
          <w:rFonts w:cs="Arial"/>
          <w:szCs w:val="20"/>
        </w:rPr>
        <w:t xml:space="preserve">The objectives of </w:t>
      </w:r>
      <w:r w:rsidR="00504DB2" w:rsidRPr="00316971">
        <w:rPr>
          <w:rFonts w:cs="Arial"/>
          <w:szCs w:val="20"/>
        </w:rPr>
        <w:t>t</w:t>
      </w:r>
      <w:r w:rsidR="00504DB2">
        <w:rPr>
          <w:rFonts w:cs="Arial"/>
          <w:szCs w:val="20"/>
        </w:rPr>
        <w:t>his</w:t>
      </w:r>
      <w:r w:rsidR="00504DB2" w:rsidRPr="00316971">
        <w:rPr>
          <w:b/>
          <w:iCs w:val="0"/>
        </w:rPr>
        <w:t xml:space="preserve"> </w:t>
      </w:r>
      <w:r w:rsidRPr="00316971">
        <w:rPr>
          <w:iCs w:val="0"/>
        </w:rPr>
        <w:t>grant opportunity</w:t>
      </w:r>
      <w:r w:rsidRPr="00316971">
        <w:rPr>
          <w:rFonts w:cs="Arial"/>
          <w:szCs w:val="20"/>
        </w:rPr>
        <w:t xml:space="preserve"> are</w:t>
      </w:r>
      <w:r w:rsidR="00316971" w:rsidRPr="00316971">
        <w:rPr>
          <w:rFonts w:cs="Arial"/>
          <w:szCs w:val="20"/>
        </w:rPr>
        <w:t xml:space="preserve"> to</w:t>
      </w:r>
      <w:r w:rsidRPr="00316971">
        <w:rPr>
          <w:rFonts w:cs="Arial"/>
          <w:szCs w:val="20"/>
        </w:rPr>
        <w:t>:</w:t>
      </w:r>
    </w:p>
    <w:p w14:paraId="4FAE94D2" w14:textId="77777777" w:rsidR="009C6432" w:rsidRDefault="009C6432" w:rsidP="009C6432">
      <w:pPr>
        <w:pStyle w:val="ListBullet"/>
      </w:pPr>
      <w:r>
        <w:t xml:space="preserve">engage livestock producers and build an evidence-base to support calculation of </w:t>
      </w:r>
      <w:r w:rsidR="005F6CF7">
        <w:t>livestock</w:t>
      </w:r>
      <w:r>
        <w:t xml:space="preserve"> emissions reductions and productivity outcomes (e.g. dose-responses) in livestock, from the use of feed technologies </w:t>
      </w:r>
    </w:p>
    <w:p w14:paraId="779027CF" w14:textId="44935188" w:rsidR="00A67352" w:rsidRDefault="000407BE" w:rsidP="009C6432">
      <w:pPr>
        <w:pStyle w:val="ListBullet"/>
      </w:pPr>
      <w:r>
        <w:t>increase</w:t>
      </w:r>
      <w:r w:rsidRPr="008D25D0">
        <w:t xml:space="preserve"> </w:t>
      </w:r>
      <w:r w:rsidR="009C6432" w:rsidRPr="0028282C">
        <w:t>livestock producers</w:t>
      </w:r>
      <w:r>
        <w:t xml:space="preserve">’ </w:t>
      </w:r>
      <w:r w:rsidR="00D13735">
        <w:t xml:space="preserve">and service providers’ </w:t>
      </w:r>
      <w:r>
        <w:t>experience</w:t>
      </w:r>
      <w:r w:rsidR="009C6432" w:rsidRPr="0028282C">
        <w:t xml:space="preserve"> </w:t>
      </w:r>
      <w:r w:rsidR="009C6432">
        <w:t>with feed technology products</w:t>
      </w:r>
      <w:r>
        <w:t xml:space="preserve"> </w:t>
      </w:r>
    </w:p>
    <w:p w14:paraId="70542323" w14:textId="7D3F9CF7" w:rsidR="009C6432" w:rsidRDefault="000407BE" w:rsidP="009C6432">
      <w:pPr>
        <w:pStyle w:val="ListBullet"/>
      </w:pPr>
      <w:r>
        <w:t>verify claimed productivity and emissions reduction benefits</w:t>
      </w:r>
    </w:p>
    <w:p w14:paraId="66D4E821" w14:textId="0C75A00D" w:rsidR="009C6432" w:rsidRDefault="009C6432" w:rsidP="009C6432">
      <w:pPr>
        <w:pStyle w:val="ListBullet"/>
      </w:pPr>
      <w:r>
        <w:t xml:space="preserve">leverage co-investment in </w:t>
      </w:r>
      <w:r w:rsidR="000407BE">
        <w:t xml:space="preserve">technologies that have the potential to reduce livestock </w:t>
      </w:r>
      <w:r>
        <w:t>emissions</w:t>
      </w:r>
    </w:p>
    <w:p w14:paraId="10DA21EB" w14:textId="77777777" w:rsidR="009C6432" w:rsidRDefault="009C6432" w:rsidP="009C6432">
      <w:pPr>
        <w:pStyle w:val="ListBullet"/>
      </w:pPr>
      <w:proofErr w:type="gramStart"/>
      <w:r>
        <w:t>support</w:t>
      </w:r>
      <w:proofErr w:type="gramEnd"/>
      <w:r>
        <w:t xml:space="preserve"> partnerships between producers and industry to advance emissions reduction in livestock. </w:t>
      </w:r>
    </w:p>
    <w:p w14:paraId="1B53E560" w14:textId="77777777" w:rsidR="00CD75B8" w:rsidRPr="00316971" w:rsidRDefault="00CD75B8" w:rsidP="00CD75B8">
      <w:pPr>
        <w:spacing w:after="80"/>
        <w:rPr>
          <w:rFonts w:cs="Arial"/>
        </w:rPr>
      </w:pPr>
      <w:r w:rsidRPr="00316971">
        <w:rPr>
          <w:rFonts w:cs="Arial"/>
        </w:rPr>
        <w:t xml:space="preserve">The intended outcomes of the </w:t>
      </w:r>
      <w:r w:rsidRPr="00316971">
        <w:rPr>
          <w:iCs w:val="0"/>
        </w:rPr>
        <w:t>grant opportunity</w:t>
      </w:r>
      <w:r w:rsidRPr="00316971">
        <w:rPr>
          <w:rFonts w:cs="Arial"/>
        </w:rPr>
        <w:t xml:space="preserve"> are:</w:t>
      </w:r>
    </w:p>
    <w:p w14:paraId="7C9365C5" w14:textId="77777777" w:rsidR="000407BE" w:rsidRDefault="000407BE" w:rsidP="005B4D6A">
      <w:pPr>
        <w:pStyle w:val="ListBullet"/>
      </w:pPr>
      <w:r>
        <w:t>improved understanding of the costs and benefits of low emissions feed technologies</w:t>
      </w:r>
    </w:p>
    <w:p w14:paraId="3DB424DC" w14:textId="77777777" w:rsidR="005B4D6A" w:rsidRDefault="005B4D6A" w:rsidP="005B4D6A">
      <w:pPr>
        <w:pStyle w:val="ListBullet"/>
      </w:pPr>
      <w:proofErr w:type="gramStart"/>
      <w:r>
        <w:t>improved</w:t>
      </w:r>
      <w:proofErr w:type="gramEnd"/>
      <w:r>
        <w:t xml:space="preserve"> accounting for livestock emissions</w:t>
      </w:r>
      <w:r w:rsidR="000407BE">
        <w:t>.</w:t>
      </w:r>
    </w:p>
    <w:p w14:paraId="170122AF" w14:textId="417BE978" w:rsidR="005B4D6A" w:rsidRPr="00585CC1" w:rsidRDefault="005B4D6A" w:rsidP="00635A6D">
      <w:pPr>
        <w:pStyle w:val="ListBullet"/>
        <w:numPr>
          <w:ilvl w:val="0"/>
          <w:numId w:val="0"/>
        </w:numPr>
        <w:ind w:left="360"/>
        <w:rPr>
          <w:b/>
          <w:bCs/>
        </w:rPr>
      </w:pPr>
    </w:p>
    <w:p w14:paraId="219C54FD" w14:textId="77777777" w:rsidR="00316971" w:rsidRPr="000F576B" w:rsidRDefault="00F433A4" w:rsidP="00F433A4">
      <w:pPr>
        <w:pStyle w:val="ListBullet"/>
        <w:numPr>
          <w:ilvl w:val="0"/>
          <w:numId w:val="0"/>
        </w:numPr>
      </w:pPr>
      <w:r w:rsidRPr="006E6377">
        <w:lastRenderedPageBreak/>
        <w:t>The Department of Industry, Science</w:t>
      </w:r>
      <w:r>
        <w:t>, Energy and Resources</w:t>
      </w:r>
      <w:r w:rsidRPr="006E6377">
        <w:t xml:space="preserve"> </w:t>
      </w:r>
      <w:r>
        <w:t xml:space="preserve">(the department) </w:t>
      </w:r>
      <w:r w:rsidRPr="006E6377">
        <w:t xml:space="preserve">is responsible for administering </w:t>
      </w:r>
      <w:r w:rsidRPr="005A61FE">
        <w:t>this</w:t>
      </w:r>
      <w:r w:rsidRPr="006E6377">
        <w:t xml:space="preserve"> </w:t>
      </w:r>
      <w:r>
        <w:t>grant opportunity</w:t>
      </w:r>
      <w:r w:rsidRPr="005A61FE">
        <w:t>.</w:t>
      </w:r>
      <w:r>
        <w:t xml:space="preserve"> </w:t>
      </w:r>
      <w:r w:rsidR="00316971">
        <w:t xml:space="preserve">We administer the program according to </w:t>
      </w:r>
      <w:r w:rsidR="00316971" w:rsidRPr="00045933">
        <w:t xml:space="preserve">the </w:t>
      </w:r>
      <w:hyperlink r:id="rId18" w:history="1">
        <w:r w:rsidR="00316971" w:rsidRPr="005A61FE">
          <w:rPr>
            <w:rStyle w:val="Hyperlink"/>
            <w:i/>
          </w:rPr>
          <w:t>Commonwealth Grants Rules and Guidelines</w:t>
        </w:r>
        <w:r w:rsidR="00316971" w:rsidRPr="005A61FE">
          <w:rPr>
            <w:i/>
          </w:rPr>
          <w:t xml:space="preserve"> </w:t>
        </w:r>
        <w:r w:rsidR="00316971" w:rsidRPr="005A61FE">
          <w:t>(CGRGs)</w:t>
        </w:r>
      </w:hyperlink>
      <w:r w:rsidR="00316971" w:rsidRPr="00686047">
        <w:rPr>
          <w:vertAlign w:val="superscript"/>
        </w:rPr>
        <w:footnoteReference w:id="2"/>
      </w:r>
      <w:r w:rsidR="00316971" w:rsidRPr="00686047">
        <w:t>.</w:t>
      </w:r>
    </w:p>
    <w:p w14:paraId="05753758" w14:textId="77777777" w:rsidR="00107697" w:rsidRPr="00022A7F" w:rsidRDefault="00107697" w:rsidP="00316971">
      <w:pPr>
        <w:spacing w:after="80"/>
      </w:pPr>
      <w:r w:rsidRPr="00022A7F">
        <w:t>This document sets out</w:t>
      </w:r>
      <w:r w:rsidR="00162CF7">
        <w:t>:</w:t>
      </w:r>
    </w:p>
    <w:p w14:paraId="7CD8DEBE" w14:textId="77777777" w:rsidR="00107697" w:rsidRDefault="00107697" w:rsidP="00107697">
      <w:pPr>
        <w:pStyle w:val="ListBullet"/>
      </w:pPr>
      <w:r w:rsidRPr="000A271A">
        <w:t xml:space="preserve">the eligibility and </w:t>
      </w:r>
      <w:r w:rsidR="0059733A">
        <w:t xml:space="preserve">assessment </w:t>
      </w:r>
      <w:r w:rsidRPr="000A271A">
        <w:t>criteria</w:t>
      </w:r>
    </w:p>
    <w:p w14:paraId="26E60C92"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627D0618" w14:textId="77777777" w:rsidR="00476A36" w:rsidRPr="005A61FE" w:rsidRDefault="00476A36" w:rsidP="00653895">
      <w:pPr>
        <w:pStyle w:val="ListBullet"/>
      </w:pPr>
      <w:r w:rsidRPr="005A61FE">
        <w:t>how we notify applicants and enter into grant agreements with grantees</w:t>
      </w:r>
    </w:p>
    <w:p w14:paraId="715FA460"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7D31F906"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012B48A7"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B36E5A">
        <w:t>14</w:t>
      </w:r>
      <w:r w:rsidR="00082460">
        <w:fldChar w:fldCharType="end"/>
      </w:r>
      <w:r>
        <w:t>.</w:t>
      </w:r>
    </w:p>
    <w:p w14:paraId="748EF0AD" w14:textId="77777777" w:rsidR="00107697" w:rsidRDefault="00107697" w:rsidP="00107697">
      <w:r>
        <w:t>You should read this document carefully before you fill out an application.</w:t>
      </w:r>
    </w:p>
    <w:p w14:paraId="2AB41E07" w14:textId="77777777" w:rsidR="00712F06" w:rsidRDefault="00405D85" w:rsidP="00F50A7A">
      <w:pPr>
        <w:pStyle w:val="Heading2"/>
      </w:pPr>
      <w:bookmarkStart w:id="21" w:name="_Toc496536651"/>
      <w:bookmarkStart w:id="22" w:name="_Toc531277478"/>
      <w:bookmarkStart w:id="23" w:name="_Toc955288"/>
      <w:bookmarkStart w:id="24" w:name="_Toc64284071"/>
      <w:bookmarkStart w:id="25" w:name="_Toc68071707"/>
      <w:bookmarkStart w:id="26" w:name="_Toc164844263"/>
      <w:bookmarkStart w:id="27" w:name="_Toc383003256"/>
      <w:bookmarkEnd w:id="3"/>
      <w:r>
        <w:t xml:space="preserve">Grant </w:t>
      </w:r>
      <w:r w:rsidR="00D26B94">
        <w:t>amount</w:t>
      </w:r>
      <w:r w:rsidR="00A439FB">
        <w:t xml:space="preserve"> and </w:t>
      </w:r>
      <w:r>
        <w:t xml:space="preserve">grant </w:t>
      </w:r>
      <w:r w:rsidR="00A439FB">
        <w:t>period</w:t>
      </w:r>
      <w:bookmarkEnd w:id="21"/>
      <w:bookmarkEnd w:id="22"/>
      <w:bookmarkEnd w:id="23"/>
      <w:bookmarkEnd w:id="24"/>
      <w:bookmarkEnd w:id="25"/>
    </w:p>
    <w:p w14:paraId="5AF0B740" w14:textId="77777777" w:rsidR="00AA6391" w:rsidRDefault="00AA6391" w:rsidP="00AA6391">
      <w:bookmarkStart w:id="28" w:name="_Toc496536652"/>
      <w:bookmarkStart w:id="29" w:name="_Toc531277479"/>
      <w:bookmarkStart w:id="30" w:name="_Toc955289"/>
      <w:r>
        <w:t xml:space="preserve">The Australian Government has announced a total of $6 million over three years for the program. For this </w:t>
      </w:r>
      <w:proofErr w:type="gramStart"/>
      <w:r>
        <w:t>grant</w:t>
      </w:r>
      <w:proofErr w:type="gramEnd"/>
      <w:r>
        <w:t xml:space="preserve"> opportunity there is an estimated $4 million available</w:t>
      </w:r>
      <w:r w:rsidR="000407BE">
        <w:t>.</w:t>
      </w:r>
      <w:r>
        <w:t xml:space="preserve"> </w:t>
      </w:r>
    </w:p>
    <w:p w14:paraId="5FB301BE" w14:textId="77777777" w:rsidR="00A04E7B" w:rsidRDefault="00A04E7B" w:rsidP="00B9437C">
      <w:pPr>
        <w:pStyle w:val="Heading3"/>
      </w:pPr>
      <w:bookmarkStart w:id="31" w:name="_Toc64284072"/>
      <w:bookmarkStart w:id="32" w:name="_Toc68071708"/>
      <w:r>
        <w:t>Grants available</w:t>
      </w:r>
      <w:bookmarkEnd w:id="28"/>
      <w:bookmarkEnd w:id="29"/>
      <w:bookmarkEnd w:id="30"/>
      <w:bookmarkEnd w:id="31"/>
      <w:bookmarkEnd w:id="32"/>
    </w:p>
    <w:p w14:paraId="7156BAA6" w14:textId="77777777" w:rsidR="00A04E7B" w:rsidRDefault="00712F06" w:rsidP="005242BA">
      <w:r w:rsidRPr="006F4968">
        <w:t xml:space="preserve">The grant </w:t>
      </w:r>
      <w:r w:rsidR="00D26B94" w:rsidRPr="006F4968">
        <w:t xml:space="preserve">amount </w:t>
      </w:r>
      <w:r w:rsidRPr="006F4968">
        <w:t xml:space="preserve">will be up to </w:t>
      </w:r>
      <w:r w:rsidR="00DC0129">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FB0358">
        <w:t xml:space="preserve"> </w:t>
      </w:r>
    </w:p>
    <w:p w14:paraId="27437056" w14:textId="77777777" w:rsidR="00A04E7B" w:rsidRDefault="00077C3D" w:rsidP="00DC1BCD">
      <w:pPr>
        <w:pStyle w:val="ListBullet"/>
      </w:pPr>
      <w:r w:rsidRPr="006F4968">
        <w:t>T</w:t>
      </w:r>
      <w:r w:rsidR="00712F06" w:rsidRPr="006F4968">
        <w:t>he minimum grant amount is $</w:t>
      </w:r>
      <w:r w:rsidR="00A023A6">
        <w:t>500,000.</w:t>
      </w:r>
    </w:p>
    <w:p w14:paraId="61395ACC" w14:textId="77777777" w:rsidR="00A04E7B" w:rsidRDefault="00A04E7B" w:rsidP="003B0568">
      <w:pPr>
        <w:pStyle w:val="ListBullet"/>
        <w:spacing w:after="120"/>
      </w:pPr>
      <w:r>
        <w:t>T</w:t>
      </w:r>
      <w:r w:rsidR="00712F06" w:rsidRPr="006F4968">
        <w:t xml:space="preserve">he maximum grant amount is </w:t>
      </w:r>
      <w:r w:rsidR="00AA6391" w:rsidRPr="006F4968">
        <w:t>$</w:t>
      </w:r>
      <w:r w:rsidR="00AA6391">
        <w:t>1.5 million.</w:t>
      </w:r>
    </w:p>
    <w:p w14:paraId="705D2FDB" w14:textId="77777777" w:rsidR="005E239D" w:rsidRDefault="005E239D" w:rsidP="005E239D">
      <w:pPr>
        <w:pStyle w:val="ListBullet"/>
        <w:numPr>
          <w:ilvl w:val="0"/>
          <w:numId w:val="0"/>
        </w:numPr>
      </w:pPr>
      <w:r w:rsidRPr="005A61FE">
        <w:t>We expect that most grants will be</w:t>
      </w:r>
      <w:r>
        <w:t xml:space="preserve"> between</w:t>
      </w:r>
      <w:r w:rsidRPr="005A61FE">
        <w:t xml:space="preserve"> </w:t>
      </w:r>
      <w:r>
        <w:t>$500,000 and $1 million</w:t>
      </w:r>
      <w:r w:rsidRPr="005A61FE">
        <w:t xml:space="preserve">, depending on the scope and complexity of </w:t>
      </w:r>
      <w:r>
        <w:t>your</w:t>
      </w:r>
      <w:r w:rsidRPr="005A61FE">
        <w:t xml:space="preserve"> project.</w:t>
      </w:r>
      <w:r>
        <w:t xml:space="preserve"> Applications for grants greater than $1 million will need to be highly competitive.</w:t>
      </w:r>
    </w:p>
    <w:p w14:paraId="4201C60A" w14:textId="24CAA9A7" w:rsidR="005216E1" w:rsidRDefault="00AA6391" w:rsidP="00D43D17">
      <w:r>
        <w:t>Co-contribution is not mandatory; however, we expect that competitive applications will leverage additional investment</w:t>
      </w:r>
      <w:r w:rsidR="005216E1">
        <w:t xml:space="preserve"> in the form of cash or in-kind contributions.</w:t>
      </w:r>
      <w:r w:rsidR="005216E1" w:rsidRPr="005216E1">
        <w:t xml:space="preserve"> </w:t>
      </w:r>
      <w:r w:rsidR="005216E1">
        <w:t>Co-investment</w:t>
      </w:r>
      <w:r w:rsidR="005216E1" w:rsidRPr="00815FB2">
        <w:t xml:space="preserve"> can come from </w:t>
      </w:r>
      <w:r w:rsidR="00CE1729">
        <w:t xml:space="preserve">your entity, </w:t>
      </w:r>
      <w:r w:rsidR="005216E1" w:rsidRPr="00815FB2">
        <w:t>State and Territory government grants</w:t>
      </w:r>
      <w:r w:rsidR="008B0702">
        <w:t xml:space="preserve"> </w:t>
      </w:r>
      <w:r w:rsidR="005216E1">
        <w:t>or</w:t>
      </w:r>
      <w:r w:rsidR="005216E1" w:rsidRPr="00815FB2">
        <w:t xml:space="preserve"> project partners. Where you provide in-kind contributions such as </w:t>
      </w:r>
      <w:r w:rsidR="005216E1" w:rsidRPr="00815FB2">
        <w:rPr>
          <w:rFonts w:cs="Arial"/>
        </w:rPr>
        <w:t>labour, equipment or materials</w:t>
      </w:r>
      <w:r w:rsidR="005216E1" w:rsidRPr="00815FB2">
        <w:t xml:space="preserve">, you must calculate the equivalent dollar value. </w:t>
      </w:r>
    </w:p>
    <w:p w14:paraId="6EEF69AD" w14:textId="77777777" w:rsidR="00D43D17" w:rsidRDefault="00D43D17" w:rsidP="00D43D17">
      <w:r>
        <w:t xml:space="preserve">You are responsible for </w:t>
      </w:r>
      <w:r w:rsidR="00001C34">
        <w:t xml:space="preserve">any </w:t>
      </w:r>
      <w:r w:rsidR="004A168F">
        <w:t xml:space="preserve">eligible project </w:t>
      </w:r>
      <w:r>
        <w:t xml:space="preserve">expenditure </w:t>
      </w:r>
      <w:r w:rsidR="001E4DD5">
        <w:t>not covered by the grant,</w:t>
      </w:r>
      <w:r>
        <w:t xml:space="preserve"> plus any ineligible expenditure</w:t>
      </w:r>
      <w:r w:rsidR="00E716C3">
        <w:t>.</w:t>
      </w:r>
      <w:r w:rsidR="00001C34" w:rsidDel="00001C34">
        <w:t xml:space="preserve"> </w:t>
      </w:r>
      <w:bookmarkStart w:id="33" w:name="_Toc496536653"/>
      <w:bookmarkStart w:id="34" w:name="_Toc531277480"/>
      <w:bookmarkStart w:id="35" w:name="_Toc955290"/>
    </w:p>
    <w:p w14:paraId="71B6022A" w14:textId="77777777" w:rsidR="00A04E7B" w:rsidRDefault="00A04E7B" w:rsidP="00B9437C">
      <w:pPr>
        <w:pStyle w:val="Heading3"/>
      </w:pPr>
      <w:bookmarkStart w:id="36" w:name="_Toc64284073"/>
      <w:bookmarkStart w:id="37" w:name="_Toc68071709"/>
      <w:r>
        <w:t xml:space="preserve">Project </w:t>
      </w:r>
      <w:r w:rsidR="00476A36" w:rsidRPr="005A61FE">
        <w:t>period</w:t>
      </w:r>
      <w:bookmarkEnd w:id="33"/>
      <w:bookmarkEnd w:id="34"/>
      <w:bookmarkEnd w:id="35"/>
      <w:bookmarkEnd w:id="36"/>
      <w:bookmarkEnd w:id="37"/>
    </w:p>
    <w:p w14:paraId="6E7DE9E2" w14:textId="77777777" w:rsidR="005242BA" w:rsidRDefault="00A439FB" w:rsidP="005242BA">
      <w:r w:rsidRPr="006F4968">
        <w:t xml:space="preserve">The maximum </w:t>
      </w:r>
      <w:r w:rsidR="004143F3" w:rsidRPr="005A61FE">
        <w:t>project</w:t>
      </w:r>
      <w:r w:rsidRPr="006F4968">
        <w:t xml:space="preserve"> period is </w:t>
      </w:r>
      <w:r w:rsidR="00E7660B">
        <w:t>2.5</w:t>
      </w:r>
      <w:r w:rsidR="00E7660B" w:rsidRPr="006F4968">
        <w:t xml:space="preserve"> </w:t>
      </w:r>
      <w:r w:rsidR="00BC44AD">
        <w:t>years</w:t>
      </w:r>
      <w:r w:rsidR="0017423B" w:rsidRPr="005A61FE">
        <w:t>.</w:t>
      </w:r>
    </w:p>
    <w:p w14:paraId="6F828134" w14:textId="77777777" w:rsidR="009A0990" w:rsidRDefault="00577D3F" w:rsidP="005242BA">
      <w:r>
        <w:t>You must complete your p</w:t>
      </w:r>
      <w:r w:rsidR="009A0990" w:rsidRPr="00B215DF">
        <w:t xml:space="preserve">roject </w:t>
      </w:r>
      <w:r w:rsidR="00461AAE">
        <w:t>by</w:t>
      </w:r>
      <w:r w:rsidR="009A0990" w:rsidRPr="00B215DF">
        <w:t xml:space="preserve"> </w:t>
      </w:r>
      <w:r w:rsidR="00BC44AD">
        <w:t>31 March 2024</w:t>
      </w:r>
      <w:r w:rsidR="009A0990">
        <w:t>.</w:t>
      </w:r>
    </w:p>
    <w:p w14:paraId="7CA39CB3" w14:textId="77777777" w:rsidR="00285F58" w:rsidRPr="00DF637B" w:rsidRDefault="00285F58" w:rsidP="00F50A7A">
      <w:pPr>
        <w:pStyle w:val="Heading2"/>
      </w:pPr>
      <w:bookmarkStart w:id="38" w:name="_Toc530072971"/>
      <w:bookmarkStart w:id="39" w:name="_Toc496536654"/>
      <w:bookmarkStart w:id="40" w:name="_Toc531277481"/>
      <w:bookmarkStart w:id="41" w:name="_Toc955291"/>
      <w:bookmarkStart w:id="42" w:name="_Toc64284074"/>
      <w:bookmarkStart w:id="43" w:name="_Toc68071710"/>
      <w:bookmarkEnd w:id="26"/>
      <w:bookmarkEnd w:id="27"/>
      <w:bookmarkEnd w:id="38"/>
      <w:r>
        <w:t>Eligibility criteria</w:t>
      </w:r>
      <w:bookmarkEnd w:id="39"/>
      <w:bookmarkEnd w:id="40"/>
      <w:bookmarkEnd w:id="41"/>
      <w:bookmarkEnd w:id="42"/>
      <w:bookmarkEnd w:id="43"/>
    </w:p>
    <w:p w14:paraId="2BBF8620" w14:textId="77777777" w:rsidR="00C84E84" w:rsidRDefault="009D33F3" w:rsidP="00C84E84">
      <w:bookmarkStart w:id="44" w:name="_Ref437348317"/>
      <w:bookmarkStart w:id="45" w:name="_Ref437348323"/>
      <w:bookmarkStart w:id="46" w:name="_Ref437349175"/>
      <w:r>
        <w:t xml:space="preserve">We cannot consider your application if you do not satisfy all eligibility criteria. </w:t>
      </w:r>
    </w:p>
    <w:p w14:paraId="6D894048" w14:textId="77777777" w:rsidR="00A35F51" w:rsidRDefault="001A6862" w:rsidP="00B9437C">
      <w:pPr>
        <w:pStyle w:val="Heading3"/>
      </w:pPr>
      <w:bookmarkStart w:id="47" w:name="_Toc496536655"/>
      <w:bookmarkStart w:id="48" w:name="_Ref530054835"/>
      <w:bookmarkStart w:id="49" w:name="_Toc531277482"/>
      <w:bookmarkStart w:id="50" w:name="_Toc955292"/>
      <w:bookmarkStart w:id="51" w:name="_Toc64284075"/>
      <w:bookmarkStart w:id="52" w:name="_Toc68071711"/>
      <w:r>
        <w:t xml:space="preserve">Who </w:t>
      </w:r>
      <w:r w:rsidR="009F7B46">
        <w:t>is eligible?</w:t>
      </w:r>
      <w:bookmarkEnd w:id="44"/>
      <w:bookmarkEnd w:id="45"/>
      <w:bookmarkEnd w:id="46"/>
      <w:bookmarkEnd w:id="47"/>
      <w:bookmarkEnd w:id="48"/>
      <w:bookmarkEnd w:id="49"/>
      <w:bookmarkEnd w:id="50"/>
      <w:bookmarkEnd w:id="51"/>
      <w:bookmarkEnd w:id="52"/>
    </w:p>
    <w:p w14:paraId="4573EF02" w14:textId="77777777" w:rsidR="00093BA1" w:rsidRDefault="00A35F51" w:rsidP="008D5C33">
      <w:pPr>
        <w:spacing w:after="80"/>
      </w:pPr>
      <w:r w:rsidRPr="00E162FF">
        <w:t xml:space="preserve">To </w:t>
      </w:r>
      <w:r w:rsidR="009F7B46">
        <w:t>be eligible you must</w:t>
      </w:r>
      <w:r w:rsidR="00B6306B">
        <w:t>:</w:t>
      </w:r>
    </w:p>
    <w:p w14:paraId="0BA50C73" w14:textId="77777777" w:rsidR="00093BA1" w:rsidRDefault="006B0D0E" w:rsidP="006416B1">
      <w:pPr>
        <w:pStyle w:val="ListBullet"/>
      </w:pPr>
      <w:r>
        <w:lastRenderedPageBreak/>
        <w:t>have an Australian Business Number (ABN</w:t>
      </w:r>
      <w:r w:rsidRPr="005A61FE">
        <w:t>)</w:t>
      </w:r>
    </w:p>
    <w:p w14:paraId="55DB60C2" w14:textId="77777777"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5C1BC92B" w14:textId="77777777" w:rsidR="006B0D0E" w:rsidRDefault="007D3D36" w:rsidP="00762BB3">
      <w:pPr>
        <w:pStyle w:val="ListBullet"/>
      </w:pPr>
      <w:r>
        <w:t>an entity</w:t>
      </w:r>
      <w:r w:rsidR="00C06B9E">
        <w:t>,</w:t>
      </w:r>
      <w:r w:rsidR="006B0D0E">
        <w:t xml:space="preserve"> incorporated in Australia</w:t>
      </w:r>
    </w:p>
    <w:p w14:paraId="31015688" w14:textId="77777777" w:rsidR="00D33D33" w:rsidRPr="000A271A" w:rsidRDefault="00D33D33" w:rsidP="00D33D33">
      <w:pPr>
        <w:pStyle w:val="ListBullet"/>
      </w:pPr>
      <w:proofErr w:type="gramStart"/>
      <w:r>
        <w:t>a</w:t>
      </w:r>
      <w:proofErr w:type="gramEnd"/>
      <w:r>
        <w:t xml:space="preserve"> co-operative</w:t>
      </w:r>
      <w:r w:rsidR="008F0D90">
        <w:t>.</w:t>
      </w:r>
    </w:p>
    <w:p w14:paraId="1B616611" w14:textId="3851B79C" w:rsidR="002D3420" w:rsidRDefault="002D3420" w:rsidP="002D3420">
      <w:pPr>
        <w:pStyle w:val="ListBullet"/>
        <w:numPr>
          <w:ilvl w:val="0"/>
          <w:numId w:val="0"/>
        </w:numPr>
      </w:pPr>
      <w:bookmarkStart w:id="53" w:name="_Toc496536656"/>
      <w:bookmarkStart w:id="54" w:name="_Toc531277483"/>
      <w:bookmarkStart w:id="55" w:name="_Toc955293"/>
      <w:r>
        <w:t>Joint applications are acceptable and encouraged. To submit a joint application you must have a lead organisation who is the main driver of the project and is eligible to apply. For further information on joint applications, refer to section</w:t>
      </w:r>
      <w:r w:rsidR="00A1200C">
        <w:t xml:space="preserve"> </w:t>
      </w:r>
      <w:r w:rsidR="00A1200C">
        <w:fldChar w:fldCharType="begin"/>
      </w:r>
      <w:r w:rsidR="00A1200C">
        <w:instrText xml:space="preserve"> REF _Ref69479329 \r \h </w:instrText>
      </w:r>
      <w:r w:rsidR="00A1200C">
        <w:fldChar w:fldCharType="separate"/>
      </w:r>
      <w:r w:rsidR="00B36E5A">
        <w:t>7.2</w:t>
      </w:r>
      <w:r w:rsidR="00A1200C">
        <w:fldChar w:fldCharType="end"/>
      </w:r>
      <w:r>
        <w:t>.</w:t>
      </w:r>
    </w:p>
    <w:p w14:paraId="029558AC" w14:textId="77777777" w:rsidR="002A0E03" w:rsidRDefault="002A0E03" w:rsidP="00B9437C">
      <w:pPr>
        <w:pStyle w:val="Heading3"/>
      </w:pPr>
      <w:bookmarkStart w:id="56" w:name="_Toc64284076"/>
      <w:bookmarkStart w:id="57" w:name="_Toc68071712"/>
      <w:r>
        <w:t>Additional eligibility requirements</w:t>
      </w:r>
      <w:bookmarkEnd w:id="53"/>
      <w:bookmarkEnd w:id="54"/>
      <w:bookmarkEnd w:id="55"/>
      <w:bookmarkEnd w:id="56"/>
      <w:bookmarkEnd w:id="57"/>
    </w:p>
    <w:p w14:paraId="36775E54" w14:textId="77777777" w:rsidR="00F608BE" w:rsidRDefault="00F608BE" w:rsidP="00760D2E">
      <w:pPr>
        <w:keepNext/>
        <w:spacing w:after="80"/>
      </w:pPr>
      <w:r>
        <w:t>We can only accept applications</w:t>
      </w:r>
      <w:r w:rsidR="00B6306B">
        <w:t>:</w:t>
      </w:r>
    </w:p>
    <w:p w14:paraId="1C6A9DED" w14:textId="77777777" w:rsidR="00F608BE" w:rsidRPr="002D3420" w:rsidRDefault="00F608BE" w:rsidP="00F608BE">
      <w:pPr>
        <w:pStyle w:val="ListBullet"/>
        <w:rPr>
          <w:b/>
          <w:color w:val="4F6228" w:themeColor="accent3" w:themeShade="80"/>
        </w:rPr>
      </w:pPr>
      <w:r>
        <w:t>w</w:t>
      </w:r>
      <w:r w:rsidRPr="00510C89">
        <w:t xml:space="preserve">here you </w:t>
      </w:r>
      <w:r w:rsidR="003F1BE8">
        <w:t>certify that the project is supported by</w:t>
      </w:r>
      <w:r>
        <w:t xml:space="preserve"> your board (or chief executive officer or equivalent if there is no board), and that you can complete the project and meet </w:t>
      </w:r>
      <w:r w:rsidR="00503B41">
        <w:t xml:space="preserve">any </w:t>
      </w:r>
      <w:r>
        <w:t>costs of the project not covered by grant</w:t>
      </w:r>
      <w:r w:rsidR="00B204F1">
        <w:t xml:space="preserve"> funding</w:t>
      </w:r>
    </w:p>
    <w:p w14:paraId="41395CAC" w14:textId="77777777" w:rsidR="002D3420" w:rsidRPr="00192ECC" w:rsidRDefault="002D3420" w:rsidP="002D3420">
      <w:pPr>
        <w:pStyle w:val="ListBullet"/>
      </w:pPr>
      <w:r w:rsidRPr="00192ECC">
        <w:t>where you certify that</w:t>
      </w:r>
      <w:r>
        <w:t xml:space="preserve"> you will provide research data and outputs to the department</w:t>
      </w:r>
      <w:r w:rsidRPr="00192ECC">
        <w:t xml:space="preserve"> </w:t>
      </w:r>
      <w:r>
        <w:t xml:space="preserve">and any nominated third party for the purposes of developing the </w:t>
      </w:r>
      <w:r w:rsidR="008D71F7">
        <w:t xml:space="preserve">emissions </w:t>
      </w:r>
      <w:r>
        <w:t>framework</w:t>
      </w:r>
    </w:p>
    <w:p w14:paraId="50A50894" w14:textId="77777777" w:rsidR="002D3420" w:rsidRPr="002D3420" w:rsidRDefault="002D3420" w:rsidP="002D3420">
      <w:pPr>
        <w:pStyle w:val="ListBullet"/>
      </w:pPr>
      <w:r w:rsidRPr="00596048">
        <w:t xml:space="preserve">where </w:t>
      </w:r>
      <w:r>
        <w:t xml:space="preserve">you provide </w:t>
      </w:r>
      <w:r w:rsidR="00A55A74">
        <w:t xml:space="preserve">a declaration, on the template provided on business.gov.au, that confirms </w:t>
      </w:r>
      <w:r>
        <w:t xml:space="preserve">that you have </w:t>
      </w:r>
      <w:r w:rsidR="00A55A74">
        <w:t xml:space="preserve">or will have </w:t>
      </w:r>
      <w:r>
        <w:t xml:space="preserve">relevant intellectual property arrangements in place in order to undertake your project </w:t>
      </w:r>
    </w:p>
    <w:p w14:paraId="6646E44A" w14:textId="77777777" w:rsidR="00EB53C7" w:rsidRPr="00503B41" w:rsidRDefault="00EB53C7" w:rsidP="00503B41">
      <w:pPr>
        <w:pStyle w:val="ListBullet"/>
      </w:pPr>
      <w:proofErr w:type="gramStart"/>
      <w:r w:rsidRPr="00503B41">
        <w:t>where</w:t>
      </w:r>
      <w:proofErr w:type="gramEnd"/>
      <w:r w:rsidRPr="00503B41">
        <w:t xml:space="preserve"> you provide all mandatory attachments in your application.</w:t>
      </w:r>
    </w:p>
    <w:p w14:paraId="48B0D282" w14:textId="77777777" w:rsidR="00172328" w:rsidRDefault="00172328" w:rsidP="00D43D17">
      <w:pPr>
        <w:pStyle w:val="ListBullet"/>
        <w:numPr>
          <w:ilvl w:val="0"/>
          <w:numId w:val="0"/>
        </w:numPr>
      </w:pPr>
      <w:r>
        <w:t>We cannot waive the eligibility cr</w:t>
      </w:r>
      <w:r w:rsidR="004D19FC">
        <w:t>iteria under any circumstances.</w:t>
      </w:r>
    </w:p>
    <w:p w14:paraId="4288A715" w14:textId="77777777" w:rsidR="00C32C6B" w:rsidRDefault="00C32C6B" w:rsidP="00B9437C">
      <w:pPr>
        <w:pStyle w:val="Heading3"/>
      </w:pPr>
      <w:bookmarkStart w:id="58" w:name="_Toc496536657"/>
      <w:bookmarkStart w:id="59" w:name="_Toc531277484"/>
      <w:bookmarkStart w:id="60" w:name="_Toc955294"/>
      <w:bookmarkStart w:id="61" w:name="_Toc64284077"/>
      <w:bookmarkStart w:id="62" w:name="_Toc68071713"/>
      <w:bookmarkStart w:id="63" w:name="_Toc164844264"/>
      <w:bookmarkStart w:id="64" w:name="_Toc383003257"/>
      <w:r>
        <w:t>Who is not eligible?</w:t>
      </w:r>
      <w:bookmarkEnd w:id="58"/>
      <w:bookmarkEnd w:id="59"/>
      <w:bookmarkEnd w:id="60"/>
      <w:bookmarkEnd w:id="61"/>
      <w:bookmarkEnd w:id="62"/>
    </w:p>
    <w:p w14:paraId="0F7EB303"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0AA64087" w14:textId="3FD05028" w:rsidR="00ED45BE" w:rsidRPr="00B204F1" w:rsidRDefault="00ED45BE" w:rsidP="00ED45BE">
      <w:pPr>
        <w:pStyle w:val="ListBullet"/>
      </w:pPr>
      <w:r w:rsidRPr="00B204F1">
        <w:t>an organisation, or your project partner is an organisation, included on the National Redress Scheme’s website on the list of ‘Institutions that have not joined or signified their intent to join the Scheme’ (</w:t>
      </w:r>
      <w:hyperlink r:id="rId19" w:tooltip="http://www.nationalredress.gov.au/" w:history="1">
        <w:r w:rsidRPr="00B204F1">
          <w:rPr>
            <w:rStyle w:val="Hyperlink"/>
          </w:rPr>
          <w:t>www.nationalredress.gov.au</w:t>
        </w:r>
      </w:hyperlink>
      <w:r w:rsidRPr="00B204F1">
        <w:t>)</w:t>
      </w:r>
    </w:p>
    <w:p w14:paraId="270624A1" w14:textId="77777777" w:rsidR="00172BA3" w:rsidRDefault="00C32C6B" w:rsidP="00C32C6B">
      <w:pPr>
        <w:pStyle w:val="ListBullet"/>
      </w:pPr>
      <w:r w:rsidRPr="007F749D">
        <w:t>an individual</w:t>
      </w:r>
    </w:p>
    <w:p w14:paraId="31B8070F" w14:textId="77777777" w:rsidR="00F52948" w:rsidRPr="005A61FE" w:rsidRDefault="008F0D90" w:rsidP="00653895">
      <w:pPr>
        <w:pStyle w:val="ListBullet"/>
      </w:pPr>
      <w:r>
        <w:t xml:space="preserve">an </w:t>
      </w:r>
      <w:r w:rsidR="00F52948" w:rsidRPr="005A61FE">
        <w:t>unincorporated association</w:t>
      </w:r>
    </w:p>
    <w:p w14:paraId="7BF3AABB" w14:textId="77777777"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B36E5A">
        <w:t>4.1</w:t>
      </w:r>
      <w:r w:rsidRPr="005A61FE">
        <w:fldChar w:fldCharType="end"/>
      </w:r>
    </w:p>
    <w:p w14:paraId="4DE9B16F" w14:textId="77777777" w:rsidR="00C32C6B" w:rsidRDefault="001844D5" w:rsidP="00B204F1">
      <w:pPr>
        <w:pStyle w:val="ListBullet"/>
      </w:pPr>
      <w:r>
        <w:t>a no</w:t>
      </w:r>
      <w:r w:rsidR="00B204F1">
        <w:t>n-corporate Commonwealth entity</w:t>
      </w:r>
    </w:p>
    <w:p w14:paraId="1948BF93" w14:textId="77777777" w:rsidR="003F18BD" w:rsidRDefault="003F18BD" w:rsidP="003F18BD">
      <w:pPr>
        <w:pStyle w:val="ListBullet"/>
        <w:numPr>
          <w:ilvl w:val="0"/>
          <w:numId w:val="0"/>
        </w:numPr>
      </w:pPr>
      <w:r>
        <w:t>If you are ineligible to apply, you can be a partner to a joint application where the lead organisation is eligible to apply.</w:t>
      </w:r>
    </w:p>
    <w:p w14:paraId="16EA327C" w14:textId="77777777" w:rsidR="00E27755" w:rsidRDefault="00F52948" w:rsidP="00F50A7A">
      <w:pPr>
        <w:pStyle w:val="Heading2"/>
      </w:pPr>
      <w:bookmarkStart w:id="65" w:name="_Toc531277486"/>
      <w:bookmarkStart w:id="66" w:name="_Toc489952676"/>
      <w:bookmarkStart w:id="67" w:name="_Toc496536659"/>
      <w:bookmarkStart w:id="68" w:name="_Toc955296"/>
      <w:bookmarkStart w:id="69" w:name="_Toc64284078"/>
      <w:bookmarkStart w:id="70" w:name="_Toc68071714"/>
      <w:r w:rsidRPr="005A61FE">
        <w:t xml:space="preserve">What </w:t>
      </w:r>
      <w:r w:rsidR="00082460">
        <w:t xml:space="preserve">the </w:t>
      </w:r>
      <w:r w:rsidR="00E27755">
        <w:t xml:space="preserve">grant </w:t>
      </w:r>
      <w:r w:rsidR="00082460">
        <w:t xml:space="preserve">money can be used </w:t>
      </w:r>
      <w:r w:rsidRPr="005A61FE">
        <w:t>for</w:t>
      </w:r>
      <w:bookmarkEnd w:id="65"/>
      <w:bookmarkEnd w:id="66"/>
      <w:bookmarkEnd w:id="67"/>
      <w:bookmarkEnd w:id="68"/>
      <w:bookmarkEnd w:id="69"/>
      <w:bookmarkEnd w:id="70"/>
    </w:p>
    <w:p w14:paraId="319F8ED9" w14:textId="77777777" w:rsidR="00E95540" w:rsidRPr="00C330AE" w:rsidRDefault="00E95540" w:rsidP="00B9437C">
      <w:pPr>
        <w:pStyle w:val="Heading3"/>
      </w:pPr>
      <w:bookmarkStart w:id="71" w:name="_Toc530072978"/>
      <w:bookmarkStart w:id="72" w:name="_Toc530072979"/>
      <w:bookmarkStart w:id="73" w:name="_Toc530072980"/>
      <w:bookmarkStart w:id="74" w:name="_Toc530072981"/>
      <w:bookmarkStart w:id="75" w:name="_Toc530072982"/>
      <w:bookmarkStart w:id="76" w:name="_Toc530072983"/>
      <w:bookmarkStart w:id="77" w:name="_Toc530072984"/>
      <w:bookmarkStart w:id="78" w:name="_Toc530072985"/>
      <w:bookmarkStart w:id="79" w:name="_Toc530072986"/>
      <w:bookmarkStart w:id="80" w:name="_Toc530072987"/>
      <w:bookmarkStart w:id="81" w:name="_Toc530072988"/>
      <w:bookmarkStart w:id="82" w:name="_Ref468355814"/>
      <w:bookmarkStart w:id="83" w:name="_Toc496536661"/>
      <w:bookmarkStart w:id="84" w:name="_Toc531277487"/>
      <w:bookmarkStart w:id="85" w:name="_Toc955297"/>
      <w:bookmarkStart w:id="86" w:name="_Toc64284079"/>
      <w:bookmarkStart w:id="87" w:name="_Toc68071715"/>
      <w:bookmarkStart w:id="88" w:name="_Toc383003258"/>
      <w:bookmarkStart w:id="89" w:name="_Toc164844265"/>
      <w:bookmarkEnd w:id="63"/>
      <w:bookmarkEnd w:id="64"/>
      <w:bookmarkEnd w:id="71"/>
      <w:bookmarkEnd w:id="72"/>
      <w:bookmarkEnd w:id="73"/>
      <w:bookmarkEnd w:id="74"/>
      <w:bookmarkEnd w:id="75"/>
      <w:bookmarkEnd w:id="76"/>
      <w:bookmarkEnd w:id="77"/>
      <w:bookmarkEnd w:id="78"/>
      <w:bookmarkEnd w:id="79"/>
      <w:bookmarkEnd w:id="80"/>
      <w:bookmarkEnd w:id="81"/>
      <w:r w:rsidRPr="00C330AE">
        <w:t xml:space="preserve">Eligible </w:t>
      </w:r>
      <w:r w:rsidR="008A5CD2" w:rsidRPr="00C330AE">
        <w:t>a</w:t>
      </w:r>
      <w:r w:rsidRPr="00C330AE">
        <w:t>ctivities</w:t>
      </w:r>
      <w:bookmarkEnd w:id="82"/>
      <w:bookmarkEnd w:id="83"/>
      <w:bookmarkEnd w:id="84"/>
      <w:bookmarkEnd w:id="85"/>
      <w:bookmarkEnd w:id="86"/>
      <w:bookmarkEnd w:id="87"/>
    </w:p>
    <w:p w14:paraId="5137DF77" w14:textId="77777777" w:rsidR="00F52948" w:rsidRPr="005A61FE" w:rsidRDefault="00F52948" w:rsidP="00F52948">
      <w:pPr>
        <w:spacing w:after="80"/>
      </w:pPr>
      <w:r w:rsidRPr="005A61FE">
        <w:t>To be eligible your project must:</w:t>
      </w:r>
    </w:p>
    <w:p w14:paraId="6784C0C1" w14:textId="77777777" w:rsidR="006C203E" w:rsidRDefault="006C203E" w:rsidP="006C203E">
      <w:pPr>
        <w:pStyle w:val="ListBullet"/>
        <w:spacing w:after="120"/>
      </w:pPr>
      <w:r w:rsidRPr="005A61FE">
        <w:t xml:space="preserve">be aimed at </w:t>
      </w:r>
      <w:r w:rsidRPr="0028282C">
        <w:t>trial</w:t>
      </w:r>
      <w:r>
        <w:t>ling</w:t>
      </w:r>
      <w:r w:rsidRPr="0028282C">
        <w:t xml:space="preserve"> </w:t>
      </w:r>
      <w:r>
        <w:t>low emissions feed technologies</w:t>
      </w:r>
      <w:r w:rsidRPr="00563EC3">
        <w:t xml:space="preserve"> </w:t>
      </w:r>
      <w:r w:rsidRPr="0028282C">
        <w:t xml:space="preserve">to collect relevant data to improve understanding of </w:t>
      </w:r>
      <w:r>
        <w:t>associated</w:t>
      </w:r>
      <w:r w:rsidRPr="0028282C">
        <w:t xml:space="preserve"> abatement potential and productivity </w:t>
      </w:r>
      <w:r>
        <w:t>outcomes</w:t>
      </w:r>
      <w:r w:rsidRPr="0028282C">
        <w:t xml:space="preserve"> </w:t>
      </w:r>
    </w:p>
    <w:p w14:paraId="6AE394DC" w14:textId="77777777" w:rsidR="006C203E" w:rsidRDefault="006C203E" w:rsidP="006C203E">
      <w:pPr>
        <w:pStyle w:val="ListBullet"/>
        <w:spacing w:after="120"/>
      </w:pPr>
      <w:r>
        <w:t>include research conducted in Australia directly involving livestock producers</w:t>
      </w:r>
    </w:p>
    <w:p w14:paraId="37D2B994" w14:textId="77777777" w:rsidR="006C203E" w:rsidRPr="005A61FE" w:rsidRDefault="006C203E" w:rsidP="006C203E">
      <w:pPr>
        <w:pStyle w:val="ListBullet"/>
        <w:spacing w:after="120"/>
      </w:pPr>
      <w:r>
        <w:t xml:space="preserve">support the development of an </w:t>
      </w:r>
      <w:r w:rsidR="008D71F7">
        <w:t xml:space="preserve">livestock </w:t>
      </w:r>
      <w:r>
        <w:t>emissions framework for livestock at farm, supply chain and national scale</w:t>
      </w:r>
    </w:p>
    <w:p w14:paraId="2A262DC5" w14:textId="77777777" w:rsidR="00F52948" w:rsidRPr="005A61FE" w:rsidRDefault="00B204F1" w:rsidP="00653895">
      <w:pPr>
        <w:pStyle w:val="ListBullet"/>
        <w:spacing w:after="120"/>
      </w:pPr>
      <w:proofErr w:type="gramStart"/>
      <w:r>
        <w:t>have</w:t>
      </w:r>
      <w:proofErr w:type="gramEnd"/>
      <w:r>
        <w:t xml:space="preserve"> at least $500,000 </w:t>
      </w:r>
      <w:r w:rsidR="00F52948" w:rsidRPr="005A61FE">
        <w:t>in eligible expenditure</w:t>
      </w:r>
      <w:r w:rsidR="000B44D8">
        <w:t>.</w:t>
      </w:r>
    </w:p>
    <w:p w14:paraId="15B6B197" w14:textId="77777777" w:rsidR="00284DC7" w:rsidRPr="007F3C6A" w:rsidRDefault="00284DC7" w:rsidP="00284DC7">
      <w:r w:rsidRPr="007F3C6A">
        <w:lastRenderedPageBreak/>
        <w:t>Eligible activities may include</w:t>
      </w:r>
      <w:r w:rsidR="005F37BC">
        <w:t>:</w:t>
      </w:r>
    </w:p>
    <w:p w14:paraId="1CC7AB39" w14:textId="77777777" w:rsidR="006C203E" w:rsidRDefault="006C203E" w:rsidP="006C203E">
      <w:pPr>
        <w:pStyle w:val="ListBullet"/>
        <w:numPr>
          <w:ilvl w:val="0"/>
          <w:numId w:val="7"/>
        </w:numPr>
        <w:spacing w:after="120"/>
      </w:pPr>
      <w:r>
        <w:t>working with livestock producers to plan, design, construct and conduct r</w:t>
      </w:r>
      <w:r w:rsidRPr="00F501AD">
        <w:t xml:space="preserve">esearch </w:t>
      </w:r>
      <w:r>
        <w:t>trials on</w:t>
      </w:r>
      <w:r w:rsidRPr="00F501AD">
        <w:t xml:space="preserve"> the use of </w:t>
      </w:r>
      <w:r>
        <w:t>low emissions feed technologies</w:t>
      </w:r>
      <w:r w:rsidRPr="00F501AD">
        <w:t xml:space="preserve"> and the</w:t>
      </w:r>
      <w:r>
        <w:t>ir</w:t>
      </w:r>
      <w:r w:rsidRPr="00F501AD">
        <w:t xml:space="preserve"> impact on </w:t>
      </w:r>
      <w:r w:rsidR="005F6CF7">
        <w:t>livestock</w:t>
      </w:r>
      <w:r w:rsidRPr="00F501AD">
        <w:t xml:space="preserve"> emissions</w:t>
      </w:r>
      <w:r>
        <w:t xml:space="preserve"> and productivity</w:t>
      </w:r>
    </w:p>
    <w:p w14:paraId="33007A7B" w14:textId="77777777" w:rsidR="00390325" w:rsidRDefault="00390325" w:rsidP="00390325">
      <w:pPr>
        <w:pStyle w:val="ListBullet"/>
        <w:numPr>
          <w:ilvl w:val="0"/>
          <w:numId w:val="7"/>
        </w:numPr>
        <w:spacing w:after="120"/>
      </w:pPr>
      <w:r>
        <w:t xml:space="preserve">collecting and providing data in an approved format (to be advised), on the use of low emissions feed technologies and their impact on </w:t>
      </w:r>
      <w:r w:rsidR="005F6CF7">
        <w:t>livestock</w:t>
      </w:r>
      <w:r>
        <w:t xml:space="preserve"> emissions and productivity outcomes </w:t>
      </w:r>
    </w:p>
    <w:p w14:paraId="3467932E" w14:textId="77777777" w:rsidR="00390325" w:rsidRDefault="00390325" w:rsidP="00390325">
      <w:pPr>
        <w:pStyle w:val="ListBullet"/>
        <w:numPr>
          <w:ilvl w:val="0"/>
          <w:numId w:val="7"/>
        </w:numPr>
        <w:spacing w:after="120"/>
      </w:pPr>
      <w:proofErr w:type="gramStart"/>
      <w:r>
        <w:t>preparing</w:t>
      </w:r>
      <w:proofErr w:type="gramEnd"/>
      <w:r>
        <w:t>, publishing, presenting or otherwise disseminating project data and outcomes to inform stakeholders of the outcomes of project trials</w:t>
      </w:r>
      <w:r w:rsidR="000B44D8">
        <w:t>.</w:t>
      </w:r>
    </w:p>
    <w:p w14:paraId="04862508" w14:textId="568C70EA" w:rsidR="009F46C4" w:rsidRDefault="009F46C4" w:rsidP="00492E66">
      <w:r>
        <w:t xml:space="preserve">Eligible activities </w:t>
      </w:r>
      <w:r>
        <w:rPr>
          <w:b/>
        </w:rPr>
        <w:t>must</w:t>
      </w:r>
      <w:r>
        <w:t xml:space="preserve"> include publishing research outcomes in peer</w:t>
      </w:r>
      <w:r w:rsidR="005216E1">
        <w:t>-</w:t>
      </w:r>
      <w:r>
        <w:t>reviewed publications.</w:t>
      </w:r>
    </w:p>
    <w:p w14:paraId="294744CD" w14:textId="77777777" w:rsidR="005061A9" w:rsidRDefault="00486156" w:rsidP="00492E66">
      <w:r>
        <w:t>We may approve other activities</w:t>
      </w:r>
      <w:r w:rsidR="00E67FC6">
        <w:t>.</w:t>
      </w:r>
    </w:p>
    <w:p w14:paraId="2E273C59" w14:textId="77777777" w:rsidR="00390325" w:rsidRPr="00DE7224" w:rsidRDefault="00390325" w:rsidP="00390325">
      <w:r>
        <w:t xml:space="preserve">Successful projects must make research </w:t>
      </w:r>
      <w:r w:rsidR="00DE7224">
        <w:t xml:space="preserve">methods, data and </w:t>
      </w:r>
      <w:r>
        <w:t xml:space="preserve">outputs available to the department and any nominated third party for the purposes of developing the </w:t>
      </w:r>
      <w:r w:rsidR="008D71F7">
        <w:t xml:space="preserve">livestock </w:t>
      </w:r>
      <w:r>
        <w:t>emissions framework.</w:t>
      </w:r>
    </w:p>
    <w:p w14:paraId="3242EDF0" w14:textId="77777777" w:rsidR="00390325" w:rsidRPr="00E162FF" w:rsidRDefault="00390325" w:rsidP="00492E66">
      <w:r>
        <w:t xml:space="preserve">Research must focus on filling knowledge and data gaps required to develop a </w:t>
      </w:r>
      <w:r w:rsidR="008D71F7">
        <w:t xml:space="preserve">livestock </w:t>
      </w:r>
      <w:r>
        <w:t>emissions framework and demonstrate productivity impacts. Some of these gaps</w:t>
      </w:r>
      <w:r w:rsidRPr="00784C05">
        <w:t xml:space="preserve"> </w:t>
      </w:r>
      <w:proofErr w:type="gramStart"/>
      <w:r>
        <w:t>are known</w:t>
      </w:r>
      <w:proofErr w:type="gramEnd"/>
      <w:r>
        <w:t>, whereas others may be identified during the program. Successful applicants may be asked, where reasonable, to re-align research activity to address knowledge gaps identified during the program.</w:t>
      </w:r>
    </w:p>
    <w:p w14:paraId="4CAECE3A" w14:textId="77777777" w:rsidR="00C17E72" w:rsidRDefault="00C17E72" w:rsidP="00B9437C">
      <w:pPr>
        <w:pStyle w:val="Heading3"/>
      </w:pPr>
      <w:bookmarkStart w:id="90" w:name="_Toc531277488"/>
      <w:bookmarkStart w:id="91" w:name="_Toc955298"/>
      <w:bookmarkStart w:id="92" w:name="_Toc530072991"/>
      <w:bookmarkStart w:id="93" w:name="_Toc530072992"/>
      <w:bookmarkStart w:id="94" w:name="_Toc530072993"/>
      <w:bookmarkStart w:id="95" w:name="_Toc530072995"/>
      <w:bookmarkStart w:id="96" w:name="_Ref468355804"/>
      <w:bookmarkStart w:id="97" w:name="_Toc496536662"/>
      <w:bookmarkStart w:id="98" w:name="_Toc531277489"/>
      <w:bookmarkStart w:id="99" w:name="_Toc955299"/>
      <w:bookmarkStart w:id="100" w:name="_Toc64284080"/>
      <w:bookmarkStart w:id="101" w:name="_Toc68071716"/>
      <w:bookmarkEnd w:id="90"/>
      <w:bookmarkEnd w:id="91"/>
      <w:bookmarkEnd w:id="92"/>
      <w:bookmarkEnd w:id="93"/>
      <w:bookmarkEnd w:id="94"/>
      <w:bookmarkEnd w:id="95"/>
      <w:r>
        <w:t xml:space="preserve">Eligible </w:t>
      </w:r>
      <w:r w:rsidR="001F215C">
        <w:t>e</w:t>
      </w:r>
      <w:r w:rsidR="00490C48">
        <w:t>xpenditure</w:t>
      </w:r>
      <w:bookmarkEnd w:id="96"/>
      <w:bookmarkEnd w:id="97"/>
      <w:bookmarkEnd w:id="98"/>
      <w:bookmarkEnd w:id="99"/>
      <w:bookmarkEnd w:id="100"/>
      <w:bookmarkEnd w:id="101"/>
    </w:p>
    <w:p w14:paraId="692A7031"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C1F01F0" w14:textId="77777777" w:rsidR="008A650B" w:rsidRPr="008A650B" w:rsidRDefault="00FE5602" w:rsidP="008D5C33">
      <w:pPr>
        <w:spacing w:after="80"/>
      </w:pPr>
      <w:r>
        <w:t>Eligible expenditure items are</w:t>
      </w:r>
      <w:r w:rsidR="00B6306B">
        <w:t>:</w:t>
      </w:r>
    </w:p>
    <w:p w14:paraId="6C9A0A82" w14:textId="77777777" w:rsidR="0074252C" w:rsidRDefault="0074252C" w:rsidP="0074252C">
      <w:pPr>
        <w:pStyle w:val="ListBullet"/>
      </w:pPr>
      <w:r w:rsidRPr="00467132">
        <w:t>salaries</w:t>
      </w:r>
      <w:r w:rsidRPr="00467132" w:rsidDel="00B60FA7">
        <w:t xml:space="preserve"> </w:t>
      </w:r>
      <w:r w:rsidRPr="00467132">
        <w:t xml:space="preserve">and on-costs for personnel directly employed for the project activities </w:t>
      </w:r>
    </w:p>
    <w:p w14:paraId="3AB6CB32" w14:textId="77777777" w:rsidR="00AF065B" w:rsidRPr="006612FF" w:rsidRDefault="00AF065B" w:rsidP="00AF065B">
      <w:pPr>
        <w:pStyle w:val="ListBullet"/>
      </w:pPr>
      <w:r>
        <w:t xml:space="preserve">contract expenditure, </w:t>
      </w:r>
      <w:r w:rsidR="0074252C">
        <w:t xml:space="preserve">i.e. </w:t>
      </w:r>
      <w:r w:rsidRPr="006612FF">
        <w:t>the cost of any agreed project activit</w:t>
      </w:r>
      <w:r>
        <w:t>ies that you contract to others</w:t>
      </w:r>
    </w:p>
    <w:p w14:paraId="119E19B4" w14:textId="77777777" w:rsidR="00FA51AB" w:rsidRDefault="00FA51AB" w:rsidP="00FA51AB">
      <w:pPr>
        <w:pStyle w:val="ListBullet"/>
      </w:pPr>
      <w:r>
        <w:t>purchase or hire of equipment directly related to delivering your project, including computing equipment and software</w:t>
      </w:r>
    </w:p>
    <w:p w14:paraId="794CCE60" w14:textId="77777777" w:rsidR="00FA51AB" w:rsidRDefault="00FA51AB" w:rsidP="00FA51AB">
      <w:pPr>
        <w:pStyle w:val="ListBullet"/>
      </w:pPr>
      <w:r>
        <w:t>project input expenses, including animals, feed and supplements</w:t>
      </w:r>
    </w:p>
    <w:p w14:paraId="12963DBA" w14:textId="77777777" w:rsidR="00AF065B" w:rsidRPr="00E162FF" w:rsidRDefault="00AF065B" w:rsidP="00AF065B">
      <w:pPr>
        <w:pStyle w:val="ListBullet"/>
      </w:pPr>
      <w:r w:rsidRPr="00E162FF">
        <w:t>staff training that directly supports the achievement of</w:t>
      </w:r>
      <w:r>
        <w:t xml:space="preserve"> </w:t>
      </w:r>
      <w:r w:rsidRPr="00E162FF">
        <w:t>project outcomes</w:t>
      </w:r>
    </w:p>
    <w:p w14:paraId="28CABDFF" w14:textId="77777777" w:rsidR="00FA51AB" w:rsidRDefault="00FA51AB" w:rsidP="00FA51AB">
      <w:pPr>
        <w:pStyle w:val="ListBullet"/>
      </w:pPr>
      <w:r>
        <w:t>construction costs for creating trial sites, including purchasing materials, fencing, planning, construction and maintenance</w:t>
      </w:r>
    </w:p>
    <w:p w14:paraId="04E7A6AC" w14:textId="77777777" w:rsidR="00AF065B" w:rsidRDefault="00AF065B" w:rsidP="0006202A">
      <w:pPr>
        <w:pStyle w:val="ListBullet"/>
      </w:pPr>
      <w:r w:rsidRPr="00831451">
        <w:t>domestic travel limited to the reasonable cost of accommodation and transportation required to conduct agreed project and collaboration activities in Australia</w:t>
      </w:r>
    </w:p>
    <w:p w14:paraId="45F1CF74" w14:textId="77777777" w:rsidR="00E27755" w:rsidRDefault="00FE7257" w:rsidP="00AF065B">
      <w:pPr>
        <w:pStyle w:val="ListBullet"/>
      </w:pPr>
      <w:proofErr w:type="gramStart"/>
      <w:r w:rsidRPr="00BF68AC">
        <w:t>the</w:t>
      </w:r>
      <w:proofErr w:type="gramEnd"/>
      <w:r w:rsidRPr="00BF68AC">
        <w:t xml:space="preserve"> cost of a</w:t>
      </w:r>
      <w:r>
        <w:t>n independent</w:t>
      </w:r>
      <w:r w:rsidRPr="00BF68AC">
        <w:t xml:space="preserve"> audit o</w:t>
      </w:r>
      <w:r>
        <w:t>f</w:t>
      </w:r>
      <w:r w:rsidRPr="00BF68AC">
        <w:t xml:space="preserve"> project expenditure </w:t>
      </w:r>
      <w:r>
        <w:t>up to a maximum of 1 per cent of total eligible project expenditure.</w:t>
      </w:r>
    </w:p>
    <w:p w14:paraId="68B06D1B"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3568816"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39AFA7AF" w14:textId="77777777" w:rsidR="00FE5602" w:rsidRDefault="00FE5602" w:rsidP="008D5C33">
      <w:pPr>
        <w:spacing w:after="80"/>
      </w:pPr>
      <w:r>
        <w:t>To be eligible, expenditure must</w:t>
      </w:r>
      <w:r w:rsidR="00B6306B">
        <w:t>:</w:t>
      </w:r>
    </w:p>
    <w:p w14:paraId="22C0A96F" w14:textId="77777777" w:rsidR="00FE5602" w:rsidRDefault="00E27755" w:rsidP="00FE5602">
      <w:pPr>
        <w:pStyle w:val="ListBullet"/>
      </w:pPr>
      <w:r>
        <w:t>be a direct cost of the project</w:t>
      </w:r>
    </w:p>
    <w:p w14:paraId="5430DE64"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71D07EB6" w14:textId="77777777" w:rsidR="00301FF5" w:rsidRDefault="00E27755" w:rsidP="00EF53D9">
      <w:r>
        <w:lastRenderedPageBreak/>
        <w:t>You must incur the project expenditure between the project start and end date for it to be eligible unless stated otherwise.</w:t>
      </w:r>
      <w:bookmarkStart w:id="102" w:name="_Toc496536663"/>
    </w:p>
    <w:p w14:paraId="669A0AE5" w14:textId="77777777" w:rsidR="00EF53D9" w:rsidRDefault="00EF53D9" w:rsidP="00EF53D9">
      <w:r>
        <w:t>You must not commence your project until you execute a grant agreement with the Commonwealth.</w:t>
      </w:r>
    </w:p>
    <w:p w14:paraId="3EA0D9EB" w14:textId="77777777" w:rsidR="00E3085F" w:rsidRDefault="005C7680" w:rsidP="00B9437C">
      <w:pPr>
        <w:pStyle w:val="Heading3"/>
      </w:pPr>
      <w:bookmarkStart w:id="103" w:name="_Toc531277490"/>
      <w:bookmarkStart w:id="104" w:name="_Toc955300"/>
      <w:bookmarkStart w:id="105" w:name="_Toc64284081"/>
      <w:bookmarkStart w:id="106" w:name="_Toc68071717"/>
      <w:r w:rsidRPr="005A61FE">
        <w:t xml:space="preserve">What </w:t>
      </w:r>
      <w:r w:rsidR="008E0A14" w:rsidRPr="005A61FE">
        <w:t>you</w:t>
      </w:r>
      <w:r w:rsidRPr="005A61FE">
        <w:t xml:space="preserve"> cannot </w:t>
      </w:r>
      <w:r w:rsidR="008E0A14" w:rsidRPr="005A61FE">
        <w:t xml:space="preserve">use the </w:t>
      </w:r>
      <w:r w:rsidRPr="005A61FE">
        <w:t>grant for</w:t>
      </w:r>
      <w:bookmarkEnd w:id="102"/>
      <w:bookmarkEnd w:id="103"/>
      <w:bookmarkEnd w:id="104"/>
      <w:bookmarkEnd w:id="105"/>
      <w:bookmarkEnd w:id="106"/>
    </w:p>
    <w:p w14:paraId="3BD4E756" w14:textId="77777777" w:rsidR="00FE5602" w:rsidRDefault="00FE5602" w:rsidP="008D5C33">
      <w:pPr>
        <w:spacing w:after="80"/>
      </w:pPr>
      <w:r>
        <w:t>Expenditure items that are not eligible are</w:t>
      </w:r>
      <w:r w:rsidR="00B6306B">
        <w:t>:</w:t>
      </w:r>
    </w:p>
    <w:p w14:paraId="71BB9559" w14:textId="77777777" w:rsidR="002B7AE6" w:rsidRPr="008A650B" w:rsidRDefault="002B7AE6" w:rsidP="002B7AE6">
      <w:pPr>
        <w:pStyle w:val="ListBullet"/>
      </w:pPr>
      <w:r>
        <w:t>costs associated with farming of livestock that are not directly related to the project</w:t>
      </w:r>
    </w:p>
    <w:p w14:paraId="445D5FA2" w14:textId="77777777" w:rsidR="00B179AA" w:rsidRPr="007550B7" w:rsidRDefault="00B179AA" w:rsidP="00B179AA">
      <w:pPr>
        <w:pStyle w:val="ListBullet"/>
      </w:pPr>
      <w:r>
        <w:t>costs of p</w:t>
      </w:r>
      <w:r w:rsidRPr="00E162FF">
        <w:t>urchas</w:t>
      </w:r>
      <w:r>
        <w:t>ing</w:t>
      </w:r>
      <w:r w:rsidRPr="00E162FF">
        <w:t>, leas</w:t>
      </w:r>
      <w:r>
        <w:t>ing</w:t>
      </w:r>
      <w:r w:rsidRPr="00E162FF">
        <w:t>, depreciation</w:t>
      </w:r>
      <w:r>
        <w:t xml:space="preserve"> of, or development of land</w:t>
      </w:r>
    </w:p>
    <w:p w14:paraId="4D2A9DB2" w14:textId="77777777" w:rsidR="00B179AA" w:rsidRPr="007B1487" w:rsidRDefault="00B179AA" w:rsidP="00B179AA">
      <w:pPr>
        <w:pStyle w:val="ListBullet"/>
      </w:pPr>
      <w:r>
        <w:t xml:space="preserve">activities, equipment, services or supplies that are already being supported through other </w:t>
      </w:r>
      <w:r w:rsidRPr="007B1487">
        <w:t>sources</w:t>
      </w:r>
    </w:p>
    <w:p w14:paraId="76F09951" w14:textId="77777777" w:rsidR="00B179AA" w:rsidRPr="00687DD1" w:rsidRDefault="00B179AA" w:rsidP="00B179AA">
      <w:pPr>
        <w:pStyle w:val="ListBullet"/>
      </w:pPr>
      <w:r w:rsidRPr="007B1487">
        <w:t xml:space="preserve">routine operational expenses, including communications, accommodation, office computing </w:t>
      </w:r>
      <w:r w:rsidRPr="00687DD1">
        <w:t>facilities, printing and stationery, postage, legal and accounting fees and bank charges</w:t>
      </w:r>
    </w:p>
    <w:p w14:paraId="0736A899" w14:textId="77777777" w:rsidR="00B179AA" w:rsidRPr="007B1487" w:rsidRDefault="00B179AA" w:rsidP="00B179AA">
      <w:pPr>
        <w:pStyle w:val="ListBullet"/>
      </w:pPr>
      <w:r w:rsidRPr="007C49AD">
        <w:t xml:space="preserve">capital expenditure for the purchase of assets such as office furniture and equipment, motor vehicles, computers, </w:t>
      </w:r>
      <w:r w:rsidRPr="007B1487">
        <w:t>printers or photocopiers not directly related to the project</w:t>
      </w:r>
    </w:p>
    <w:p w14:paraId="56EEA5E9" w14:textId="77777777" w:rsidR="00B179AA" w:rsidRPr="00BD4BB0" w:rsidRDefault="00B179AA" w:rsidP="00B179AA">
      <w:pPr>
        <w:pStyle w:val="ListBullet"/>
      </w:pPr>
      <w:r w:rsidRPr="00BD4BB0">
        <w:t>insurance costs (participants must effect and maintain adequate insurance or similar coverage for any liability arising as a result of its participation in funded activities)</w:t>
      </w:r>
    </w:p>
    <w:p w14:paraId="1C5FBB8E" w14:textId="77777777" w:rsidR="009E1110" w:rsidRDefault="009E1110" w:rsidP="00B179AA">
      <w:pPr>
        <w:pStyle w:val="ListBullet"/>
      </w:pPr>
      <w:r>
        <w:t>overseas travel</w:t>
      </w:r>
    </w:p>
    <w:p w14:paraId="1FAAFD3F" w14:textId="77777777" w:rsidR="00B179AA" w:rsidRDefault="00B179AA" w:rsidP="00B179AA">
      <w:pPr>
        <w:pStyle w:val="ListBullet"/>
      </w:pPr>
      <w:proofErr w:type="gramStart"/>
      <w:r>
        <w:t>c</w:t>
      </w:r>
      <w:r w:rsidRPr="00916FAA">
        <w:t>osts</w:t>
      </w:r>
      <w:proofErr w:type="gramEnd"/>
      <w:r w:rsidRPr="00916FAA">
        <w:t xml:space="preserve"> incurred in the preparation of a grant application or related documentation</w:t>
      </w:r>
      <w:r w:rsidR="000E2E69">
        <w:t>.</w:t>
      </w:r>
    </w:p>
    <w:p w14:paraId="7DC21860" w14:textId="77777777" w:rsidR="0039610D" w:rsidRPr="00747B26" w:rsidRDefault="0036055C" w:rsidP="00F50A7A">
      <w:pPr>
        <w:pStyle w:val="Heading2"/>
      </w:pPr>
      <w:bookmarkStart w:id="107" w:name="_Toc955301"/>
      <w:bookmarkStart w:id="108" w:name="_Toc496536664"/>
      <w:bookmarkStart w:id="109" w:name="_Toc531277491"/>
      <w:bookmarkStart w:id="110" w:name="_Toc64284082"/>
      <w:bookmarkStart w:id="111" w:name="_Toc68071718"/>
      <w:r>
        <w:t xml:space="preserve">The </w:t>
      </w:r>
      <w:r w:rsidR="00E93B21">
        <w:t>assessment</w:t>
      </w:r>
      <w:r w:rsidR="0053412C">
        <w:t xml:space="preserve"> </w:t>
      </w:r>
      <w:r>
        <w:t>criteria</w:t>
      </w:r>
      <w:bookmarkEnd w:id="107"/>
      <w:bookmarkEnd w:id="108"/>
      <w:bookmarkEnd w:id="109"/>
      <w:bookmarkEnd w:id="110"/>
      <w:bookmarkEnd w:id="111"/>
    </w:p>
    <w:p w14:paraId="1A2E0773"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72E081E5"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9E41418" w14:textId="77777777" w:rsidR="002D2DC7" w:rsidRDefault="002D2DC7" w:rsidP="0039610D">
      <w:r>
        <w:t xml:space="preserve">We will only </w:t>
      </w:r>
      <w:r w:rsidR="00284DC7">
        <w:t xml:space="preserve">consider funding </w:t>
      </w:r>
      <w:r>
        <w:t xml:space="preserve">applications that score </w:t>
      </w:r>
      <w:r w:rsidR="00284DC7">
        <w:t xml:space="preserve">at least </w:t>
      </w:r>
      <w:r w:rsidR="00A7436E">
        <w:t>50%</w:t>
      </w:r>
      <w:r w:rsidR="00284DC7">
        <w:t xml:space="preserve"> per cent against each</w:t>
      </w:r>
      <w:r>
        <w:t xml:space="preserve"> </w:t>
      </w:r>
      <w:r w:rsidR="001475D6">
        <w:t>assessment</w:t>
      </w:r>
      <w:r w:rsidR="00284DC7">
        <w:t xml:space="preserve"> criterion</w:t>
      </w:r>
      <w:r w:rsidR="00BD20AF">
        <w:t>, as these represent best value for money</w:t>
      </w:r>
      <w:r>
        <w:t>.</w:t>
      </w:r>
      <w:r w:rsidR="00533373">
        <w:t xml:space="preserve"> </w:t>
      </w:r>
    </w:p>
    <w:p w14:paraId="2DE3B7C2" w14:textId="77777777" w:rsidR="0039610D" w:rsidRPr="00AD742E" w:rsidRDefault="001475D6" w:rsidP="00B9437C">
      <w:pPr>
        <w:pStyle w:val="Heading3"/>
      </w:pPr>
      <w:bookmarkStart w:id="112" w:name="_Toc63275328"/>
      <w:bookmarkStart w:id="113" w:name="_Toc496536665"/>
      <w:bookmarkStart w:id="114" w:name="_Toc531277492"/>
      <w:bookmarkStart w:id="115" w:name="_Toc955302"/>
      <w:bookmarkStart w:id="116" w:name="_Toc64284083"/>
      <w:bookmarkStart w:id="117" w:name="_Toc68071719"/>
      <w:bookmarkEnd w:id="112"/>
      <w:r>
        <w:t>Assessment</w:t>
      </w:r>
      <w:r w:rsidR="0039610D" w:rsidRPr="00AD742E">
        <w:t xml:space="preserve"> </w:t>
      </w:r>
      <w:r w:rsidR="003D09C5">
        <w:t>c</w:t>
      </w:r>
      <w:r w:rsidR="003D09C5" w:rsidRPr="00AD742E">
        <w:t xml:space="preserve">riterion </w:t>
      </w:r>
      <w:r w:rsidR="0039610D" w:rsidRPr="00AD742E">
        <w:t>1</w:t>
      </w:r>
      <w:bookmarkEnd w:id="113"/>
      <w:bookmarkEnd w:id="114"/>
      <w:bookmarkEnd w:id="115"/>
      <w:bookmarkEnd w:id="116"/>
      <w:bookmarkEnd w:id="117"/>
    </w:p>
    <w:p w14:paraId="140D5B8E" w14:textId="77777777" w:rsidR="003818EF" w:rsidRDefault="003818EF" w:rsidP="003818EF">
      <w:pPr>
        <w:pStyle w:val="Normalbold"/>
      </w:pPr>
      <w:r>
        <w:t xml:space="preserve">The extent that your project will contribute data on </w:t>
      </w:r>
      <w:r w:rsidR="00A93596">
        <w:t>livestock</w:t>
      </w:r>
      <w:r>
        <w:t xml:space="preserve"> emissions reduction and productivity outcomes by</w:t>
      </w:r>
      <w:r w:rsidRPr="0028282C">
        <w:t xml:space="preserve"> </w:t>
      </w:r>
      <w:r>
        <w:t>conducting trials on low emissions feed</w:t>
      </w:r>
      <w:r w:rsidRPr="0028282C">
        <w:t xml:space="preserve"> technologies</w:t>
      </w:r>
      <w:r>
        <w:t xml:space="preserve"> (30</w:t>
      </w:r>
      <w:r w:rsidRPr="00582DCE">
        <w:t xml:space="preserve"> points).</w:t>
      </w:r>
    </w:p>
    <w:p w14:paraId="5F7E1466" w14:textId="77777777" w:rsidR="005061A9" w:rsidRDefault="00AD2041" w:rsidP="0013564A">
      <w:pPr>
        <w:pStyle w:val="ListNumber2"/>
        <w:numPr>
          <w:ilvl w:val="0"/>
          <w:numId w:val="0"/>
        </w:numPr>
      </w:pPr>
      <w:r>
        <w:t>You should demonstrate this by describing:</w:t>
      </w:r>
      <w:r w:rsidR="00624310">
        <w:t xml:space="preserve"> </w:t>
      </w:r>
    </w:p>
    <w:p w14:paraId="02E187A4" w14:textId="77777777" w:rsidR="003818EF" w:rsidRDefault="003818EF" w:rsidP="003818EF">
      <w:pPr>
        <w:pStyle w:val="ListNumber2"/>
      </w:pPr>
      <w:r>
        <w:t xml:space="preserve">how your project will generate data to support </w:t>
      </w:r>
      <w:r w:rsidR="00A93596">
        <w:t>livestock</w:t>
      </w:r>
      <w:r>
        <w:t xml:space="preserve"> emission reduction and productivity outcome calculations when using low emissions feed technologies</w:t>
      </w:r>
    </w:p>
    <w:p w14:paraId="211D585A" w14:textId="77777777" w:rsidR="003818EF" w:rsidRDefault="003818EF" w:rsidP="003818EF">
      <w:pPr>
        <w:pStyle w:val="ListNumber2"/>
      </w:pPr>
      <w:r>
        <w:t xml:space="preserve">the applicability of your research to calculating </w:t>
      </w:r>
      <w:r w:rsidR="00A93596">
        <w:t>livestock emission</w:t>
      </w:r>
      <w:r>
        <w:t xml:space="preserve"> reductions and productivity outcomes across a range of environments and/or production systems</w:t>
      </w:r>
    </w:p>
    <w:p w14:paraId="7DD329E5" w14:textId="77777777" w:rsidR="003818EF" w:rsidRDefault="003818EF" w:rsidP="003818EF">
      <w:pPr>
        <w:pStyle w:val="ListNumber2"/>
      </w:pPr>
      <w:r>
        <w:t xml:space="preserve">the extent that your project complements, builds on and does not duplicate existing or planned research </w:t>
      </w:r>
    </w:p>
    <w:p w14:paraId="28FB25B0" w14:textId="77777777" w:rsidR="003818EF" w:rsidRPr="00E162FF" w:rsidRDefault="003818EF" w:rsidP="00AD7241">
      <w:pPr>
        <w:pStyle w:val="ListNumber2"/>
      </w:pPr>
      <w:proofErr w:type="gramStart"/>
      <w:r>
        <w:t>how</w:t>
      </w:r>
      <w:proofErr w:type="gramEnd"/>
      <w:r>
        <w:t xml:space="preserve"> you will make your data available to support a new </w:t>
      </w:r>
      <w:r w:rsidR="008D71F7">
        <w:t xml:space="preserve">livestock </w:t>
      </w:r>
      <w:r>
        <w:t>emissions framework</w:t>
      </w:r>
      <w:r w:rsidR="00806FE6">
        <w:t>.</w:t>
      </w:r>
    </w:p>
    <w:p w14:paraId="45E18F34" w14:textId="77777777" w:rsidR="0039610D" w:rsidRPr="00F01C31" w:rsidRDefault="001475D6" w:rsidP="00B9437C">
      <w:pPr>
        <w:pStyle w:val="Heading3"/>
      </w:pPr>
      <w:bookmarkStart w:id="118" w:name="_Toc496536666"/>
      <w:bookmarkStart w:id="119" w:name="_Toc531277493"/>
      <w:bookmarkStart w:id="120" w:name="_Toc955303"/>
      <w:bookmarkStart w:id="121" w:name="_Toc64284084"/>
      <w:bookmarkStart w:id="122" w:name="_Toc68071720"/>
      <w:r>
        <w:lastRenderedPageBreak/>
        <w:t>Assessment</w:t>
      </w:r>
      <w:r w:rsidR="0039610D" w:rsidRPr="00F01C31">
        <w:t xml:space="preserve"> </w:t>
      </w:r>
      <w:r w:rsidR="003D09C5">
        <w:t>c</w:t>
      </w:r>
      <w:r w:rsidR="003D09C5" w:rsidRPr="00F01C31">
        <w:t xml:space="preserve">riterion </w:t>
      </w:r>
      <w:r w:rsidR="00F11248">
        <w:t>2</w:t>
      </w:r>
      <w:bookmarkEnd w:id="118"/>
      <w:bookmarkEnd w:id="119"/>
      <w:bookmarkEnd w:id="120"/>
      <w:bookmarkEnd w:id="121"/>
      <w:bookmarkEnd w:id="122"/>
    </w:p>
    <w:p w14:paraId="793F958E" w14:textId="64D49BF8" w:rsidR="00463393" w:rsidRDefault="00A5196B" w:rsidP="00401C45">
      <w:pPr>
        <w:pStyle w:val="Normalbold"/>
      </w:pPr>
      <w:bookmarkStart w:id="123" w:name="_Toc496536667"/>
      <w:r>
        <w:t>The extent that your project will engage livestock producers</w:t>
      </w:r>
      <w:r w:rsidR="00D13735">
        <w:t xml:space="preserve"> and service providers to develop understanding and increase experience with low emissions feed technologies</w:t>
      </w:r>
      <w:r>
        <w:t xml:space="preserve"> (30</w:t>
      </w:r>
      <w:r w:rsidRPr="00B7736F">
        <w:t xml:space="preserve"> points).</w:t>
      </w:r>
    </w:p>
    <w:p w14:paraId="1759565C" w14:textId="77777777" w:rsidR="00401C45" w:rsidRDefault="00401C45" w:rsidP="00401C45">
      <w:pPr>
        <w:pStyle w:val="ListNumber2"/>
        <w:numPr>
          <w:ilvl w:val="0"/>
          <w:numId w:val="0"/>
        </w:numPr>
      </w:pPr>
      <w:r>
        <w:t>You should demonstrate this by describing:</w:t>
      </w:r>
    </w:p>
    <w:p w14:paraId="5952BEF1" w14:textId="77777777" w:rsidR="00A5196B" w:rsidRDefault="00A5196B" w:rsidP="00B9437C">
      <w:pPr>
        <w:pStyle w:val="ListNumber2"/>
        <w:numPr>
          <w:ilvl w:val="0"/>
          <w:numId w:val="16"/>
        </w:numPr>
      </w:pPr>
      <w:r>
        <w:t>how livestock producers</w:t>
      </w:r>
      <w:r w:rsidR="00D13735">
        <w:t xml:space="preserve"> or service providers</w:t>
      </w:r>
      <w:r>
        <w:t xml:space="preserve"> will participate in your data collection </w:t>
      </w:r>
    </w:p>
    <w:p w14:paraId="5674143E" w14:textId="77777777" w:rsidR="00A5196B" w:rsidRDefault="00A5196B" w:rsidP="00B9437C">
      <w:pPr>
        <w:pStyle w:val="ListNumber2"/>
        <w:numPr>
          <w:ilvl w:val="0"/>
          <w:numId w:val="16"/>
        </w:numPr>
      </w:pPr>
      <w:r>
        <w:t xml:space="preserve">how your project will demonstrate the benefits of using low emissions </w:t>
      </w:r>
      <w:r w:rsidR="00806FE6">
        <w:t>feed technologies</w:t>
      </w:r>
      <w:r>
        <w:t>, including ease of use and cost-effectiveness, and support their uptake</w:t>
      </w:r>
      <w:r w:rsidDel="002740D0">
        <w:t xml:space="preserve"> </w:t>
      </w:r>
    </w:p>
    <w:p w14:paraId="3E396F8E" w14:textId="6E62977E" w:rsidR="00A5196B" w:rsidRDefault="00A5196B" w:rsidP="00B9437C">
      <w:pPr>
        <w:pStyle w:val="ListNumber2"/>
        <w:numPr>
          <w:ilvl w:val="0"/>
          <w:numId w:val="16"/>
        </w:numPr>
      </w:pPr>
      <w:proofErr w:type="gramStart"/>
      <w:r>
        <w:t>how</w:t>
      </w:r>
      <w:proofErr w:type="gramEnd"/>
      <w:r>
        <w:t xml:space="preserve"> you will communicate trial findings and engage with industry to </w:t>
      </w:r>
      <w:r w:rsidRPr="00345B7C">
        <w:t>encourage</w:t>
      </w:r>
      <w:r w:rsidR="00D13735">
        <w:t xml:space="preserve"> adoption of new feed technologies</w:t>
      </w:r>
      <w:r w:rsidR="000628B4">
        <w:t>.</w:t>
      </w:r>
    </w:p>
    <w:p w14:paraId="3C797D0B" w14:textId="77777777" w:rsidR="0039610D" w:rsidRDefault="002740D0" w:rsidP="00B9437C">
      <w:pPr>
        <w:pStyle w:val="Heading3"/>
      </w:pPr>
      <w:r>
        <w:t xml:space="preserve"> </w:t>
      </w:r>
      <w:bookmarkStart w:id="124" w:name="_Toc531277494"/>
      <w:bookmarkStart w:id="125" w:name="_Toc955304"/>
      <w:bookmarkStart w:id="126" w:name="_Toc64284085"/>
      <w:bookmarkStart w:id="127" w:name="_Toc68071721"/>
      <w:r w:rsidR="001475D6">
        <w:t>Assessment</w:t>
      </w:r>
      <w:r w:rsidR="0039610D" w:rsidRPr="00ED2E1A">
        <w:t xml:space="preserve"> </w:t>
      </w:r>
      <w:r w:rsidR="003D09C5">
        <w:t>c</w:t>
      </w:r>
      <w:r w:rsidR="003D09C5" w:rsidRPr="00ED2E1A">
        <w:t>riteri</w:t>
      </w:r>
      <w:r w:rsidR="003D09C5">
        <w:t xml:space="preserve">on </w:t>
      </w:r>
      <w:r w:rsidR="00F11248">
        <w:t>3</w:t>
      </w:r>
      <w:bookmarkEnd w:id="123"/>
      <w:bookmarkEnd w:id="124"/>
      <w:bookmarkEnd w:id="125"/>
      <w:bookmarkEnd w:id="126"/>
      <w:bookmarkEnd w:id="127"/>
    </w:p>
    <w:p w14:paraId="1BBEDC66" w14:textId="77777777" w:rsidR="00B757CC" w:rsidRPr="00B757CC" w:rsidRDefault="00B757CC" w:rsidP="00B757CC">
      <w:pPr>
        <w:pStyle w:val="ListNumber2"/>
        <w:numPr>
          <w:ilvl w:val="0"/>
          <w:numId w:val="0"/>
        </w:numPr>
        <w:rPr>
          <w:b/>
        </w:rPr>
      </w:pPr>
      <w:r w:rsidRPr="00B757CC">
        <w:rPr>
          <w:b/>
        </w:rPr>
        <w:t>Capacity, capability and resources to deliver the project (</w:t>
      </w:r>
      <w:r w:rsidR="000B1836">
        <w:rPr>
          <w:b/>
        </w:rPr>
        <w:t>2</w:t>
      </w:r>
      <w:r>
        <w:rPr>
          <w:b/>
        </w:rPr>
        <w:t>0</w:t>
      </w:r>
      <w:r w:rsidRPr="00B757CC">
        <w:rPr>
          <w:b/>
        </w:rPr>
        <w:t xml:space="preserve"> points).</w:t>
      </w:r>
    </w:p>
    <w:p w14:paraId="041A00E3" w14:textId="77777777" w:rsidR="00B757CC" w:rsidRDefault="00B757CC" w:rsidP="00B757CC">
      <w:pPr>
        <w:pStyle w:val="ListNumber2"/>
        <w:numPr>
          <w:ilvl w:val="0"/>
          <w:numId w:val="0"/>
        </w:numPr>
      </w:pPr>
      <w:r>
        <w:t>You should demonstrate this by describing:</w:t>
      </w:r>
    </w:p>
    <w:p w14:paraId="74A0B10B" w14:textId="77777777" w:rsidR="00B757CC" w:rsidRDefault="00B757CC" w:rsidP="00B9437C">
      <w:pPr>
        <w:pStyle w:val="ListNumber2"/>
        <w:numPr>
          <w:ilvl w:val="0"/>
          <w:numId w:val="18"/>
        </w:numPr>
      </w:pPr>
      <w:r>
        <w:t>your project team’s knowledge, skills and access to resources to effectively manag</w:t>
      </w:r>
      <w:r w:rsidR="00463393">
        <w:t>e</w:t>
      </w:r>
      <w:r>
        <w:t xml:space="preserve"> your project,</w:t>
      </w:r>
      <w:r w:rsidRPr="009825C3">
        <w:t xml:space="preserve"> </w:t>
      </w:r>
      <w:r>
        <w:t>including</w:t>
      </w:r>
      <w:r w:rsidRPr="007A5F79">
        <w:t xml:space="preserve"> your access to personnel with relevant skills and experience</w:t>
      </w:r>
    </w:p>
    <w:p w14:paraId="53B4F61F" w14:textId="77777777" w:rsidR="000B1836" w:rsidRDefault="000B1836" w:rsidP="00B9437C">
      <w:pPr>
        <w:pStyle w:val="ListNumber2"/>
        <w:numPr>
          <w:ilvl w:val="0"/>
          <w:numId w:val="18"/>
        </w:numPr>
      </w:pPr>
      <w:r w:rsidRPr="00B97860">
        <w:t xml:space="preserve">your </w:t>
      </w:r>
      <w:r>
        <w:t xml:space="preserve">project </w:t>
      </w:r>
      <w:r w:rsidRPr="00B97860">
        <w:t>plan</w:t>
      </w:r>
      <w:r w:rsidRPr="34BB6825">
        <w:t>,</w:t>
      </w:r>
      <w:r>
        <w:t xml:space="preserve"> including your plan </w:t>
      </w:r>
      <w:r w:rsidRPr="00B97860">
        <w:t>to</w:t>
      </w:r>
      <w:r w:rsidRPr="34BB6825">
        <w:t>:</w:t>
      </w:r>
    </w:p>
    <w:p w14:paraId="6052D84E" w14:textId="77777777" w:rsidR="000B1836" w:rsidRDefault="000B1836" w:rsidP="00B9437C">
      <w:pPr>
        <w:pStyle w:val="ListNumber2"/>
        <w:numPr>
          <w:ilvl w:val="1"/>
          <w:numId w:val="18"/>
        </w:numPr>
      </w:pPr>
      <w:r w:rsidRPr="00B97860">
        <w:t>manage the project</w:t>
      </w:r>
      <w:r>
        <w:t xml:space="preserve"> including scope, implementation methodology and timeframes</w:t>
      </w:r>
    </w:p>
    <w:p w14:paraId="65410864" w14:textId="77777777" w:rsidR="000B1836" w:rsidRDefault="000B1836" w:rsidP="00B9437C">
      <w:pPr>
        <w:pStyle w:val="ListNumber2"/>
        <w:numPr>
          <w:ilvl w:val="1"/>
          <w:numId w:val="18"/>
        </w:numPr>
      </w:pPr>
      <w:r>
        <w:t>mitigate</w:t>
      </w:r>
      <w:r w:rsidRPr="34BB6825">
        <w:t xml:space="preserve"> </w:t>
      </w:r>
      <w:r>
        <w:t xml:space="preserve">delivery risks </w:t>
      </w:r>
    </w:p>
    <w:p w14:paraId="0AEBDF4A" w14:textId="77777777" w:rsidR="000B1836" w:rsidRDefault="000B1836" w:rsidP="00B9437C">
      <w:pPr>
        <w:pStyle w:val="ListNumber2"/>
        <w:numPr>
          <w:ilvl w:val="1"/>
          <w:numId w:val="18"/>
        </w:numPr>
      </w:pPr>
      <w:r>
        <w:t>secure required regulatory or other approvals</w:t>
      </w:r>
    </w:p>
    <w:p w14:paraId="15E1D022" w14:textId="77777777" w:rsidR="00B757CC" w:rsidRDefault="00B757CC" w:rsidP="00B9437C">
      <w:pPr>
        <w:pStyle w:val="ListNumber2"/>
        <w:numPr>
          <w:ilvl w:val="0"/>
          <w:numId w:val="18"/>
        </w:numPr>
      </w:pPr>
      <w:r>
        <w:t>your communications plan</w:t>
      </w:r>
      <w:r w:rsidR="00463393">
        <w:t>, including your plan</w:t>
      </w:r>
      <w:r>
        <w:t xml:space="preserve"> to publish and disseminate information </w:t>
      </w:r>
      <w:r w:rsidR="00463393">
        <w:t>to producers and</w:t>
      </w:r>
      <w:r>
        <w:t xml:space="preserve"> other industry stakeholders</w:t>
      </w:r>
    </w:p>
    <w:p w14:paraId="12FA6F50" w14:textId="77777777" w:rsidR="00B757CC" w:rsidRDefault="00B757CC" w:rsidP="00B9437C">
      <w:pPr>
        <w:pStyle w:val="ListNumber2"/>
        <w:numPr>
          <w:ilvl w:val="0"/>
          <w:numId w:val="18"/>
        </w:numPr>
      </w:pPr>
      <w:proofErr w:type="gramStart"/>
      <w:r>
        <w:t>how</w:t>
      </w:r>
      <w:proofErr w:type="gramEnd"/>
      <w:r>
        <w:t xml:space="preserve"> you will measure the success of </w:t>
      </w:r>
      <w:r w:rsidR="00463393">
        <w:t xml:space="preserve">your </w:t>
      </w:r>
      <w:r>
        <w:t>project.</w:t>
      </w:r>
    </w:p>
    <w:p w14:paraId="2C8D0410" w14:textId="77777777" w:rsidR="000B1836" w:rsidRDefault="000B1836" w:rsidP="000B1836">
      <w:pPr>
        <w:pStyle w:val="ListNumber2"/>
        <w:numPr>
          <w:ilvl w:val="0"/>
          <w:numId w:val="0"/>
        </w:numPr>
      </w:pPr>
      <w:bookmarkStart w:id="128" w:name="_Toc496536668"/>
      <w:bookmarkStart w:id="129" w:name="_Toc531277495"/>
      <w:bookmarkStart w:id="130" w:name="_Toc955305"/>
      <w:r>
        <w:t xml:space="preserve">You must attach a project plan, communication </w:t>
      </w:r>
      <w:r w:rsidR="003F774D">
        <w:t>plan and</w:t>
      </w:r>
      <w:r>
        <w:t xml:space="preserve"> a detailed project budget with your application. </w:t>
      </w:r>
    </w:p>
    <w:p w14:paraId="38E1B5E6" w14:textId="77777777" w:rsidR="0039610D" w:rsidRPr="00ED2E1A" w:rsidRDefault="001475D6" w:rsidP="00B9437C">
      <w:pPr>
        <w:pStyle w:val="Heading3"/>
      </w:pPr>
      <w:bookmarkStart w:id="131" w:name="_Toc64284086"/>
      <w:bookmarkStart w:id="132" w:name="_Toc68071722"/>
      <w:r>
        <w:t>Assessment</w:t>
      </w:r>
      <w:r w:rsidR="0039610D" w:rsidRPr="00ED2E1A">
        <w:t xml:space="preserve"> </w:t>
      </w:r>
      <w:r w:rsidR="007C0282">
        <w:t>c</w:t>
      </w:r>
      <w:r w:rsidR="0039610D" w:rsidRPr="00ED2E1A">
        <w:t>riteri</w:t>
      </w:r>
      <w:r w:rsidR="0039610D">
        <w:t xml:space="preserve">on </w:t>
      </w:r>
      <w:r w:rsidR="00F11248">
        <w:t>4</w:t>
      </w:r>
      <w:bookmarkEnd w:id="128"/>
      <w:bookmarkEnd w:id="129"/>
      <w:bookmarkEnd w:id="130"/>
      <w:bookmarkEnd w:id="131"/>
      <w:bookmarkEnd w:id="132"/>
    </w:p>
    <w:p w14:paraId="460C1B76" w14:textId="77777777" w:rsidR="00B757CC" w:rsidRDefault="00B757CC" w:rsidP="00B757CC">
      <w:pPr>
        <w:pStyle w:val="Normalbold"/>
      </w:pPr>
      <w:r>
        <w:t>Impact of g</w:t>
      </w:r>
      <w:r w:rsidR="00A84FFE">
        <w:t>rant funding (2</w:t>
      </w:r>
      <w:r>
        <w:t>0 points)</w:t>
      </w:r>
      <w:r w:rsidRPr="00E162FF">
        <w:t>.</w:t>
      </w:r>
    </w:p>
    <w:p w14:paraId="59864EB7" w14:textId="77777777" w:rsidR="00B757CC" w:rsidRDefault="00B757CC" w:rsidP="00B757CC">
      <w:pPr>
        <w:pStyle w:val="ListNumber2"/>
        <w:numPr>
          <w:ilvl w:val="0"/>
          <w:numId w:val="0"/>
        </w:numPr>
      </w:pPr>
      <w:r>
        <w:t>You should demonstrate this by describing:</w:t>
      </w:r>
    </w:p>
    <w:p w14:paraId="10869BF3" w14:textId="77777777" w:rsidR="00D13735" w:rsidRDefault="00D13735" w:rsidP="00D13735">
      <w:pPr>
        <w:pStyle w:val="ListNumber2"/>
        <w:numPr>
          <w:ilvl w:val="0"/>
          <w:numId w:val="24"/>
        </w:numPr>
        <w:spacing w:after="80"/>
        <w:ind w:left="357" w:hanging="357"/>
      </w:pPr>
      <w:r>
        <w:t>the quantum of co-investment (cash or in-kind contributions from your entity, other levels of government or project partners)</w:t>
      </w:r>
    </w:p>
    <w:p w14:paraId="1719681C" w14:textId="77777777" w:rsidR="00D13735" w:rsidRPr="00815FB2" w:rsidRDefault="00D13735" w:rsidP="00D13735">
      <w:pPr>
        <w:pStyle w:val="ListNumber2"/>
        <w:numPr>
          <w:ilvl w:val="0"/>
          <w:numId w:val="24"/>
        </w:numPr>
        <w:spacing w:after="80"/>
        <w:ind w:left="357" w:hanging="357"/>
      </w:pPr>
      <w:r w:rsidRPr="00815FB2">
        <w:t>how the grant will impact your project scope</w:t>
      </w:r>
    </w:p>
    <w:p w14:paraId="44BBC1CE" w14:textId="77777777" w:rsidR="00D13735" w:rsidRPr="00815FB2" w:rsidRDefault="00D13735" w:rsidP="00D13735">
      <w:pPr>
        <w:pStyle w:val="ListNumber2"/>
        <w:numPr>
          <w:ilvl w:val="0"/>
          <w:numId w:val="24"/>
        </w:numPr>
        <w:spacing w:after="80"/>
        <w:ind w:left="357" w:hanging="357"/>
      </w:pPr>
      <w:r w:rsidRPr="00815FB2">
        <w:t>the likelihood your project would not proceed without the grant</w:t>
      </w:r>
    </w:p>
    <w:p w14:paraId="7206C82F" w14:textId="77777777" w:rsidR="00D13735" w:rsidRPr="00815FB2" w:rsidRDefault="00D13735" w:rsidP="00D13735">
      <w:pPr>
        <w:pStyle w:val="ListNumber2"/>
        <w:numPr>
          <w:ilvl w:val="0"/>
          <w:numId w:val="24"/>
        </w:numPr>
        <w:ind w:left="357" w:hanging="357"/>
      </w:pPr>
      <w:proofErr w:type="gramStart"/>
      <w:r w:rsidRPr="00815FB2">
        <w:rPr>
          <w:rFonts w:cstheme="minorBidi"/>
        </w:rPr>
        <w:t>any</w:t>
      </w:r>
      <w:proofErr w:type="gramEnd"/>
      <w:r w:rsidRPr="00815FB2">
        <w:rPr>
          <w:rFonts w:cstheme="minorBidi"/>
        </w:rPr>
        <w:t xml:space="preserve"> additional investment the grant will leverage and explain how this benefits your project.</w:t>
      </w:r>
    </w:p>
    <w:p w14:paraId="4F32EB39" w14:textId="77777777" w:rsidR="00A71134" w:rsidRPr="00F77C1C" w:rsidRDefault="00B757CC" w:rsidP="00F50A7A">
      <w:pPr>
        <w:pStyle w:val="Heading2"/>
      </w:pPr>
      <w:r w:rsidDel="00B757CC">
        <w:t xml:space="preserve"> </w:t>
      </w:r>
      <w:bookmarkStart w:id="133" w:name="_Toc496536669"/>
      <w:bookmarkStart w:id="134" w:name="_Toc531277496"/>
      <w:bookmarkStart w:id="135" w:name="_Toc955306"/>
      <w:bookmarkStart w:id="136" w:name="_Toc64284087"/>
      <w:bookmarkStart w:id="137" w:name="_Toc68071723"/>
      <w:bookmarkStart w:id="138" w:name="_Toc164844283"/>
      <w:bookmarkStart w:id="139" w:name="_Toc383003272"/>
      <w:bookmarkEnd w:id="88"/>
      <w:bookmarkEnd w:id="89"/>
      <w:r w:rsidR="00A71134">
        <w:t>How to apply</w:t>
      </w:r>
      <w:bookmarkEnd w:id="133"/>
      <w:bookmarkEnd w:id="134"/>
      <w:bookmarkEnd w:id="135"/>
      <w:bookmarkEnd w:id="136"/>
      <w:bookmarkEnd w:id="137"/>
    </w:p>
    <w:p w14:paraId="6F76C14C" w14:textId="78A2D565"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0" w:anchor="key-documents" w:history="1">
        <w:r w:rsidRPr="0029055C">
          <w:rPr>
            <w:rStyle w:val="Hyperlink"/>
          </w:rPr>
          <w:t>application form</w:t>
        </w:r>
      </w:hyperlink>
      <w:r>
        <w:t xml:space="preserve"> and the </w:t>
      </w:r>
      <w:r w:rsidR="00F27C1B">
        <w:t xml:space="preserve">sample </w:t>
      </w:r>
      <w:hyperlink r:id="rId21" w:anchor="key-documents" w:history="1">
        <w:r w:rsidRPr="0029055C">
          <w:rPr>
            <w:rStyle w:val="Hyperlink"/>
          </w:rPr>
          <w:t>grant agreement</w:t>
        </w:r>
      </w:hyperlink>
      <w:r w:rsidR="00596607">
        <w:t xml:space="preserve"> published on </w:t>
      </w:r>
      <w:r w:rsidRPr="00925B33">
        <w:t>business.gov.au</w:t>
      </w:r>
      <w:r w:rsidR="005624ED">
        <w:t xml:space="preserve"> and GrantConnect</w:t>
      </w:r>
      <w:r w:rsidRPr="00E162FF">
        <w:t>.</w:t>
      </w:r>
    </w:p>
    <w:p w14:paraId="39E26769" w14:textId="77777777" w:rsidR="00A71134" w:rsidRDefault="00B20351" w:rsidP="00760D2E">
      <w:pPr>
        <w:keepNext/>
        <w:spacing w:after="80"/>
      </w:pPr>
      <w:r>
        <w:t>To apply, you must</w:t>
      </w:r>
      <w:r w:rsidR="00B6306B">
        <w:t>:</w:t>
      </w:r>
    </w:p>
    <w:p w14:paraId="3DA60914" w14:textId="711773FC" w:rsidR="00A71134" w:rsidRDefault="00A71134" w:rsidP="00A71134">
      <w:pPr>
        <w:pStyle w:val="ListBullet"/>
      </w:pPr>
      <w:r>
        <w:t>complete</w:t>
      </w:r>
      <w:r w:rsidRPr="00E162FF">
        <w:t xml:space="preserve"> the </w:t>
      </w:r>
      <w:r>
        <w:t xml:space="preserve">online </w:t>
      </w:r>
      <w:hyperlink r:id="rId22" w:anchor="applying" w:history="1">
        <w:r w:rsidR="00284DC7">
          <w:rPr>
            <w:rStyle w:val="Hyperlink"/>
          </w:rPr>
          <w:t>application form</w:t>
        </w:r>
      </w:hyperlink>
      <w:r w:rsidRPr="00E162FF">
        <w:t xml:space="preserve"> </w:t>
      </w:r>
      <w:r w:rsidR="001475D6">
        <w:t xml:space="preserve">via </w:t>
      </w:r>
      <w:r w:rsidRPr="00FD7B9F">
        <w:t>business.gov.au</w:t>
      </w:r>
    </w:p>
    <w:p w14:paraId="25B70741" w14:textId="77777777" w:rsidR="00A71134" w:rsidRDefault="00A71134" w:rsidP="00A71134">
      <w:pPr>
        <w:pStyle w:val="ListBullet"/>
      </w:pPr>
      <w:r>
        <w:lastRenderedPageBreak/>
        <w:t>provide all the</w:t>
      </w:r>
      <w:r w:rsidRPr="00E162FF">
        <w:t xml:space="preserve"> information </w:t>
      </w:r>
      <w:r w:rsidR="00A50607">
        <w:t>requested</w:t>
      </w:r>
      <w:r>
        <w:t xml:space="preserve"> </w:t>
      </w:r>
    </w:p>
    <w:p w14:paraId="799E0AEC" w14:textId="77777777" w:rsidR="00A71134" w:rsidRDefault="00A71134" w:rsidP="00A71134">
      <w:pPr>
        <w:pStyle w:val="ListBullet"/>
      </w:pPr>
      <w:r>
        <w:t xml:space="preserve">address all eligibility and </w:t>
      </w:r>
      <w:r w:rsidR="001475D6">
        <w:t>assessment</w:t>
      </w:r>
      <w:r>
        <w:t xml:space="preserve"> criteria </w:t>
      </w:r>
    </w:p>
    <w:p w14:paraId="3F15F66C" w14:textId="77777777" w:rsidR="00A71134" w:rsidRDefault="00387369" w:rsidP="00A71134">
      <w:pPr>
        <w:pStyle w:val="ListBullet"/>
      </w:pPr>
      <w:r>
        <w:t xml:space="preserve">include all </w:t>
      </w:r>
      <w:r w:rsidR="00A50607">
        <w:t xml:space="preserve">necessary </w:t>
      </w:r>
      <w:r w:rsidR="00A71134">
        <w:t>attachments</w:t>
      </w:r>
    </w:p>
    <w:p w14:paraId="489B5C49" w14:textId="77777777" w:rsidR="00A71134" w:rsidRDefault="00C67E20" w:rsidP="00A71134">
      <w:r w:rsidRPr="005A61FE">
        <w:t>You should retain</w:t>
      </w:r>
      <w:r w:rsidR="00A71134">
        <w:t xml:space="preserve"> a copy of your application</w:t>
      </w:r>
      <w:r w:rsidRPr="005A61FE">
        <w:t xml:space="preserve"> for your own records. </w:t>
      </w:r>
    </w:p>
    <w:p w14:paraId="0B302833"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5182F189"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778F9C6"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6712F512" w14:textId="77777777" w:rsidR="00A71134" w:rsidRDefault="00A71134" w:rsidP="00B9437C">
      <w:pPr>
        <w:pStyle w:val="Heading3"/>
      </w:pPr>
      <w:bookmarkStart w:id="140" w:name="_Toc496536670"/>
      <w:bookmarkStart w:id="141" w:name="_Toc531277497"/>
      <w:bookmarkStart w:id="142" w:name="_Toc955307"/>
      <w:bookmarkStart w:id="143" w:name="_Toc64284088"/>
      <w:bookmarkStart w:id="144" w:name="_Toc68071724"/>
      <w:r>
        <w:t>Attachments to the application</w:t>
      </w:r>
      <w:bookmarkEnd w:id="140"/>
      <w:bookmarkEnd w:id="141"/>
      <w:bookmarkEnd w:id="142"/>
      <w:bookmarkEnd w:id="143"/>
      <w:bookmarkEnd w:id="144"/>
    </w:p>
    <w:p w14:paraId="5D50B311"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7BF272DB" w14:textId="77777777" w:rsidR="00A71134" w:rsidRDefault="00A71134" w:rsidP="00A71134">
      <w:pPr>
        <w:pStyle w:val="ListBullet"/>
      </w:pPr>
      <w:r>
        <w:t>project plan</w:t>
      </w:r>
    </w:p>
    <w:p w14:paraId="1F2D3A0A" w14:textId="77777777" w:rsidR="0071279B" w:rsidRDefault="0071279B" w:rsidP="0071279B">
      <w:pPr>
        <w:pStyle w:val="ListBullet"/>
      </w:pPr>
      <w:r>
        <w:t>communication plan</w:t>
      </w:r>
    </w:p>
    <w:p w14:paraId="25185C7D" w14:textId="77777777" w:rsidR="0071279B" w:rsidRDefault="0071279B" w:rsidP="0071279B">
      <w:pPr>
        <w:pStyle w:val="ListBullet"/>
      </w:pPr>
      <w:r>
        <w:t>detailed project budget</w:t>
      </w:r>
    </w:p>
    <w:p w14:paraId="32A0EC7F" w14:textId="77777777" w:rsidR="00A55A74" w:rsidRDefault="00A55A74" w:rsidP="0071279B">
      <w:pPr>
        <w:pStyle w:val="ListBullet"/>
        <w:numPr>
          <w:ilvl w:val="0"/>
          <w:numId w:val="7"/>
        </w:numPr>
      </w:pPr>
      <w:proofErr w:type="gramStart"/>
      <w:r>
        <w:t>declaration</w:t>
      </w:r>
      <w:proofErr w:type="gramEnd"/>
      <w:r>
        <w:t xml:space="preserve"> on the template provided on business.gov.au, that confirms that you have or will have relevant intellectual property arrangements in place in order to undertake your project.</w:t>
      </w:r>
    </w:p>
    <w:p w14:paraId="629D89BE" w14:textId="77777777" w:rsidR="006857C8" w:rsidRDefault="006857C8" w:rsidP="006857C8">
      <w:pPr>
        <w:pStyle w:val="ListBullet"/>
        <w:numPr>
          <w:ilvl w:val="0"/>
          <w:numId w:val="0"/>
        </w:numPr>
      </w:pPr>
      <w:r>
        <w:t>Templates for mandatory attachments are available on business.gov.au,</w:t>
      </w:r>
    </w:p>
    <w:p w14:paraId="50BA3469" w14:textId="77777777" w:rsidR="0071279B" w:rsidRDefault="0071279B" w:rsidP="0071279B">
      <w:pPr>
        <w:pStyle w:val="ListBullet"/>
        <w:numPr>
          <w:ilvl w:val="0"/>
          <w:numId w:val="0"/>
        </w:numPr>
      </w:pPr>
      <w:bookmarkStart w:id="145" w:name="_Ref531274879"/>
      <w:bookmarkStart w:id="146" w:name="_Toc531277498"/>
      <w:bookmarkStart w:id="147" w:name="_Toc955308"/>
      <w:bookmarkStart w:id="148" w:name="_Toc489952689"/>
      <w:bookmarkStart w:id="149" w:name="_Toc496536671"/>
      <w:bookmarkStart w:id="150" w:name="_Ref482605332"/>
      <w:r>
        <w:t>You must attach supporting documentation to the application form in line with the instructions provided within the form. You should only attach requested documents. We will not consider information in attachments that we do not request.</w:t>
      </w:r>
    </w:p>
    <w:p w14:paraId="127979B0" w14:textId="77777777" w:rsidR="00A71134" w:rsidRDefault="004D2CBD" w:rsidP="00B9437C">
      <w:pPr>
        <w:pStyle w:val="Heading3"/>
      </w:pPr>
      <w:bookmarkStart w:id="151" w:name="_Toc64284089"/>
      <w:bookmarkStart w:id="152" w:name="_Toc68071725"/>
      <w:bookmarkStart w:id="153" w:name="_Ref69479329"/>
      <w:r>
        <w:t>Joint applications</w:t>
      </w:r>
      <w:bookmarkEnd w:id="145"/>
      <w:bookmarkEnd w:id="146"/>
      <w:bookmarkEnd w:id="147"/>
      <w:bookmarkEnd w:id="151"/>
      <w:bookmarkEnd w:id="152"/>
      <w:bookmarkEnd w:id="153"/>
    </w:p>
    <w:p w14:paraId="593E0ABC" w14:textId="77777777"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3C2EB82C" w14:textId="77777777" w:rsidR="00A71134" w:rsidRDefault="00A71134" w:rsidP="00653895">
      <w:pPr>
        <w:pStyle w:val="ListBullet"/>
      </w:pPr>
      <w:r>
        <w:t xml:space="preserve">details of the </w:t>
      </w:r>
      <w:r w:rsidR="002866EB">
        <w:t xml:space="preserve">project </w:t>
      </w:r>
      <w:r w:rsidR="0014016C">
        <w:t>partner</w:t>
      </w:r>
    </w:p>
    <w:p w14:paraId="675C3CB5"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5891EBF4"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7115E7AC"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7065B13C" w14:textId="77777777" w:rsidR="00A71134" w:rsidRDefault="00A71134" w:rsidP="00653895">
      <w:pPr>
        <w:pStyle w:val="ListBullet"/>
        <w:spacing w:after="120"/>
      </w:pPr>
      <w:proofErr w:type="gramStart"/>
      <w:r>
        <w:t>details</w:t>
      </w:r>
      <w:proofErr w:type="gramEnd"/>
      <w:r>
        <w:t xml:space="preserve"> of a nominated management level contact officer</w:t>
      </w:r>
      <w:r w:rsidR="00927481">
        <w:t>.</w:t>
      </w:r>
    </w:p>
    <w:p w14:paraId="084D3F77" w14:textId="77777777" w:rsidR="007F7294" w:rsidRPr="005A61FE" w:rsidRDefault="00DF1A74" w:rsidP="007F7294">
      <w:r>
        <w:t>You must have a formal arrangement in place with all parties</w:t>
      </w:r>
      <w:r w:rsidR="007F7294" w:rsidRPr="005A61FE">
        <w:t xml:space="preserve"> prior to execution of the grant agreement. </w:t>
      </w:r>
    </w:p>
    <w:p w14:paraId="168864AA" w14:textId="77777777" w:rsidR="00247D27" w:rsidRDefault="00247D27" w:rsidP="00B9437C">
      <w:pPr>
        <w:pStyle w:val="Heading3"/>
      </w:pPr>
      <w:bookmarkStart w:id="154" w:name="_Toc531277499"/>
      <w:bookmarkStart w:id="155" w:name="_Toc955309"/>
      <w:bookmarkStart w:id="156" w:name="_Toc64284090"/>
      <w:bookmarkStart w:id="157" w:name="_Toc68071726"/>
      <w:r>
        <w:lastRenderedPageBreak/>
        <w:t>Timing of grant opportunity</w:t>
      </w:r>
      <w:bookmarkEnd w:id="148"/>
      <w:bookmarkEnd w:id="149"/>
      <w:bookmarkEnd w:id="154"/>
      <w:bookmarkEnd w:id="155"/>
      <w:bookmarkEnd w:id="156"/>
      <w:bookmarkEnd w:id="157"/>
    </w:p>
    <w:p w14:paraId="098A9C96" w14:textId="77777777" w:rsidR="00247D27" w:rsidRPr="00B72EE8" w:rsidRDefault="00247D27" w:rsidP="00247D27">
      <w:r>
        <w:t xml:space="preserve">You can only submit an application between the published opening and closing dates. We cannot accept late applications. </w:t>
      </w:r>
    </w:p>
    <w:p w14:paraId="25A5DD44" w14:textId="77777777" w:rsidR="00EC734E" w:rsidRDefault="00EC734E" w:rsidP="00EC734E">
      <w:pPr>
        <w:spacing w:before="200"/>
      </w:pPr>
      <w:r>
        <w:t xml:space="preserve">If you are </w:t>
      </w:r>
      <w:proofErr w:type="gramStart"/>
      <w:r>
        <w:t>successful</w:t>
      </w:r>
      <w:proofErr w:type="gramEnd"/>
      <w:r>
        <w:t xml:space="preserve"> we expect you will be able to commence your project around August 2021.</w:t>
      </w:r>
    </w:p>
    <w:p w14:paraId="67264B13" w14:textId="77777777" w:rsidR="00247D27" w:rsidRDefault="00247D27" w:rsidP="00680B92">
      <w:pPr>
        <w:pStyle w:val="Caption"/>
        <w:keepNext/>
      </w:pPr>
      <w:bookmarkStart w:id="158" w:name="_Toc467773968"/>
      <w:r w:rsidRPr="0054078D">
        <w:rPr>
          <w:bCs/>
        </w:rPr>
        <w:t>Table 1: Expected timing for this grant opportunity</w:t>
      </w:r>
      <w:bookmarkEnd w:id="15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36130E67" w14:textId="77777777" w:rsidTr="001432F9">
        <w:trPr>
          <w:cantSplit/>
          <w:tblHeader/>
        </w:trPr>
        <w:tc>
          <w:tcPr>
            <w:tcW w:w="4815" w:type="dxa"/>
            <w:shd w:val="clear" w:color="auto" w:fill="264F90"/>
          </w:tcPr>
          <w:p w14:paraId="431AFBC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D3A065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7C6B942" w14:textId="77777777" w:rsidTr="001432F9">
        <w:trPr>
          <w:cantSplit/>
        </w:trPr>
        <w:tc>
          <w:tcPr>
            <w:tcW w:w="4815" w:type="dxa"/>
          </w:tcPr>
          <w:p w14:paraId="141C5F8F" w14:textId="77777777" w:rsidR="00247D27" w:rsidRPr="00B16B54" w:rsidRDefault="00247D27" w:rsidP="00680B92">
            <w:pPr>
              <w:pStyle w:val="TableText"/>
              <w:keepNext/>
            </w:pPr>
            <w:r w:rsidRPr="00B16B54">
              <w:t>Assessment of applications</w:t>
            </w:r>
          </w:p>
        </w:tc>
        <w:tc>
          <w:tcPr>
            <w:tcW w:w="3974" w:type="dxa"/>
          </w:tcPr>
          <w:p w14:paraId="1F8AB822" w14:textId="77777777" w:rsidR="00247D27" w:rsidRPr="00B16B54" w:rsidRDefault="00247D27" w:rsidP="00680B92">
            <w:pPr>
              <w:pStyle w:val="TableText"/>
              <w:keepNext/>
            </w:pPr>
            <w:r w:rsidRPr="00B16B54">
              <w:t xml:space="preserve">4 weeks </w:t>
            </w:r>
          </w:p>
        </w:tc>
      </w:tr>
      <w:tr w:rsidR="00247D27" w14:paraId="7409A8BB" w14:textId="77777777" w:rsidTr="001432F9">
        <w:trPr>
          <w:cantSplit/>
        </w:trPr>
        <w:tc>
          <w:tcPr>
            <w:tcW w:w="4815" w:type="dxa"/>
          </w:tcPr>
          <w:p w14:paraId="0DBDE8B4" w14:textId="77777777" w:rsidR="00247D27" w:rsidRPr="00B16B54" w:rsidRDefault="00247D27" w:rsidP="00680B92">
            <w:pPr>
              <w:pStyle w:val="TableText"/>
              <w:keepNext/>
            </w:pPr>
            <w:r w:rsidRPr="00B16B54">
              <w:t>Approval of outcomes of selection process</w:t>
            </w:r>
          </w:p>
        </w:tc>
        <w:tc>
          <w:tcPr>
            <w:tcW w:w="3974" w:type="dxa"/>
          </w:tcPr>
          <w:p w14:paraId="4994FF0E" w14:textId="77777777" w:rsidR="00247D27" w:rsidRPr="00B16B54" w:rsidRDefault="00247D27" w:rsidP="00680B92">
            <w:pPr>
              <w:pStyle w:val="TableText"/>
              <w:keepNext/>
            </w:pPr>
            <w:r w:rsidRPr="00B16B54">
              <w:t xml:space="preserve">4 weeks </w:t>
            </w:r>
          </w:p>
        </w:tc>
      </w:tr>
      <w:tr w:rsidR="00247D27" w14:paraId="01AAD400" w14:textId="77777777" w:rsidTr="001432F9">
        <w:trPr>
          <w:cantSplit/>
        </w:trPr>
        <w:tc>
          <w:tcPr>
            <w:tcW w:w="4815" w:type="dxa"/>
          </w:tcPr>
          <w:p w14:paraId="319AF64F" w14:textId="77777777" w:rsidR="00247D27" w:rsidRPr="00B16B54" w:rsidRDefault="00247D27" w:rsidP="00680B92">
            <w:pPr>
              <w:pStyle w:val="TableText"/>
              <w:keepNext/>
            </w:pPr>
            <w:r w:rsidRPr="00B16B54">
              <w:t>Negotiations and award of grant agreements</w:t>
            </w:r>
          </w:p>
        </w:tc>
        <w:tc>
          <w:tcPr>
            <w:tcW w:w="3974" w:type="dxa"/>
          </w:tcPr>
          <w:p w14:paraId="20E80F97" w14:textId="77777777" w:rsidR="00247D27" w:rsidRPr="00B16B54" w:rsidRDefault="00826F07" w:rsidP="00680B92">
            <w:pPr>
              <w:pStyle w:val="TableText"/>
              <w:keepNext/>
            </w:pPr>
            <w:r>
              <w:t xml:space="preserve">4 </w:t>
            </w:r>
            <w:r w:rsidR="00247D27" w:rsidRPr="00B16B54">
              <w:t xml:space="preserve">weeks </w:t>
            </w:r>
          </w:p>
        </w:tc>
      </w:tr>
      <w:tr w:rsidR="00247D27" w14:paraId="3EAD9188" w14:textId="77777777" w:rsidTr="001432F9">
        <w:trPr>
          <w:cantSplit/>
        </w:trPr>
        <w:tc>
          <w:tcPr>
            <w:tcW w:w="4815" w:type="dxa"/>
          </w:tcPr>
          <w:p w14:paraId="1193A3B3" w14:textId="77777777" w:rsidR="00247D27" w:rsidRPr="00B16B54" w:rsidRDefault="00247D27" w:rsidP="00680B92">
            <w:pPr>
              <w:pStyle w:val="TableText"/>
              <w:keepNext/>
            </w:pPr>
            <w:r w:rsidRPr="00B16B54">
              <w:t>Notification to unsuccessful applicants</w:t>
            </w:r>
          </w:p>
        </w:tc>
        <w:tc>
          <w:tcPr>
            <w:tcW w:w="3974" w:type="dxa"/>
          </w:tcPr>
          <w:p w14:paraId="67FBB722" w14:textId="77777777" w:rsidR="00247D27" w:rsidRPr="00B16B54" w:rsidRDefault="00247D27" w:rsidP="00680B92">
            <w:pPr>
              <w:pStyle w:val="TableText"/>
              <w:keepNext/>
            </w:pPr>
            <w:r w:rsidRPr="00B16B54">
              <w:t>2 weeks</w:t>
            </w:r>
            <w:r>
              <w:t xml:space="preserve"> </w:t>
            </w:r>
          </w:p>
        </w:tc>
      </w:tr>
      <w:tr w:rsidR="00247D27" w14:paraId="17D597E7" w14:textId="77777777" w:rsidTr="001432F9">
        <w:trPr>
          <w:cantSplit/>
        </w:trPr>
        <w:tc>
          <w:tcPr>
            <w:tcW w:w="4815" w:type="dxa"/>
          </w:tcPr>
          <w:p w14:paraId="23B4E3C0" w14:textId="77777777" w:rsidR="00247D27" w:rsidRPr="00B16B54" w:rsidRDefault="00247D27" w:rsidP="00680B92">
            <w:pPr>
              <w:pStyle w:val="TableText"/>
              <w:keepNext/>
            </w:pPr>
            <w:r>
              <w:t>Earliest start date of project</w:t>
            </w:r>
            <w:r w:rsidRPr="00B16B54">
              <w:t xml:space="preserve"> </w:t>
            </w:r>
          </w:p>
        </w:tc>
        <w:tc>
          <w:tcPr>
            <w:tcW w:w="3974" w:type="dxa"/>
          </w:tcPr>
          <w:p w14:paraId="6D921251" w14:textId="77777777" w:rsidR="00247D27" w:rsidRPr="00B16B54" w:rsidRDefault="00E517F0" w:rsidP="00680B92">
            <w:pPr>
              <w:pStyle w:val="TableText"/>
              <w:keepNext/>
            </w:pPr>
            <w:r>
              <w:t>from date of execution of grant agreement</w:t>
            </w:r>
          </w:p>
        </w:tc>
      </w:tr>
      <w:tr w:rsidR="00247D27" w:rsidRPr="007B3784" w14:paraId="1685F6D6" w14:textId="77777777" w:rsidTr="001432F9">
        <w:trPr>
          <w:cantSplit/>
        </w:trPr>
        <w:tc>
          <w:tcPr>
            <w:tcW w:w="4815" w:type="dxa"/>
          </w:tcPr>
          <w:p w14:paraId="783130BD" w14:textId="77777777" w:rsidR="00247D27" w:rsidRPr="007B3784" w:rsidRDefault="00247D27" w:rsidP="00680B92">
            <w:pPr>
              <w:pStyle w:val="TableText"/>
              <w:keepNext/>
            </w:pPr>
            <w:r w:rsidRPr="007B3784">
              <w:t xml:space="preserve">End date of grant commitment </w:t>
            </w:r>
          </w:p>
        </w:tc>
        <w:tc>
          <w:tcPr>
            <w:tcW w:w="3974" w:type="dxa"/>
          </w:tcPr>
          <w:p w14:paraId="1227A8DE" w14:textId="77777777" w:rsidR="00247D27" w:rsidRPr="007B3784" w:rsidRDefault="00E00269" w:rsidP="00680B92">
            <w:pPr>
              <w:pStyle w:val="TableText"/>
              <w:keepNext/>
            </w:pPr>
            <w:r>
              <w:t>31 March 2024</w:t>
            </w:r>
          </w:p>
        </w:tc>
      </w:tr>
    </w:tbl>
    <w:p w14:paraId="2C5B2D56" w14:textId="77777777" w:rsidR="00247D27" w:rsidRPr="00AD742E" w:rsidRDefault="00247D27" w:rsidP="00F50A7A">
      <w:pPr>
        <w:pStyle w:val="Heading2"/>
      </w:pPr>
      <w:bookmarkStart w:id="159" w:name="_Toc496536673"/>
      <w:bookmarkStart w:id="160" w:name="_Toc531277500"/>
      <w:bookmarkStart w:id="161" w:name="_Toc955310"/>
      <w:bookmarkStart w:id="162" w:name="_Toc64284091"/>
      <w:bookmarkStart w:id="163" w:name="_Toc68071727"/>
      <w:bookmarkEnd w:id="150"/>
      <w:r>
        <w:t xml:space="preserve">The </w:t>
      </w:r>
      <w:r w:rsidR="00E93B21">
        <w:t xml:space="preserve">grant </w:t>
      </w:r>
      <w:r>
        <w:t>selection process</w:t>
      </w:r>
      <w:bookmarkEnd w:id="159"/>
      <w:bookmarkEnd w:id="160"/>
      <w:bookmarkEnd w:id="161"/>
      <w:bookmarkEnd w:id="162"/>
      <w:bookmarkEnd w:id="163"/>
    </w:p>
    <w:p w14:paraId="40E6FB8F"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784D6314" w14:textId="77777777" w:rsidR="00F67DBB" w:rsidRPr="005A61FE" w:rsidRDefault="00F67DBB" w:rsidP="00F67DBB">
      <w:r w:rsidRPr="005A61FE">
        <w:t>We consider your application on its merits, based on:</w:t>
      </w:r>
    </w:p>
    <w:p w14:paraId="4BDEF711" w14:textId="77777777" w:rsidR="00F67DBB" w:rsidRPr="005A61FE" w:rsidRDefault="00F67DBB" w:rsidP="00F67DBB">
      <w:pPr>
        <w:pStyle w:val="ListBullet"/>
        <w:numPr>
          <w:ilvl w:val="0"/>
          <w:numId w:val="7"/>
        </w:numPr>
      </w:pPr>
      <w:r w:rsidRPr="005A61FE">
        <w:t xml:space="preserve">how well it meets the criteria </w:t>
      </w:r>
    </w:p>
    <w:p w14:paraId="43B92A4E" w14:textId="77777777" w:rsidR="00F67DBB" w:rsidRPr="005A61FE" w:rsidRDefault="00F67DBB" w:rsidP="00E27987">
      <w:pPr>
        <w:pStyle w:val="ListBullet"/>
        <w:numPr>
          <w:ilvl w:val="0"/>
          <w:numId w:val="7"/>
        </w:numPr>
      </w:pPr>
      <w:r w:rsidRPr="005A61FE">
        <w:t>how it compares to other applications</w:t>
      </w:r>
    </w:p>
    <w:p w14:paraId="3198D817"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4FA6B775"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49D8D9D2" w14:textId="77777777" w:rsidR="00F67DBB" w:rsidRPr="005A61FE" w:rsidRDefault="0054218F" w:rsidP="00F67DBB">
      <w:pPr>
        <w:pStyle w:val="ListBullet"/>
        <w:numPr>
          <w:ilvl w:val="0"/>
          <w:numId w:val="7"/>
        </w:numPr>
      </w:pPr>
      <w:r w:rsidRPr="005A61FE">
        <w:t>the overall objectives of the grant opportunity</w:t>
      </w:r>
    </w:p>
    <w:p w14:paraId="1F2930B9"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A3EDE1C" w14:textId="77777777"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28DB94CA" w14:textId="77777777" w:rsidR="00A67468" w:rsidRDefault="00A67468" w:rsidP="00A67468">
      <w:r>
        <w:t xml:space="preserve">We will establish a committee comprised of Australian government representatives and independent technical experts to assess applications. </w:t>
      </w:r>
    </w:p>
    <w:p w14:paraId="0AE7E134" w14:textId="77777777" w:rsidR="00A67468" w:rsidRDefault="00A67468" w:rsidP="00A67468">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7CB736DE" w14:textId="77777777" w:rsidR="00A67468" w:rsidRDefault="00A67468" w:rsidP="00A67468">
      <w:r>
        <w:t>If the selection process identifies unintentional errors in your application, we may contact you to correct or clarify the errors, but you cannot make any material alteration or addition.</w:t>
      </w:r>
    </w:p>
    <w:p w14:paraId="1BC0DE95" w14:textId="77777777" w:rsidR="00247D27" w:rsidRDefault="00F67DBB" w:rsidP="00B9437C">
      <w:pPr>
        <w:pStyle w:val="Heading3"/>
      </w:pPr>
      <w:bookmarkStart w:id="164" w:name="_Toc531277501"/>
      <w:bookmarkStart w:id="165" w:name="_Toc164844279"/>
      <w:bookmarkStart w:id="166" w:name="_Toc383003268"/>
      <w:bookmarkStart w:id="167" w:name="_Toc496536674"/>
      <w:bookmarkStart w:id="168" w:name="_Toc955311"/>
      <w:bookmarkStart w:id="169" w:name="_Toc64284092"/>
      <w:bookmarkStart w:id="170" w:name="_Toc68071728"/>
      <w:r w:rsidRPr="005A61FE">
        <w:t>Who will approve grants?</w:t>
      </w:r>
      <w:bookmarkEnd w:id="164"/>
      <w:bookmarkEnd w:id="165"/>
      <w:bookmarkEnd w:id="166"/>
      <w:bookmarkEnd w:id="167"/>
      <w:bookmarkEnd w:id="168"/>
      <w:bookmarkEnd w:id="169"/>
      <w:bookmarkEnd w:id="170"/>
    </w:p>
    <w:p w14:paraId="5127BE63" w14:textId="0D9DFFB9" w:rsidR="00564DF1" w:rsidRDefault="000F1B51" w:rsidP="00564DF1">
      <w:pPr>
        <w:spacing w:after="80"/>
      </w:pPr>
      <w:r>
        <w:t xml:space="preserve">The </w:t>
      </w:r>
      <w:r w:rsidR="005A4C08">
        <w:t>Minister</w:t>
      </w:r>
      <w:r>
        <w:t xml:space="preserve"> decides which grants to approve taking into account the application assessment, and the availability of grant funds.</w:t>
      </w:r>
      <w:r w:rsidRPr="00E162FF">
        <w:t xml:space="preserve"> </w:t>
      </w:r>
      <w:bookmarkStart w:id="171" w:name="_Toc489952696"/>
      <w:r w:rsidR="00564DF1" w:rsidRPr="00E162FF">
        <w:t xml:space="preserve">The </w:t>
      </w:r>
      <w:r w:rsidR="005A4C08">
        <w:t>Minister’s</w:t>
      </w:r>
      <w:r w:rsidR="00564DF1">
        <w:t xml:space="preserve"> </w:t>
      </w:r>
      <w:r w:rsidR="00564DF1" w:rsidRPr="00E162FF">
        <w:t xml:space="preserve">decision is final in all matters, </w:t>
      </w:r>
      <w:r w:rsidR="00564DF1">
        <w:t>including</w:t>
      </w:r>
      <w:r w:rsidR="00825941">
        <w:t>:</w:t>
      </w:r>
    </w:p>
    <w:p w14:paraId="7CBFC802" w14:textId="77777777" w:rsidR="00564DF1" w:rsidRDefault="00564DF1" w:rsidP="00564DF1">
      <w:pPr>
        <w:pStyle w:val="ListBullet"/>
      </w:pPr>
      <w:r>
        <w:t xml:space="preserve">the </w:t>
      </w:r>
      <w:r w:rsidR="00AA73C5" w:rsidRPr="005A61FE">
        <w:t xml:space="preserve">grant </w:t>
      </w:r>
      <w:r>
        <w:t>approval</w:t>
      </w:r>
    </w:p>
    <w:p w14:paraId="6468F214"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291BE520"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2E31B9C5" w14:textId="77777777" w:rsidR="00564DF1" w:rsidRPr="00E162FF" w:rsidRDefault="00564DF1" w:rsidP="00564DF1">
      <w:r>
        <w:lastRenderedPageBreak/>
        <w:t>We cannot review decisions about the merits of your application</w:t>
      </w:r>
      <w:r w:rsidRPr="00E162FF">
        <w:t>.</w:t>
      </w:r>
    </w:p>
    <w:p w14:paraId="44B0766F" w14:textId="0168245E" w:rsidR="00564DF1" w:rsidRDefault="00564DF1" w:rsidP="00564DF1">
      <w:r>
        <w:t xml:space="preserve">The </w:t>
      </w:r>
      <w:r w:rsidR="005A4C08">
        <w:t>Minister</w:t>
      </w:r>
      <w:r>
        <w:t xml:space="preserve"> will not approve funding if there is insufficient program funds available across relevant financial years for the program.</w:t>
      </w:r>
    </w:p>
    <w:p w14:paraId="40BC5F2F" w14:textId="77777777" w:rsidR="00564DF1" w:rsidRDefault="00564DF1" w:rsidP="00F50A7A">
      <w:pPr>
        <w:pStyle w:val="Heading2"/>
      </w:pPr>
      <w:bookmarkStart w:id="172" w:name="_Toc496536675"/>
      <w:bookmarkStart w:id="173" w:name="_Toc531277502"/>
      <w:bookmarkStart w:id="174" w:name="_Toc955312"/>
      <w:bookmarkStart w:id="175" w:name="_Toc64284093"/>
      <w:bookmarkStart w:id="176" w:name="_Toc68071729"/>
      <w:r>
        <w:t>Notification of application outcomes</w:t>
      </w:r>
      <w:bookmarkEnd w:id="171"/>
      <w:bookmarkEnd w:id="172"/>
      <w:bookmarkEnd w:id="173"/>
      <w:bookmarkEnd w:id="174"/>
      <w:bookmarkEnd w:id="175"/>
      <w:bookmarkEnd w:id="176"/>
    </w:p>
    <w:p w14:paraId="159C664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C0C1087" w14:textId="77777777" w:rsidR="000C07C6" w:rsidRDefault="00E93B21" w:rsidP="00F50A7A">
      <w:pPr>
        <w:pStyle w:val="Heading2"/>
      </w:pPr>
      <w:bookmarkStart w:id="177" w:name="_Toc524362464"/>
      <w:bookmarkStart w:id="178" w:name="_Toc955313"/>
      <w:bookmarkStart w:id="179" w:name="_Toc496536676"/>
      <w:bookmarkStart w:id="180" w:name="_Toc531277503"/>
      <w:bookmarkStart w:id="181" w:name="_Toc64284094"/>
      <w:bookmarkStart w:id="182" w:name="_Toc68071730"/>
      <w:bookmarkEnd w:id="177"/>
      <w:r w:rsidRPr="005A61FE">
        <w:t>Successful</w:t>
      </w:r>
      <w:r>
        <w:t xml:space="preserve"> grant applications</w:t>
      </w:r>
      <w:bookmarkEnd w:id="178"/>
      <w:bookmarkEnd w:id="179"/>
      <w:bookmarkEnd w:id="180"/>
      <w:bookmarkEnd w:id="181"/>
      <w:bookmarkEnd w:id="182"/>
    </w:p>
    <w:p w14:paraId="65E2CC01" w14:textId="77777777" w:rsidR="00D057B9" w:rsidRDefault="00D057B9" w:rsidP="00B9437C">
      <w:pPr>
        <w:pStyle w:val="Heading3"/>
      </w:pPr>
      <w:bookmarkStart w:id="183" w:name="_Toc466898120"/>
      <w:bookmarkStart w:id="184" w:name="_Toc496536677"/>
      <w:bookmarkStart w:id="185" w:name="_Toc531277504"/>
      <w:bookmarkStart w:id="186" w:name="_Toc955314"/>
      <w:bookmarkStart w:id="187" w:name="_Toc64284095"/>
      <w:bookmarkStart w:id="188" w:name="_Toc68071731"/>
      <w:bookmarkEnd w:id="138"/>
      <w:bookmarkEnd w:id="139"/>
      <w:r>
        <w:t>Grant agreement</w:t>
      </w:r>
      <w:bookmarkEnd w:id="183"/>
      <w:bookmarkEnd w:id="184"/>
      <w:bookmarkEnd w:id="185"/>
      <w:bookmarkEnd w:id="186"/>
      <w:bookmarkEnd w:id="187"/>
      <w:bookmarkEnd w:id="188"/>
    </w:p>
    <w:p w14:paraId="48B92EB6" w14:textId="461A876E"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0D2B6B">
        <w:t xml:space="preserve">We will use a Commonwealth simple grant agreement. </w:t>
      </w:r>
      <w:r w:rsidR="0085525B" w:rsidRPr="005A61FE">
        <w:t xml:space="preserve">The grant agreement has general terms and conditions that cannot be changed. </w:t>
      </w:r>
      <w:r w:rsidR="000C3B35">
        <w:t xml:space="preserve">A sample </w:t>
      </w:r>
      <w:hyperlink r:id="rId24" w:anchor="key-documents" w:history="1">
        <w:r w:rsidR="000C3B35" w:rsidRPr="0029055C">
          <w:rPr>
            <w:rStyle w:val="Hyperlink"/>
          </w:rPr>
          <w:t>grant agreement</w:t>
        </w:r>
      </w:hyperlink>
      <w:r w:rsidR="000C3B35">
        <w:t xml:space="preserve"> is available on business.gov.au</w:t>
      </w:r>
      <w:r w:rsidR="005624ED">
        <w:t xml:space="preserve"> and GrantConnect</w:t>
      </w:r>
      <w:r w:rsidR="000F18DD" w:rsidRPr="005A61FE">
        <w:t>.</w:t>
      </w:r>
    </w:p>
    <w:p w14:paraId="0341C89F" w14:textId="77777777" w:rsidR="00021F3E" w:rsidRDefault="00021F3E" w:rsidP="00021F3E">
      <w:r>
        <w:t xml:space="preserve">We must execute a grant agreement with you before we can make any payments. </w:t>
      </w:r>
      <w:r w:rsidRPr="005A61FE">
        <w:t xml:space="preserve">Execute means both you and the Commonwealth have signed the agreement. </w:t>
      </w:r>
      <w:r>
        <w:t xml:space="preserve">You must not start any Methane Emissions Reduction in Livestock: Research Grants activities until a grant agreement </w:t>
      </w:r>
      <w:proofErr w:type="gramStart"/>
      <w:r>
        <w:t>is executed</w:t>
      </w:r>
      <w:proofErr w:type="gramEnd"/>
      <w:r>
        <w:t>.</w:t>
      </w:r>
    </w:p>
    <w:p w14:paraId="0DBA40B3"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B540AF">
        <w:t>.</w:t>
      </w:r>
      <w:r w:rsidR="00EF6FD3">
        <w:t xml:space="preserve"> </w:t>
      </w:r>
      <w:r>
        <w:t xml:space="preserve">We will identify these in the offer of </w:t>
      </w:r>
      <w:r w:rsidR="00613C48">
        <w:t xml:space="preserve">grant </w:t>
      </w:r>
      <w:r>
        <w:t xml:space="preserve">funding. </w:t>
      </w:r>
    </w:p>
    <w:p w14:paraId="3D50CAB4" w14:textId="77777777" w:rsidR="00D057B9" w:rsidRDefault="00D057B9" w:rsidP="00D057B9">
      <w:r w:rsidRPr="0062411B">
        <w:t>The Commonwealth may reco</w:t>
      </w:r>
      <w:r>
        <w:t>ver grant funds if there is a breach of the grant agreement.</w:t>
      </w:r>
    </w:p>
    <w:p w14:paraId="5F7D244B" w14:textId="77777777" w:rsidR="00BD3A35" w:rsidRDefault="000D2B6B" w:rsidP="00B9437C">
      <w:pPr>
        <w:pStyle w:val="Heading3"/>
      </w:pPr>
      <w:bookmarkStart w:id="189" w:name="_Toc496536679"/>
      <w:bookmarkStart w:id="190" w:name="_Toc531277506"/>
      <w:bookmarkStart w:id="191" w:name="_Toc955316"/>
      <w:bookmarkStart w:id="192" w:name="_Toc466898122"/>
      <w:bookmarkStart w:id="193" w:name="_Toc496536680"/>
      <w:bookmarkStart w:id="194" w:name="_Toc531277507"/>
      <w:bookmarkStart w:id="195" w:name="_Toc955317"/>
      <w:bookmarkEnd w:id="189"/>
      <w:bookmarkEnd w:id="190"/>
      <w:bookmarkEnd w:id="191"/>
      <w:r w:rsidDel="000D2B6B">
        <w:t xml:space="preserve"> </w:t>
      </w:r>
      <w:bookmarkStart w:id="196" w:name="_Toc489952704"/>
      <w:bookmarkStart w:id="197" w:name="_Toc496536682"/>
      <w:bookmarkStart w:id="198" w:name="_Toc531277509"/>
      <w:bookmarkStart w:id="199" w:name="_Toc955319"/>
      <w:bookmarkStart w:id="200" w:name="_Toc64284096"/>
      <w:bookmarkStart w:id="201" w:name="_Toc68071732"/>
      <w:bookmarkStart w:id="202" w:name="_Ref465245613"/>
      <w:bookmarkStart w:id="203" w:name="_Toc467165693"/>
      <w:bookmarkStart w:id="204" w:name="_Toc164844284"/>
      <w:bookmarkEnd w:id="192"/>
      <w:bookmarkEnd w:id="193"/>
      <w:bookmarkEnd w:id="194"/>
      <w:bookmarkEnd w:id="195"/>
      <w:r w:rsidR="00BD3A35">
        <w:t>Project</w:t>
      </w:r>
      <w:r w:rsidR="00B540AF">
        <w:t xml:space="preserve"> </w:t>
      </w:r>
      <w:r w:rsidR="00BD3A35" w:rsidRPr="00CB5DC6">
        <w:t xml:space="preserve">specific legislation, </w:t>
      </w:r>
      <w:r w:rsidR="00BD3A35">
        <w:t>policies and industry standards</w:t>
      </w:r>
      <w:bookmarkEnd w:id="196"/>
      <w:bookmarkEnd w:id="197"/>
      <w:bookmarkEnd w:id="198"/>
      <w:bookmarkEnd w:id="199"/>
      <w:bookmarkEnd w:id="200"/>
      <w:bookmarkEnd w:id="201"/>
    </w:p>
    <w:p w14:paraId="5EE64755"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34B6BE9" w14:textId="77777777" w:rsidR="00147E5A" w:rsidRPr="005A61FE" w:rsidRDefault="00147E5A" w:rsidP="00147E5A">
      <w:pPr>
        <w:rPr>
          <w:rFonts w:ascii="Calibri" w:hAnsi="Calibri"/>
          <w:iCs w:val="0"/>
          <w:szCs w:val="22"/>
        </w:rPr>
      </w:pPr>
      <w:r w:rsidRPr="005A61FE">
        <w:t>In particular, you will be required to comply with</w:t>
      </w:r>
      <w:r w:rsidR="00A840EB" w:rsidRPr="00A840EB">
        <w:t xml:space="preserve"> </w:t>
      </w:r>
      <w:r w:rsidR="00A840EB">
        <w:t>Commonwealth/</w:t>
      </w:r>
      <w:r w:rsidR="00A840EB" w:rsidRPr="005A61FE">
        <w:t>State/Territory legislation</w:t>
      </w:r>
      <w:r w:rsidR="00A840EB" w:rsidRPr="00A840EB">
        <w:t xml:space="preserve"> </w:t>
      </w:r>
      <w:r w:rsidR="00A840EB" w:rsidRPr="005A61FE">
        <w:t>in relation to</w:t>
      </w:r>
      <w:r w:rsidRPr="005A61FE">
        <w:t>:</w:t>
      </w:r>
    </w:p>
    <w:p w14:paraId="3F778FED" w14:textId="77777777" w:rsidR="00F81B41" w:rsidRDefault="00147E5A" w:rsidP="00653895">
      <w:pPr>
        <w:pStyle w:val="ListBullet"/>
      </w:pPr>
      <w:r w:rsidRPr="005A61FE">
        <w:t>working with children</w:t>
      </w:r>
    </w:p>
    <w:p w14:paraId="68D95F78" w14:textId="77777777" w:rsidR="00063C25" w:rsidRPr="00AB1902" w:rsidRDefault="00063C25" w:rsidP="00063C25">
      <w:pPr>
        <w:pStyle w:val="ListBullet"/>
      </w:pPr>
      <w:r w:rsidRPr="00AB1902">
        <w:t xml:space="preserve">animal care and protection, including </w:t>
      </w:r>
      <w:r>
        <w:t xml:space="preserve">the ethical treatment of and </w:t>
      </w:r>
      <w:r w:rsidRPr="00AB1902">
        <w:t>prevention of cruelty to animals</w:t>
      </w:r>
    </w:p>
    <w:p w14:paraId="76307FC4" w14:textId="77777777" w:rsidR="00B637F0" w:rsidRPr="00B637F0" w:rsidRDefault="00B36E5A" w:rsidP="00A840EB">
      <w:pPr>
        <w:pStyle w:val="ListBullet"/>
        <w:numPr>
          <w:ilvl w:val="0"/>
          <w:numId w:val="7"/>
        </w:numPr>
      </w:pPr>
      <w:hyperlink r:id="rId25" w:history="1">
        <w:r w:rsidR="00B637F0" w:rsidRPr="00B637F0">
          <w:rPr>
            <w:rStyle w:val="Hyperlink"/>
            <w:rFonts w:cs="Arial"/>
            <w:i/>
            <w:iCs/>
            <w:szCs w:val="20"/>
          </w:rPr>
          <w:t>Australian Code for the Responsible Conduct of Research 2007</w:t>
        </w:r>
      </w:hyperlink>
    </w:p>
    <w:p w14:paraId="3DA2881A" w14:textId="77777777" w:rsidR="00B637F0" w:rsidRDefault="00B637F0" w:rsidP="00A840EB">
      <w:pPr>
        <w:pStyle w:val="ListBullet"/>
        <w:numPr>
          <w:ilvl w:val="0"/>
          <w:numId w:val="7"/>
        </w:numPr>
      </w:pPr>
      <w:r>
        <w:t>environmental protection</w:t>
      </w:r>
    </w:p>
    <w:p w14:paraId="1F4C17B4" w14:textId="77777777" w:rsidR="00063C25" w:rsidRDefault="00063C25" w:rsidP="00063C25">
      <w:pPr>
        <w:pStyle w:val="ListBullet"/>
      </w:pPr>
      <w:r w:rsidRPr="00AB1902">
        <w:t>management of wildlife and listed threatened species</w:t>
      </w:r>
    </w:p>
    <w:p w14:paraId="45360817" w14:textId="77777777" w:rsidR="00063C25" w:rsidRDefault="00063C25" w:rsidP="00063C25">
      <w:pPr>
        <w:pStyle w:val="ListBullet"/>
      </w:pPr>
      <w:r w:rsidRPr="00AB1902">
        <w:t xml:space="preserve">agricultural and veterinary chemicals use, including the </w:t>
      </w:r>
      <w:proofErr w:type="spellStart"/>
      <w:r w:rsidRPr="00AB1902">
        <w:t>AgVet</w:t>
      </w:r>
      <w:proofErr w:type="spellEnd"/>
      <w:r w:rsidRPr="00AB1902">
        <w:t xml:space="preserve"> Codes</w:t>
      </w:r>
    </w:p>
    <w:p w14:paraId="44E140EF" w14:textId="77777777" w:rsidR="00063C25" w:rsidRPr="00AB1902" w:rsidRDefault="00063C25" w:rsidP="00063C25">
      <w:pPr>
        <w:pStyle w:val="ListBullet"/>
      </w:pPr>
      <w:proofErr w:type="gramStart"/>
      <w:r w:rsidRPr="00AB1902">
        <w:t>biosecurity</w:t>
      </w:r>
      <w:proofErr w:type="gramEnd"/>
      <w:r w:rsidRPr="00AB1902">
        <w:t xml:space="preserve">, to prevent the spread of </w:t>
      </w:r>
      <w:r w:rsidR="00B637F0">
        <w:t xml:space="preserve">weeds, </w:t>
      </w:r>
      <w:r w:rsidRPr="00AB1902">
        <w:t>pests and diseases</w:t>
      </w:r>
      <w:r w:rsidR="00B637F0">
        <w:t>.</w:t>
      </w:r>
    </w:p>
    <w:p w14:paraId="1084DDDB" w14:textId="77777777" w:rsidR="00CE1A20" w:rsidRDefault="002E3A5A" w:rsidP="00B9437C">
      <w:pPr>
        <w:pStyle w:val="Heading3"/>
      </w:pPr>
      <w:bookmarkStart w:id="205" w:name="_Toc489952707"/>
      <w:bookmarkStart w:id="206" w:name="_Toc496536685"/>
      <w:bookmarkStart w:id="207" w:name="_Toc531277729"/>
      <w:bookmarkStart w:id="208" w:name="_Toc463350780"/>
      <w:bookmarkStart w:id="209" w:name="_Toc467165695"/>
      <w:bookmarkStart w:id="210" w:name="_Toc530073035"/>
      <w:bookmarkStart w:id="211" w:name="_Toc496536686"/>
      <w:bookmarkStart w:id="212" w:name="_Toc531277514"/>
      <w:bookmarkStart w:id="213" w:name="_Toc955324"/>
      <w:bookmarkStart w:id="214" w:name="_Toc64284097"/>
      <w:bookmarkStart w:id="215" w:name="_Toc68071733"/>
      <w:bookmarkEnd w:id="202"/>
      <w:bookmarkEnd w:id="203"/>
      <w:bookmarkEnd w:id="205"/>
      <w:bookmarkEnd w:id="206"/>
      <w:bookmarkEnd w:id="207"/>
      <w:bookmarkEnd w:id="208"/>
      <w:bookmarkEnd w:id="209"/>
      <w:bookmarkEnd w:id="210"/>
      <w:r>
        <w:t xml:space="preserve">How </w:t>
      </w:r>
      <w:r w:rsidR="00387369">
        <w:t>we pay the grant</w:t>
      </w:r>
      <w:bookmarkEnd w:id="211"/>
      <w:bookmarkEnd w:id="212"/>
      <w:bookmarkEnd w:id="213"/>
      <w:bookmarkEnd w:id="214"/>
      <w:bookmarkEnd w:id="215"/>
    </w:p>
    <w:p w14:paraId="543FC38B"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D3D930C" w14:textId="77777777" w:rsidR="00B540AF" w:rsidRDefault="002C0A35" w:rsidP="00B540AF">
      <w:pPr>
        <w:pStyle w:val="ListBullet"/>
        <w:numPr>
          <w:ilvl w:val="0"/>
          <w:numId w:val="7"/>
        </w:numPr>
      </w:pPr>
      <w:r>
        <w:t xml:space="preserve">maximum grant amount </w:t>
      </w:r>
      <w:r w:rsidR="00387369">
        <w:t>we will pay</w:t>
      </w:r>
      <w:r w:rsidR="00B540AF" w:rsidRPr="00B540AF">
        <w:t xml:space="preserve"> </w:t>
      </w:r>
    </w:p>
    <w:p w14:paraId="2E3F0E40" w14:textId="77777777" w:rsidR="00B540AF" w:rsidRDefault="00B540AF" w:rsidP="00B540AF">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44126D64" w14:textId="77777777" w:rsidR="00236D85" w:rsidRDefault="00E3522D" w:rsidP="00F316C0">
      <w:r>
        <w:lastRenderedPageBreak/>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1FB5B64"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72EDB86F" w14:textId="77777777" w:rsidR="00A35F51" w:rsidRPr="00572C42" w:rsidRDefault="00A35F51" w:rsidP="00B9437C">
      <w:pPr>
        <w:pStyle w:val="Heading3"/>
      </w:pPr>
      <w:bookmarkStart w:id="216" w:name="_Toc63275349"/>
      <w:bookmarkStart w:id="217" w:name="_Toc63275350"/>
      <w:bookmarkStart w:id="218" w:name="_Toc63275351"/>
      <w:bookmarkStart w:id="219" w:name="_Toc531277515"/>
      <w:bookmarkStart w:id="220" w:name="_Toc955325"/>
      <w:bookmarkStart w:id="221" w:name="_Toc64284098"/>
      <w:bookmarkStart w:id="222" w:name="_Toc68071734"/>
      <w:bookmarkEnd w:id="216"/>
      <w:bookmarkEnd w:id="217"/>
      <w:bookmarkEnd w:id="218"/>
      <w:r>
        <w:t xml:space="preserve">Tax </w:t>
      </w:r>
      <w:r w:rsidR="00D100A1">
        <w:t>o</w:t>
      </w:r>
      <w:r w:rsidRPr="00572C42">
        <w:t>bligations</w:t>
      </w:r>
      <w:bookmarkEnd w:id="219"/>
      <w:bookmarkEnd w:id="220"/>
      <w:bookmarkEnd w:id="221"/>
      <w:bookmarkEnd w:id="222"/>
    </w:p>
    <w:p w14:paraId="24C96181" w14:textId="77777777" w:rsidR="004875E4" w:rsidRPr="00E162FF" w:rsidRDefault="00170249" w:rsidP="004875E4">
      <w:bookmarkStart w:id="223" w:name="_Toc496536687"/>
      <w:bookmarkEnd w:id="20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5CAE49FC"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5592443" w14:textId="77777777" w:rsidR="00170249" w:rsidRPr="005A61FE" w:rsidRDefault="00170249" w:rsidP="00F50A7A">
      <w:pPr>
        <w:pStyle w:val="Heading2"/>
      </w:pPr>
      <w:bookmarkStart w:id="224" w:name="_Toc531277516"/>
      <w:bookmarkStart w:id="225" w:name="_Toc955326"/>
      <w:bookmarkStart w:id="226" w:name="_Toc64284099"/>
      <w:bookmarkStart w:id="227" w:name="_Toc68071735"/>
      <w:r w:rsidRPr="005A61FE">
        <w:t>Announcement of grants</w:t>
      </w:r>
      <w:bookmarkEnd w:id="224"/>
      <w:bookmarkEnd w:id="225"/>
      <w:bookmarkEnd w:id="226"/>
      <w:bookmarkEnd w:id="227"/>
    </w:p>
    <w:p w14:paraId="67D0DE67"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2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52F0FADF" w14:textId="77777777" w:rsidR="004D2CBD" w:rsidRPr="00E62F87" w:rsidRDefault="004D2CBD" w:rsidP="00653895">
      <w:pPr>
        <w:pStyle w:val="ListBullet"/>
      </w:pPr>
      <w:r w:rsidRPr="00E62F87">
        <w:t xml:space="preserve">name of your </w:t>
      </w:r>
      <w:r w:rsidR="00A6379E" w:rsidRPr="00E62F87">
        <w:t>organisation</w:t>
      </w:r>
    </w:p>
    <w:p w14:paraId="01D5149B" w14:textId="77777777" w:rsidR="004D2CBD" w:rsidRPr="00E62F87" w:rsidRDefault="004D2CBD" w:rsidP="00653895">
      <w:pPr>
        <w:pStyle w:val="ListBullet"/>
      </w:pPr>
      <w:r w:rsidRPr="00E62F87">
        <w:t>title of the project</w:t>
      </w:r>
    </w:p>
    <w:p w14:paraId="66843EBF" w14:textId="77777777" w:rsidR="004D2CBD" w:rsidRPr="00E62F87" w:rsidRDefault="004D2CBD" w:rsidP="00653895">
      <w:pPr>
        <w:pStyle w:val="ListBullet"/>
      </w:pPr>
      <w:r w:rsidRPr="00E62F87">
        <w:t>description of the project and its aims</w:t>
      </w:r>
    </w:p>
    <w:p w14:paraId="7A680751" w14:textId="77777777" w:rsidR="004D2CBD" w:rsidRPr="00E62F87" w:rsidRDefault="004D2CBD" w:rsidP="00653895">
      <w:pPr>
        <w:pStyle w:val="ListBullet"/>
      </w:pPr>
      <w:r w:rsidRPr="00E62F87">
        <w:t>amount of grant funding awarded</w:t>
      </w:r>
    </w:p>
    <w:p w14:paraId="03EDAEC8" w14:textId="77777777" w:rsidR="00B321C1" w:rsidRPr="00E62F87" w:rsidRDefault="00B321C1" w:rsidP="00653895">
      <w:pPr>
        <w:pStyle w:val="ListBullet"/>
      </w:pPr>
      <w:r w:rsidRPr="00E62F87">
        <w:t>Australian Business Number</w:t>
      </w:r>
    </w:p>
    <w:p w14:paraId="5056E7FA" w14:textId="77777777" w:rsidR="00B321C1" w:rsidRPr="00E62F87" w:rsidRDefault="00B321C1" w:rsidP="00653895">
      <w:pPr>
        <w:pStyle w:val="ListBullet"/>
      </w:pPr>
      <w:r w:rsidRPr="00E62F87">
        <w:t>business location</w:t>
      </w:r>
    </w:p>
    <w:p w14:paraId="310E39F0"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09D1770B" w14:textId="77777777" w:rsidR="002C00A0" w:rsidRDefault="00B617C2" w:rsidP="00F50A7A">
      <w:pPr>
        <w:pStyle w:val="Heading2"/>
      </w:pPr>
      <w:bookmarkStart w:id="228" w:name="_Toc530073040"/>
      <w:bookmarkStart w:id="229" w:name="_Toc531277517"/>
      <w:bookmarkStart w:id="230" w:name="_Toc955327"/>
      <w:bookmarkStart w:id="231" w:name="_Toc64284100"/>
      <w:bookmarkStart w:id="232" w:name="_Toc68071736"/>
      <w:bookmarkEnd w:id="228"/>
      <w:r>
        <w:t xml:space="preserve">How we monitor your </w:t>
      </w:r>
      <w:bookmarkEnd w:id="223"/>
      <w:bookmarkEnd w:id="229"/>
      <w:bookmarkEnd w:id="230"/>
      <w:r w:rsidR="00082460">
        <w:t>grant activity</w:t>
      </w:r>
      <w:bookmarkEnd w:id="231"/>
      <w:bookmarkEnd w:id="232"/>
    </w:p>
    <w:p w14:paraId="43D0A614" w14:textId="77777777" w:rsidR="0094135B" w:rsidRDefault="0094135B" w:rsidP="00B9437C">
      <w:pPr>
        <w:pStyle w:val="Heading3"/>
      </w:pPr>
      <w:bookmarkStart w:id="233" w:name="_Toc531277518"/>
      <w:bookmarkStart w:id="234" w:name="_Toc955328"/>
      <w:bookmarkStart w:id="235" w:name="_Toc64284101"/>
      <w:bookmarkStart w:id="236" w:name="_Toc68071737"/>
      <w:r>
        <w:t>Keeping us informed</w:t>
      </w:r>
      <w:bookmarkEnd w:id="233"/>
      <w:bookmarkEnd w:id="234"/>
      <w:bookmarkEnd w:id="235"/>
      <w:bookmarkEnd w:id="236"/>
    </w:p>
    <w:p w14:paraId="3680393D"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7020A92E"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007499D" w14:textId="77777777" w:rsidR="0094135B" w:rsidRDefault="0091685B" w:rsidP="00760D2E">
      <w:pPr>
        <w:spacing w:after="80"/>
      </w:pPr>
      <w:r>
        <w:t>You must also inform us of any changes to your</w:t>
      </w:r>
      <w:r w:rsidR="00414A64">
        <w:t>:</w:t>
      </w:r>
    </w:p>
    <w:p w14:paraId="229FE846" w14:textId="77777777" w:rsidR="0091685B" w:rsidRDefault="0091685B" w:rsidP="00653895">
      <w:pPr>
        <w:pStyle w:val="ListBullet"/>
      </w:pPr>
      <w:r>
        <w:t>name</w:t>
      </w:r>
    </w:p>
    <w:p w14:paraId="6B9E8FE8" w14:textId="77777777" w:rsidR="0091685B" w:rsidRDefault="0091685B" w:rsidP="00653895">
      <w:pPr>
        <w:pStyle w:val="ListBullet"/>
      </w:pPr>
      <w:r>
        <w:t>addresses</w:t>
      </w:r>
    </w:p>
    <w:p w14:paraId="3D03A640" w14:textId="77777777" w:rsidR="0091685B" w:rsidRDefault="0091685B" w:rsidP="00653895">
      <w:pPr>
        <w:pStyle w:val="ListBullet"/>
      </w:pPr>
      <w:r>
        <w:t>nominated contact details</w:t>
      </w:r>
    </w:p>
    <w:p w14:paraId="500DBF8A" w14:textId="77777777" w:rsidR="0091685B" w:rsidRDefault="0091685B" w:rsidP="00653895">
      <w:pPr>
        <w:pStyle w:val="ListBullet"/>
        <w:spacing w:after="120"/>
      </w:pPr>
      <w:proofErr w:type="gramStart"/>
      <w:r>
        <w:t>bank</w:t>
      </w:r>
      <w:proofErr w:type="gramEnd"/>
      <w:r>
        <w:t xml:space="preserve"> account details. </w:t>
      </w:r>
    </w:p>
    <w:p w14:paraId="3A79E641"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71830C46" w14:textId="77777777" w:rsidR="003E2A09" w:rsidRPr="0094135B" w:rsidRDefault="000E11A2" w:rsidP="0094135B">
      <w:r>
        <w:lastRenderedPageBreak/>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4B7AD044" w14:textId="77777777" w:rsidR="00985817" w:rsidRPr="005A61FE" w:rsidRDefault="00985817" w:rsidP="00B9437C">
      <w:pPr>
        <w:pStyle w:val="Heading3"/>
      </w:pPr>
      <w:bookmarkStart w:id="237" w:name="_Toc531277519"/>
      <w:bookmarkStart w:id="238" w:name="_Toc955329"/>
      <w:bookmarkStart w:id="239" w:name="_Toc64284102"/>
      <w:bookmarkStart w:id="240" w:name="_Toc68071738"/>
      <w:r w:rsidRPr="005A61FE">
        <w:t>Reporting</w:t>
      </w:r>
      <w:bookmarkEnd w:id="237"/>
      <w:bookmarkEnd w:id="238"/>
      <w:bookmarkEnd w:id="239"/>
      <w:bookmarkEnd w:id="240"/>
    </w:p>
    <w:p w14:paraId="41949DD7"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7D781279" w14:textId="77777777" w:rsidR="0015405F" w:rsidRDefault="003B18C7" w:rsidP="00A8754E">
      <w:pPr>
        <w:pStyle w:val="ListBullet"/>
      </w:pPr>
      <w:r>
        <w:t>progress against agreed project milestones</w:t>
      </w:r>
    </w:p>
    <w:p w14:paraId="0269B634" w14:textId="77777777" w:rsidR="0015405F" w:rsidRDefault="00A506FB" w:rsidP="00A8754E">
      <w:pPr>
        <w:pStyle w:val="ListBullet"/>
      </w:pPr>
      <w:r>
        <w:t>project expenditure, including expenditure</w:t>
      </w:r>
      <w:r w:rsidR="00FB2CBF">
        <w:t xml:space="preserve"> of grant funds</w:t>
      </w:r>
    </w:p>
    <w:p w14:paraId="2C7FA150"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375C4B4A"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6AC11C77" w14:textId="77777777" w:rsidR="006132DF" w:rsidRDefault="006132DF" w:rsidP="00B9437C">
      <w:pPr>
        <w:pStyle w:val="Heading4"/>
      </w:pPr>
      <w:bookmarkStart w:id="241" w:name="_Toc496536688"/>
      <w:bookmarkStart w:id="242" w:name="_Toc531277520"/>
      <w:bookmarkStart w:id="243" w:name="_Toc955330"/>
      <w:bookmarkStart w:id="244" w:name="_Toc64284103"/>
      <w:bookmarkStart w:id="245" w:name="_Toc68071739"/>
      <w:r>
        <w:t>Progress report</w:t>
      </w:r>
      <w:r w:rsidR="00CE056C">
        <w:t>s</w:t>
      </w:r>
      <w:bookmarkEnd w:id="241"/>
      <w:bookmarkEnd w:id="242"/>
      <w:bookmarkEnd w:id="243"/>
      <w:bookmarkEnd w:id="244"/>
      <w:bookmarkEnd w:id="245"/>
    </w:p>
    <w:p w14:paraId="0D6DDF1E" w14:textId="77777777" w:rsidR="006132DF" w:rsidRDefault="006132DF" w:rsidP="00760D2E">
      <w:pPr>
        <w:spacing w:after="80"/>
      </w:pPr>
      <w:r>
        <w:t>Progress</w:t>
      </w:r>
      <w:r w:rsidRPr="00E162FF">
        <w:t xml:space="preserve"> reports must</w:t>
      </w:r>
      <w:r w:rsidR="00825941">
        <w:t>:</w:t>
      </w:r>
    </w:p>
    <w:p w14:paraId="4B154C3A"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B1A2E1B"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06677DE8"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B55D452"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36BF199E" w14:textId="77777777" w:rsidR="006132DF" w:rsidRDefault="006132DF" w:rsidP="006132DF">
      <w:r>
        <w:t xml:space="preserve">You must discuss any project or milestone reporting delays with </w:t>
      </w:r>
      <w:r w:rsidR="00D77D54">
        <w:t>us</w:t>
      </w:r>
      <w:r>
        <w:t xml:space="preserve"> as soon as you become aware of them. </w:t>
      </w:r>
    </w:p>
    <w:p w14:paraId="5C469558" w14:textId="77777777" w:rsidR="006132DF" w:rsidRDefault="002810E7" w:rsidP="00B9437C">
      <w:pPr>
        <w:pStyle w:val="Heading4"/>
      </w:pPr>
      <w:bookmarkStart w:id="246" w:name="_Toc496536689"/>
      <w:bookmarkStart w:id="247" w:name="_Toc531277521"/>
      <w:bookmarkStart w:id="248" w:name="_Toc955331"/>
      <w:bookmarkStart w:id="249" w:name="_Toc64284104"/>
      <w:bookmarkStart w:id="250" w:name="_Toc68071740"/>
      <w:r w:rsidRPr="005A61FE">
        <w:t>End of project</w:t>
      </w:r>
      <w:r w:rsidR="006132DF">
        <w:t xml:space="preserve"> report</w:t>
      </w:r>
      <w:bookmarkEnd w:id="246"/>
      <w:bookmarkEnd w:id="247"/>
      <w:bookmarkEnd w:id="248"/>
      <w:bookmarkEnd w:id="249"/>
      <w:bookmarkEnd w:id="250"/>
    </w:p>
    <w:p w14:paraId="1ADC2DBC"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BD333D5" w14:textId="77777777" w:rsidR="006132DF" w:rsidRDefault="002810E7" w:rsidP="00760D2E">
      <w:pPr>
        <w:spacing w:after="80"/>
      </w:pPr>
      <w:r w:rsidRPr="005A61FE">
        <w:t>End of project</w:t>
      </w:r>
      <w:r w:rsidR="0091403C">
        <w:t xml:space="preserve"> reports must</w:t>
      </w:r>
      <w:r w:rsidR="00825941">
        <w:t>:</w:t>
      </w:r>
    </w:p>
    <w:p w14:paraId="40781E23"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5B29018D"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F2D5A16"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E5CBFF"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1FCFAC7D" w14:textId="77777777" w:rsidR="006132DF" w:rsidRDefault="006132DF" w:rsidP="00B9437C">
      <w:pPr>
        <w:pStyle w:val="Heading4"/>
      </w:pPr>
      <w:bookmarkStart w:id="251" w:name="_Toc496536690"/>
      <w:bookmarkStart w:id="252" w:name="_Toc531277522"/>
      <w:bookmarkStart w:id="253" w:name="_Toc955332"/>
      <w:bookmarkStart w:id="254" w:name="_Toc64284105"/>
      <w:bookmarkStart w:id="255" w:name="_Toc68071741"/>
      <w:r>
        <w:t>Ad</w:t>
      </w:r>
      <w:r w:rsidR="007F013E">
        <w:t>-</w:t>
      </w:r>
      <w:r>
        <w:t>hoc report</w:t>
      </w:r>
      <w:bookmarkEnd w:id="251"/>
      <w:bookmarkEnd w:id="252"/>
      <w:bookmarkEnd w:id="253"/>
      <w:r w:rsidR="009E1D7E">
        <w:t>s</w:t>
      </w:r>
      <w:bookmarkEnd w:id="254"/>
      <w:bookmarkEnd w:id="255"/>
    </w:p>
    <w:p w14:paraId="7D18E9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3FBE5AB9" w14:textId="77777777" w:rsidR="006132DF" w:rsidRDefault="00A5354C" w:rsidP="00B9437C">
      <w:pPr>
        <w:pStyle w:val="Heading3"/>
      </w:pPr>
      <w:bookmarkStart w:id="256" w:name="_Toc531277523"/>
      <w:bookmarkStart w:id="257" w:name="_Toc496536691"/>
      <w:bookmarkStart w:id="258" w:name="_Toc955333"/>
      <w:bookmarkStart w:id="259" w:name="_Toc64284106"/>
      <w:bookmarkStart w:id="260" w:name="_Toc68071742"/>
      <w:r>
        <w:t xml:space="preserve">Independent </w:t>
      </w:r>
      <w:r w:rsidRPr="005A61FE">
        <w:t>audit</w:t>
      </w:r>
      <w:r w:rsidR="00985817" w:rsidRPr="005A61FE">
        <w:t>s</w:t>
      </w:r>
      <w:bookmarkEnd w:id="256"/>
      <w:bookmarkEnd w:id="257"/>
      <w:bookmarkEnd w:id="258"/>
      <w:bookmarkEnd w:id="259"/>
      <w:bookmarkEnd w:id="260"/>
    </w:p>
    <w:p w14:paraId="04AB4A72" w14:textId="77777777" w:rsidR="006132DF" w:rsidRDefault="00F50C9C" w:rsidP="006132DF">
      <w:r>
        <w:t xml:space="preserve">You must </w:t>
      </w:r>
      <w:r w:rsidR="00146445">
        <w:t xml:space="preserve">provide </w:t>
      </w:r>
      <w:r w:rsidR="006132DF" w:rsidRPr="004800A3">
        <w:t>a</w:t>
      </w:r>
      <w:r w:rsidR="006132DF">
        <w:t xml:space="preserve">n </w:t>
      </w:r>
      <w:r w:rsidR="006132DF" w:rsidRPr="005757A8">
        <w:t>independent audit report</w:t>
      </w:r>
      <w:r>
        <w:t xml:space="preserve"> on completion of your project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rsidR="009534A2">
        <w:t xml:space="preserve">template </w:t>
      </w:r>
      <w:r w:rsidR="006A12C7">
        <w:t>is</w:t>
      </w:r>
      <w:r w:rsidR="006132DF" w:rsidRPr="005757A8">
        <w:t xml:space="preserve"> </w:t>
      </w:r>
      <w:r w:rsidR="00613C48">
        <w:t>available on business.gov.au and GrantConnect</w:t>
      </w:r>
      <w:r w:rsidR="006132DF">
        <w:t>.</w:t>
      </w:r>
    </w:p>
    <w:p w14:paraId="3A53A5B8" w14:textId="77777777" w:rsidR="00254170" w:rsidRDefault="00254170" w:rsidP="00B9437C">
      <w:pPr>
        <w:pStyle w:val="Heading3"/>
      </w:pPr>
      <w:bookmarkStart w:id="261" w:name="_Toc496536692"/>
      <w:bookmarkStart w:id="262" w:name="_Toc531277524"/>
      <w:bookmarkStart w:id="263" w:name="_Toc955334"/>
      <w:bookmarkStart w:id="264" w:name="_Toc64284107"/>
      <w:bookmarkStart w:id="265" w:name="_Toc68071743"/>
      <w:bookmarkStart w:id="266" w:name="_Toc383003276"/>
      <w:r>
        <w:lastRenderedPageBreak/>
        <w:t>Compliance visits</w:t>
      </w:r>
      <w:bookmarkEnd w:id="261"/>
      <w:bookmarkEnd w:id="262"/>
      <w:bookmarkEnd w:id="263"/>
      <w:bookmarkEnd w:id="264"/>
      <w:bookmarkEnd w:id="265"/>
    </w:p>
    <w:p w14:paraId="3609676D"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1D18370" w14:textId="77777777" w:rsidR="00CE1A20" w:rsidRPr="009E7919" w:rsidRDefault="0085511E" w:rsidP="00B9437C">
      <w:pPr>
        <w:pStyle w:val="Heading3"/>
      </w:pPr>
      <w:bookmarkStart w:id="267" w:name="_Toc496536693"/>
      <w:bookmarkStart w:id="268" w:name="_Toc531277525"/>
      <w:bookmarkStart w:id="269" w:name="_Toc955335"/>
      <w:bookmarkStart w:id="270" w:name="_Toc64284108"/>
      <w:bookmarkStart w:id="271" w:name="_Toc68071744"/>
      <w:r>
        <w:t>Grant agreement</w:t>
      </w:r>
      <w:r w:rsidRPr="009E7919">
        <w:t xml:space="preserve"> </w:t>
      </w:r>
      <w:r w:rsidR="00BF0BFC" w:rsidRPr="009E7919">
        <w:t>v</w:t>
      </w:r>
      <w:r w:rsidR="00CE1A20" w:rsidRPr="009E7919">
        <w:t>ariations</w:t>
      </w:r>
      <w:bookmarkEnd w:id="266"/>
      <w:bookmarkEnd w:id="267"/>
      <w:bookmarkEnd w:id="268"/>
      <w:bookmarkEnd w:id="269"/>
      <w:bookmarkEnd w:id="270"/>
      <w:bookmarkEnd w:id="271"/>
    </w:p>
    <w:p w14:paraId="7DAC140F"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D8A8261" w14:textId="77777777" w:rsidR="00D100A1" w:rsidRDefault="00CE1A20" w:rsidP="00F34E3C">
      <w:pPr>
        <w:pStyle w:val="ListBullet"/>
      </w:pPr>
      <w:r w:rsidRPr="00E162FF">
        <w:t>chang</w:t>
      </w:r>
      <w:r w:rsidR="00D100A1">
        <w:t xml:space="preserve">ing </w:t>
      </w:r>
      <w:r w:rsidRPr="00E162FF">
        <w:t>project milestones</w:t>
      </w:r>
    </w:p>
    <w:p w14:paraId="55B891B0"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1274A6">
        <w:t>project</w:t>
      </w:r>
      <w:r w:rsidR="006D77A4">
        <w:t xml:space="preserve"> period</w:t>
      </w:r>
    </w:p>
    <w:p w14:paraId="24B9ED99" w14:textId="77777777" w:rsidR="00EE50C7" w:rsidRDefault="00EE50C7" w:rsidP="00760D2E">
      <w:pPr>
        <w:pStyle w:val="ListBullet"/>
        <w:spacing w:after="120"/>
      </w:pPr>
      <w:proofErr w:type="gramStart"/>
      <w:r>
        <w:t>changing</w:t>
      </w:r>
      <w:proofErr w:type="gramEnd"/>
      <w:r>
        <w:t xml:space="preserve"> project activities</w:t>
      </w:r>
      <w:r w:rsidR="00C53FC4">
        <w:t>.</w:t>
      </w:r>
    </w:p>
    <w:p w14:paraId="0BDCC633"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FAC4E2C"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003FB7F1"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78056BE"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18C87BA"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73F9E20"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EA1E3E8"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3B0F5B1" w14:textId="77777777" w:rsidR="0091403C" w:rsidRDefault="0091403C" w:rsidP="00F34E3C">
      <w:pPr>
        <w:pStyle w:val="ListBullet"/>
      </w:pPr>
      <w:r>
        <w:t>changes to the timing of grant payments</w:t>
      </w:r>
    </w:p>
    <w:p w14:paraId="06CE3E31"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31348015" w14:textId="77777777" w:rsidR="00E55FCC" w:rsidRDefault="00F54561" w:rsidP="00B9437C">
      <w:pPr>
        <w:pStyle w:val="Heading3"/>
      </w:pPr>
      <w:bookmarkStart w:id="272" w:name="_Toc496536695"/>
      <w:bookmarkStart w:id="273" w:name="_Toc531277526"/>
      <w:bookmarkStart w:id="274" w:name="_Toc955336"/>
      <w:bookmarkStart w:id="275" w:name="_Toc64284109"/>
      <w:bookmarkStart w:id="276" w:name="_Toc68071745"/>
      <w:r>
        <w:t>Evaluation</w:t>
      </w:r>
      <w:bookmarkEnd w:id="272"/>
      <w:bookmarkEnd w:id="273"/>
      <w:bookmarkEnd w:id="274"/>
      <w:bookmarkEnd w:id="275"/>
      <w:bookmarkEnd w:id="276"/>
    </w:p>
    <w:p w14:paraId="46227025" w14:textId="77777777"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32351AB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A4EA36A" w14:textId="77777777" w:rsidR="00564DF1" w:rsidRPr="003F385C" w:rsidRDefault="00564DF1" w:rsidP="00B9437C">
      <w:pPr>
        <w:pStyle w:val="Heading3"/>
      </w:pPr>
      <w:bookmarkStart w:id="277" w:name="_Toc496536697"/>
      <w:bookmarkStart w:id="278" w:name="_Toc531277527"/>
      <w:bookmarkStart w:id="279" w:name="_Toc955337"/>
      <w:bookmarkStart w:id="280" w:name="_Toc64284110"/>
      <w:bookmarkStart w:id="281" w:name="_Toc68071746"/>
      <w:bookmarkStart w:id="282" w:name="_Toc164844290"/>
      <w:bookmarkStart w:id="283" w:name="_Toc383003280"/>
      <w:r>
        <w:t>Grant acknowledgement</w:t>
      </w:r>
      <w:bookmarkEnd w:id="277"/>
      <w:bookmarkEnd w:id="278"/>
      <w:bookmarkEnd w:id="279"/>
      <w:bookmarkEnd w:id="280"/>
      <w:bookmarkEnd w:id="281"/>
    </w:p>
    <w:p w14:paraId="75DFF78A"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2C2867C3" w14:textId="77777777" w:rsidR="00564DF1" w:rsidRDefault="00564DF1" w:rsidP="00564DF1">
      <w:r>
        <w:t>‘This project received grant funding from the Australian Government.’</w:t>
      </w:r>
    </w:p>
    <w:p w14:paraId="25217CC8" w14:textId="77777777" w:rsidR="000B5218" w:rsidRPr="005A61FE" w:rsidRDefault="000B5218" w:rsidP="00F50A7A">
      <w:pPr>
        <w:pStyle w:val="Heading2"/>
      </w:pPr>
      <w:bookmarkStart w:id="284" w:name="_Toc531277528"/>
      <w:bookmarkStart w:id="285" w:name="_Toc955338"/>
      <w:bookmarkStart w:id="286" w:name="_Toc64284111"/>
      <w:bookmarkStart w:id="287" w:name="_Toc68071747"/>
      <w:bookmarkStart w:id="288" w:name="_Toc496536698"/>
      <w:r w:rsidRPr="005A61FE">
        <w:lastRenderedPageBreak/>
        <w:t>Probity</w:t>
      </w:r>
      <w:bookmarkEnd w:id="284"/>
      <w:bookmarkEnd w:id="285"/>
      <w:bookmarkEnd w:id="286"/>
      <w:bookmarkEnd w:id="287"/>
    </w:p>
    <w:p w14:paraId="10BCCF70"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66EB9CE" w14:textId="77777777" w:rsidR="006544BC" w:rsidRDefault="003A270D" w:rsidP="00B9437C">
      <w:pPr>
        <w:pStyle w:val="Heading3"/>
      </w:pPr>
      <w:bookmarkStart w:id="289" w:name="_Toc531277529"/>
      <w:bookmarkStart w:id="290" w:name="_Toc955339"/>
      <w:bookmarkStart w:id="291" w:name="_Toc64284112"/>
      <w:bookmarkStart w:id="292" w:name="_Toc68071748"/>
      <w:r>
        <w:t>Conflicts of interest</w:t>
      </w:r>
      <w:bookmarkEnd w:id="288"/>
      <w:bookmarkEnd w:id="289"/>
      <w:bookmarkEnd w:id="290"/>
      <w:bookmarkEnd w:id="291"/>
      <w:bookmarkEnd w:id="292"/>
    </w:p>
    <w:p w14:paraId="50DADD91" w14:textId="77777777" w:rsidR="002662F6" w:rsidRDefault="000B5218" w:rsidP="00007E4B">
      <w:bookmarkStart w:id="293" w:name="_Toc496536699"/>
      <w:r w:rsidRPr="005A61FE">
        <w:t>Any conflicts</w:t>
      </w:r>
      <w:r w:rsidR="002662F6">
        <w:t xml:space="preserve"> of interest </w:t>
      </w:r>
      <w:bookmarkEnd w:id="293"/>
      <w:r w:rsidR="002662F6">
        <w:t xml:space="preserve">could affect the performance of </w:t>
      </w:r>
      <w:r w:rsidRPr="005A61FE">
        <w:t xml:space="preserve">the grant opportunity or program.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7772D352" w14:textId="77777777" w:rsidR="00F47B44" w:rsidRPr="005A61FE" w:rsidRDefault="00F47B44" w:rsidP="00F47B44">
      <w:pPr>
        <w:pStyle w:val="ListBullet"/>
        <w:numPr>
          <w:ilvl w:val="0"/>
          <w:numId w:val="7"/>
        </w:numPr>
      </w:pPr>
      <w:proofErr w:type="gramStart"/>
      <w:r w:rsidRPr="005A61FE">
        <w:t>has</w:t>
      </w:r>
      <w:proofErr w:type="gramEnd"/>
      <w:r w:rsidRPr="005A61FE">
        <w:t xml:space="preserve"> a professional, commercial or personal relationship with a party who is able to influence the application selection process, such</w:t>
      </w:r>
      <w:r w:rsidRPr="00874E1F">
        <w:t xml:space="preserve"> as </w:t>
      </w:r>
      <w:r w:rsidRPr="005A61FE">
        <w:t>an</w:t>
      </w:r>
      <w:r>
        <w:t xml:space="preserve"> Australian Government officer </w:t>
      </w:r>
      <w:r w:rsidRPr="005A61FE">
        <w:t>or member of an external panel</w:t>
      </w:r>
      <w:r>
        <w:t>.</w:t>
      </w:r>
    </w:p>
    <w:p w14:paraId="0B21F438"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0A2AC89"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6BC1D357"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5D5AD11"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15D0D69" w14:textId="77777777" w:rsidR="000B5218" w:rsidRPr="005A61FE" w:rsidRDefault="000B5218" w:rsidP="000B5218">
      <w:r w:rsidRPr="005A61FE">
        <w:t xml:space="preserve">Conflicts of interest for Australian Government staff are handled as set out in the Australian </w:t>
      </w:r>
      <w:hyperlink r:id="rId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9D863BE" w14:textId="77777777" w:rsidR="001A612B" w:rsidRPr="005A61FE" w:rsidRDefault="001A612B" w:rsidP="001A612B">
      <w:bookmarkStart w:id="294" w:name="_Toc530073069"/>
      <w:bookmarkStart w:id="295" w:name="_Toc530073070"/>
      <w:bookmarkStart w:id="296" w:name="_Toc530073074"/>
      <w:bookmarkStart w:id="297" w:name="_Toc530073075"/>
      <w:bookmarkStart w:id="298" w:name="_Toc530073076"/>
      <w:bookmarkStart w:id="299" w:name="_Toc530073078"/>
      <w:bookmarkStart w:id="300" w:name="_Toc530073079"/>
      <w:bookmarkStart w:id="301" w:name="_Toc530073080"/>
      <w:bookmarkStart w:id="302" w:name="_Toc496536701"/>
      <w:bookmarkStart w:id="303" w:name="_Toc531277530"/>
      <w:bookmarkStart w:id="304" w:name="_Toc955340"/>
      <w:bookmarkEnd w:id="282"/>
      <w:bookmarkEnd w:id="283"/>
      <w:bookmarkEnd w:id="294"/>
      <w:bookmarkEnd w:id="295"/>
      <w:bookmarkEnd w:id="296"/>
      <w:bookmarkEnd w:id="297"/>
      <w:bookmarkEnd w:id="298"/>
      <w:bookmarkEnd w:id="299"/>
      <w:bookmarkEnd w:id="300"/>
      <w:bookmarkEnd w:id="301"/>
      <w:r w:rsidRPr="005A61FE">
        <w:t xml:space="preserve">We publish our </w:t>
      </w:r>
      <w:hyperlink r:id="rId31"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1D772766" w14:textId="77777777" w:rsidR="001956C5" w:rsidRPr="00E62F87" w:rsidRDefault="001A612B" w:rsidP="00B9437C">
      <w:pPr>
        <w:pStyle w:val="Heading3"/>
      </w:pPr>
      <w:r w:rsidRPr="00E62F87">
        <w:t xml:space="preserve"> </w:t>
      </w:r>
      <w:bookmarkStart w:id="305" w:name="_Toc64284113"/>
      <w:bookmarkStart w:id="306" w:name="_Toc68071749"/>
      <w:r w:rsidR="004C37F5" w:rsidRPr="00E62F87">
        <w:t>How we use your information</w:t>
      </w:r>
      <w:bookmarkEnd w:id="302"/>
      <w:bookmarkEnd w:id="303"/>
      <w:bookmarkEnd w:id="304"/>
      <w:bookmarkEnd w:id="305"/>
      <w:bookmarkEnd w:id="306"/>
    </w:p>
    <w:p w14:paraId="7F2F3072"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50626EB0"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36E5A">
        <w:t>13.2.1</w:t>
      </w:r>
      <w:r w:rsidR="00057E29">
        <w:fldChar w:fldCharType="end"/>
      </w:r>
      <w:r w:rsidR="00FA169E" w:rsidRPr="00E62F87">
        <w:t>, or</w:t>
      </w:r>
    </w:p>
    <w:p w14:paraId="6B3D37B7"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B36E5A">
        <w:t>13.2.3</w:t>
      </w:r>
      <w:r w:rsidR="00057E29">
        <w:fldChar w:fldCharType="end"/>
      </w:r>
      <w:r w:rsidR="0079092D">
        <w:t>,</w:t>
      </w:r>
    </w:p>
    <w:p w14:paraId="268F6942"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66C5D387"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4E50D7FB" w14:textId="77777777" w:rsidR="00FA169E" w:rsidRPr="00E62F87" w:rsidRDefault="00FA169E" w:rsidP="005304C8">
      <w:pPr>
        <w:pStyle w:val="ListBullet"/>
      </w:pPr>
      <w:r w:rsidRPr="00E62F87">
        <w:t>for research</w:t>
      </w:r>
    </w:p>
    <w:p w14:paraId="0E7A8E48"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0EB10852" w14:textId="77777777" w:rsidR="004B44EC" w:rsidRPr="00E62F87" w:rsidRDefault="004B44EC" w:rsidP="00B9437C">
      <w:pPr>
        <w:pStyle w:val="Heading4"/>
      </w:pPr>
      <w:bookmarkStart w:id="307" w:name="_Ref468133654"/>
      <w:bookmarkStart w:id="308" w:name="_Toc496536702"/>
      <w:bookmarkStart w:id="309" w:name="_Toc531277531"/>
      <w:bookmarkStart w:id="310" w:name="_Toc955341"/>
      <w:bookmarkStart w:id="311" w:name="_Toc64284114"/>
      <w:bookmarkStart w:id="312" w:name="_Toc68071750"/>
      <w:r w:rsidRPr="00E62F87">
        <w:lastRenderedPageBreak/>
        <w:t xml:space="preserve">How we </w:t>
      </w:r>
      <w:r w:rsidR="00BB37A8">
        <w:t>handle</w:t>
      </w:r>
      <w:r w:rsidRPr="00E62F87">
        <w:t xml:space="preserve"> your </w:t>
      </w:r>
      <w:r w:rsidR="00BB37A8">
        <w:t xml:space="preserve">confidential </w:t>
      </w:r>
      <w:r w:rsidRPr="00E62F87">
        <w:t>information</w:t>
      </w:r>
      <w:bookmarkEnd w:id="307"/>
      <w:bookmarkEnd w:id="308"/>
      <w:bookmarkEnd w:id="309"/>
      <w:bookmarkEnd w:id="310"/>
      <w:bookmarkEnd w:id="311"/>
      <w:bookmarkEnd w:id="312"/>
    </w:p>
    <w:p w14:paraId="3898F30D"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EB11B94"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4B7BDF25"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6A2C7B3C"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4780A31C"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CFE3BBF" w14:textId="77777777" w:rsidR="004B44EC" w:rsidRPr="00E62F87" w:rsidRDefault="004B44EC" w:rsidP="00B9437C">
      <w:pPr>
        <w:pStyle w:val="Heading4"/>
      </w:pPr>
      <w:bookmarkStart w:id="313" w:name="_Toc496536703"/>
      <w:bookmarkStart w:id="314" w:name="_Toc531277532"/>
      <w:bookmarkStart w:id="315" w:name="_Toc955342"/>
      <w:bookmarkStart w:id="316" w:name="_Toc64284115"/>
      <w:bookmarkStart w:id="317" w:name="_Toc68071751"/>
      <w:r w:rsidRPr="00E62F87">
        <w:t xml:space="preserve">When we may </w:t>
      </w:r>
      <w:r w:rsidR="00C43A43" w:rsidRPr="00E62F87">
        <w:t xml:space="preserve">disclose </w:t>
      </w:r>
      <w:r w:rsidRPr="00E62F87">
        <w:t>confidential information</w:t>
      </w:r>
      <w:bookmarkEnd w:id="313"/>
      <w:bookmarkEnd w:id="314"/>
      <w:bookmarkEnd w:id="315"/>
      <w:bookmarkEnd w:id="316"/>
      <w:bookmarkEnd w:id="317"/>
    </w:p>
    <w:p w14:paraId="3046C84F"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67F41D6"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7B0D7EFD" w14:textId="77777777" w:rsidR="004B44EC" w:rsidRPr="00E62F87" w:rsidRDefault="004B44EC" w:rsidP="004B44EC">
      <w:pPr>
        <w:pStyle w:val="ListBullet"/>
      </w:pPr>
      <w:r w:rsidRPr="00E62F87">
        <w:t>to the Auditor-General, Ombudsman or Privacy Commissioner</w:t>
      </w:r>
    </w:p>
    <w:p w14:paraId="4FCD9E5B" w14:textId="77777777" w:rsidR="004B44EC" w:rsidRPr="00E62F87" w:rsidRDefault="004B44EC" w:rsidP="004B44EC">
      <w:pPr>
        <w:pStyle w:val="ListBullet"/>
      </w:pPr>
      <w:r w:rsidRPr="00E62F87">
        <w:t xml:space="preserve">to the responsible Minister or </w:t>
      </w:r>
      <w:r w:rsidR="00E04C95">
        <w:t>Assistant Minister</w:t>
      </w:r>
    </w:p>
    <w:p w14:paraId="1E40D902"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38D1F44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6995E7E4"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36EDFF54"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636909C3"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4FA86C49" w14:textId="77777777" w:rsidR="004B44EC" w:rsidRPr="00E62F87" w:rsidRDefault="004B44EC" w:rsidP="00B9437C">
      <w:pPr>
        <w:pStyle w:val="Heading4"/>
      </w:pPr>
      <w:bookmarkStart w:id="318" w:name="_Ref468133671"/>
      <w:bookmarkStart w:id="319" w:name="_Toc496536704"/>
      <w:bookmarkStart w:id="320" w:name="_Toc531277533"/>
      <w:bookmarkStart w:id="321" w:name="_Toc955343"/>
      <w:bookmarkStart w:id="322" w:name="_Toc64284116"/>
      <w:bookmarkStart w:id="323" w:name="_Toc68071752"/>
      <w:r w:rsidRPr="00E62F87">
        <w:t>How we use your personal information</w:t>
      </w:r>
      <w:bookmarkEnd w:id="318"/>
      <w:bookmarkEnd w:id="319"/>
      <w:bookmarkEnd w:id="320"/>
      <w:bookmarkEnd w:id="321"/>
      <w:bookmarkEnd w:id="322"/>
      <w:bookmarkEnd w:id="323"/>
    </w:p>
    <w:p w14:paraId="0B4EFC52"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70329A6C" w14:textId="77777777" w:rsidR="004B44EC" w:rsidRPr="00E62F87" w:rsidRDefault="004B44EC" w:rsidP="004B44EC">
      <w:pPr>
        <w:pStyle w:val="ListBullet"/>
        <w:numPr>
          <w:ilvl w:val="0"/>
          <w:numId w:val="7"/>
        </w:numPr>
        <w:ind w:left="357" w:hanging="357"/>
      </w:pPr>
      <w:r w:rsidRPr="00E62F87">
        <w:t>what personal information we collect</w:t>
      </w:r>
    </w:p>
    <w:p w14:paraId="605B09C2"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F92404E"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48B9A83B"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577CC9B"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2FF122BD"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50CE6AA0"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DD5E4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5C76C80C"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53E550AC" w14:textId="77777777" w:rsidR="004B44EC" w:rsidRPr="00E62F87" w:rsidRDefault="00EC61D9" w:rsidP="00760D2E">
      <w:pPr>
        <w:spacing w:after="80"/>
      </w:pPr>
      <w:r w:rsidRPr="00E62F87">
        <w:t xml:space="preserve">You may </w:t>
      </w:r>
      <w:r w:rsidR="004B44EC" w:rsidRPr="00E62F87">
        <w:t xml:space="preserve">read our </w:t>
      </w:r>
      <w:hyperlink r:id="rId32"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1F54A7EF" w14:textId="77777777" w:rsidR="004B44EC" w:rsidRPr="00E62F87" w:rsidRDefault="004B44EC" w:rsidP="00195D42">
      <w:pPr>
        <w:pStyle w:val="ListBullet"/>
      </w:pPr>
      <w:r w:rsidRPr="00E62F87">
        <w:t>what is personal information</w:t>
      </w:r>
    </w:p>
    <w:p w14:paraId="0DBB4050"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639EF149"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639B6E82" w14:textId="77777777" w:rsidR="00082C2C" w:rsidRDefault="00082C2C" w:rsidP="00B9437C">
      <w:pPr>
        <w:pStyle w:val="Heading4"/>
      </w:pPr>
      <w:bookmarkStart w:id="324" w:name="_Toc496536705"/>
      <w:bookmarkStart w:id="325" w:name="_Toc489952724"/>
      <w:bookmarkStart w:id="326" w:name="_Toc496536706"/>
      <w:bookmarkStart w:id="327" w:name="_Toc531277534"/>
      <w:bookmarkStart w:id="328" w:name="_Toc955344"/>
      <w:bookmarkStart w:id="329" w:name="_Toc64284117"/>
      <w:bookmarkStart w:id="330" w:name="_Toc68071753"/>
      <w:bookmarkEnd w:id="324"/>
      <w:r>
        <w:lastRenderedPageBreak/>
        <w:t>Freedom of information</w:t>
      </w:r>
      <w:bookmarkEnd w:id="325"/>
      <w:bookmarkEnd w:id="326"/>
      <w:bookmarkEnd w:id="327"/>
      <w:bookmarkEnd w:id="328"/>
      <w:bookmarkEnd w:id="329"/>
      <w:bookmarkEnd w:id="330"/>
    </w:p>
    <w:p w14:paraId="5CEB6E21"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4EECE053"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70669F0D"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BF099D4" w14:textId="77777777" w:rsidR="00D57D9D" w:rsidRDefault="00D57D9D" w:rsidP="00B9437C">
      <w:pPr>
        <w:pStyle w:val="Heading3"/>
      </w:pPr>
      <w:bookmarkStart w:id="331" w:name="_Toc63938353"/>
      <w:bookmarkStart w:id="332" w:name="_Toc63942602"/>
      <w:bookmarkStart w:id="333" w:name="_Toc63943283"/>
      <w:bookmarkStart w:id="334" w:name="_Toc64358171"/>
      <w:bookmarkStart w:id="335" w:name="_Toc68071754"/>
      <w:r>
        <w:t>National Security</w:t>
      </w:r>
      <w:bookmarkEnd w:id="331"/>
      <w:bookmarkEnd w:id="332"/>
      <w:bookmarkEnd w:id="333"/>
      <w:bookmarkEnd w:id="334"/>
      <w:bookmarkEnd w:id="335"/>
    </w:p>
    <w:p w14:paraId="484A2744" w14:textId="77777777" w:rsidR="00D57D9D" w:rsidRPr="00FB42C8" w:rsidRDefault="00D57D9D" w:rsidP="00D57D9D">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5FD13FF5" w14:textId="77777777" w:rsidR="00D57D9D" w:rsidRPr="002A2C92" w:rsidRDefault="00D57D9D" w:rsidP="00D57D9D">
      <w:r w:rsidRPr="00FB42C8">
        <w:t>If you have acknowledged in the declaration that, you can appropriately manage national security risks, we may ask you to provide a satisfactory risk assessment plan outlining your approach as a condition of funding.</w:t>
      </w:r>
    </w:p>
    <w:p w14:paraId="798F7530" w14:textId="77777777" w:rsidR="00D57D9D" w:rsidRPr="00E87E7B" w:rsidRDefault="00D57D9D" w:rsidP="00B9437C">
      <w:pPr>
        <w:pStyle w:val="Heading3"/>
      </w:pPr>
      <w:bookmarkStart w:id="336" w:name="_Toc63938354"/>
      <w:bookmarkStart w:id="337" w:name="_Toc63942603"/>
      <w:bookmarkStart w:id="338" w:name="_Toc63943284"/>
      <w:bookmarkStart w:id="339" w:name="_Toc64358172"/>
      <w:bookmarkStart w:id="340" w:name="_Toc68071755"/>
      <w:r>
        <w:t>Disclosure of</w:t>
      </w:r>
      <w:r w:rsidDel="00CA324C">
        <w:t xml:space="preserve"> </w:t>
      </w:r>
      <w:r>
        <w:t>financial penalties</w:t>
      </w:r>
      <w:bookmarkEnd w:id="336"/>
      <w:bookmarkEnd w:id="337"/>
      <w:bookmarkEnd w:id="338"/>
      <w:bookmarkEnd w:id="339"/>
      <w:bookmarkEnd w:id="340"/>
    </w:p>
    <w:p w14:paraId="0F8FB4D1" w14:textId="77777777" w:rsidR="00D57D9D" w:rsidRPr="00E162FF" w:rsidRDefault="00D57D9D" w:rsidP="001956C5">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p>
    <w:p w14:paraId="17186B81" w14:textId="77777777" w:rsidR="001956C5" w:rsidRDefault="00956979" w:rsidP="00B9437C">
      <w:pPr>
        <w:pStyle w:val="Heading3"/>
      </w:pPr>
      <w:bookmarkStart w:id="341" w:name="_Toc496536707"/>
      <w:bookmarkStart w:id="342" w:name="_Toc531277535"/>
      <w:bookmarkStart w:id="343" w:name="_Toc955345"/>
      <w:bookmarkStart w:id="344" w:name="_Toc64284118"/>
      <w:bookmarkStart w:id="345" w:name="_Toc68071756"/>
      <w:r>
        <w:t>Enquiries and f</w:t>
      </w:r>
      <w:r w:rsidR="001956C5" w:rsidRPr="00E63F2A">
        <w:t>eedback</w:t>
      </w:r>
      <w:bookmarkEnd w:id="341"/>
      <w:bookmarkEnd w:id="342"/>
      <w:bookmarkEnd w:id="343"/>
      <w:bookmarkEnd w:id="344"/>
      <w:bookmarkEnd w:id="345"/>
    </w:p>
    <w:p w14:paraId="1EE0E27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5A61FE">
          <w:rPr>
            <w:rStyle w:val="Hyperlink"/>
          </w:rPr>
          <w:t>web chat</w:t>
        </w:r>
      </w:hyperlink>
      <w:r>
        <w:t xml:space="preserve"> or</w:t>
      </w:r>
      <w:r w:rsidR="008863EB">
        <w:t xml:space="preserve"> through</w:t>
      </w:r>
      <w:r>
        <w:t xml:space="preserve"> our </w:t>
      </w:r>
      <w:hyperlink r:id="rId34" w:history="1">
        <w:r w:rsidRPr="005A61FE">
          <w:rPr>
            <w:rStyle w:val="Hyperlink"/>
          </w:rPr>
          <w:t>online enquiry form</w:t>
        </w:r>
      </w:hyperlink>
      <w:r w:rsidR="00CE5824">
        <w:t xml:space="preserve"> </w:t>
      </w:r>
      <w:r w:rsidR="004142C1">
        <w:t xml:space="preserve">on </w:t>
      </w:r>
      <w:r w:rsidR="00CE5824">
        <w:t>business.gov.au</w:t>
      </w:r>
      <w:r w:rsidR="00B20351">
        <w:t>.</w:t>
      </w:r>
    </w:p>
    <w:p w14:paraId="345CEEAF"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C3D8849" w14:textId="77777777" w:rsidR="001956C5" w:rsidRDefault="00F54BD4" w:rsidP="001956C5">
      <w:r>
        <w:t>Our</w:t>
      </w:r>
      <w:r w:rsidR="001956C5" w:rsidRPr="00E162FF">
        <w:t xml:space="preserve"> </w:t>
      </w:r>
      <w:hyperlink r:id="rId3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FA25B1F"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628E7ED0"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FA3E781" w14:textId="77777777" w:rsidR="00414A64" w:rsidRDefault="001956C5" w:rsidP="00EB3EF4">
      <w:pPr>
        <w:spacing w:after="0"/>
      </w:pPr>
      <w:r w:rsidRPr="00E162FF">
        <w:t>Head of Division</w:t>
      </w:r>
      <w:r w:rsidRPr="00E162FF">
        <w:rPr>
          <w:b/>
        </w:rPr>
        <w:t xml:space="preserve"> </w:t>
      </w:r>
      <w:r w:rsidRPr="00E162FF">
        <w:br/>
      </w:r>
      <w:r w:rsidR="0020619B">
        <w:t>AusIndustry</w:t>
      </w:r>
    </w:p>
    <w:p w14:paraId="1DF4EF98" w14:textId="77777777" w:rsidR="004452CD" w:rsidRDefault="004452CD" w:rsidP="00EB3EF4">
      <w:pPr>
        <w:spacing w:after="0"/>
      </w:pPr>
      <w:r>
        <w:t>Department of Industry, Science</w:t>
      </w:r>
      <w:r w:rsidR="0044516B">
        <w:t>, Energy and Resources</w:t>
      </w:r>
    </w:p>
    <w:p w14:paraId="589868BE" w14:textId="77777777" w:rsidR="001956C5" w:rsidRDefault="001956C5" w:rsidP="001956C5">
      <w:r w:rsidRPr="00E162FF">
        <w:t xml:space="preserve">GPO Box </w:t>
      </w:r>
      <w:r w:rsidR="004452CD">
        <w:t>2013</w:t>
      </w:r>
      <w:r w:rsidR="007610F4">
        <w:br/>
      </w:r>
      <w:r w:rsidRPr="00E162FF">
        <w:t>CANBERRA ACT 2601</w:t>
      </w:r>
    </w:p>
    <w:p w14:paraId="69F728A6" w14:textId="77777777" w:rsidR="00D96D08" w:rsidRDefault="00A15AC7" w:rsidP="009E7919">
      <w:r>
        <w:lastRenderedPageBreak/>
        <w:t>You can also</w:t>
      </w:r>
      <w:r w:rsidR="001956C5" w:rsidRPr="00E162FF">
        <w:t xml:space="preserve"> contact the </w:t>
      </w:r>
      <w:hyperlink r:id="rId37"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49DF4A29" w14:textId="77777777" w:rsidR="007F07C1" w:rsidRDefault="007F07C1">
      <w:pPr>
        <w:spacing w:before="0" w:after="0" w:line="240" w:lineRule="auto"/>
      </w:pPr>
      <w:r>
        <w:br w:type="page"/>
      </w:r>
    </w:p>
    <w:p w14:paraId="162CE947" w14:textId="77777777" w:rsidR="00F50A7A" w:rsidRPr="00F50A7A" w:rsidRDefault="00F50A7A" w:rsidP="00F50A7A">
      <w:pPr>
        <w:pStyle w:val="Heading2"/>
      </w:pPr>
      <w:bookmarkStart w:id="346" w:name="_Ref17466953"/>
      <w:bookmarkStart w:id="347" w:name="_Toc63924852"/>
      <w:bookmarkStart w:id="348" w:name="_Toc63924924"/>
      <w:bookmarkStart w:id="349" w:name="_Toc64025575"/>
      <w:bookmarkStart w:id="350" w:name="_Toc64025627"/>
      <w:bookmarkStart w:id="351" w:name="_Toc64027767"/>
      <w:bookmarkStart w:id="352" w:name="_Toc64284119"/>
      <w:bookmarkStart w:id="353" w:name="_Toc64109536"/>
      <w:bookmarkStart w:id="354" w:name="_Toc68071757"/>
      <w:bookmarkStart w:id="355" w:name="_Toc64028979"/>
      <w:bookmarkStart w:id="356" w:name="_Toc63970972"/>
      <w:r w:rsidRPr="00F50A7A">
        <w:lastRenderedPageBreak/>
        <w:t>Glossary</w:t>
      </w:r>
      <w:bookmarkEnd w:id="346"/>
      <w:bookmarkEnd w:id="347"/>
      <w:bookmarkEnd w:id="348"/>
      <w:bookmarkEnd w:id="349"/>
      <w:bookmarkEnd w:id="350"/>
      <w:bookmarkEnd w:id="351"/>
      <w:bookmarkEnd w:id="352"/>
      <w:bookmarkEnd w:id="353"/>
      <w:bookmarkEnd w:id="35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57903663" w14:textId="77777777" w:rsidTr="001432F9">
        <w:trPr>
          <w:cantSplit/>
          <w:tblHeader/>
        </w:trPr>
        <w:tc>
          <w:tcPr>
            <w:tcW w:w="1843" w:type="pct"/>
            <w:shd w:val="clear" w:color="auto" w:fill="264F90"/>
          </w:tcPr>
          <w:bookmarkEnd w:id="355"/>
          <w:bookmarkEnd w:id="356"/>
          <w:p w14:paraId="53FE0F3A"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549AF405"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DB74C37" w14:textId="77777777" w:rsidTr="001432F9">
        <w:trPr>
          <w:cantSplit/>
        </w:trPr>
        <w:tc>
          <w:tcPr>
            <w:tcW w:w="1843" w:type="pct"/>
          </w:tcPr>
          <w:p w14:paraId="5283543F" w14:textId="77777777" w:rsidR="002A7660" w:rsidRDefault="002A7660" w:rsidP="008E215B">
            <w:r>
              <w:t>Application form</w:t>
            </w:r>
          </w:p>
        </w:tc>
        <w:tc>
          <w:tcPr>
            <w:tcW w:w="3157" w:type="pct"/>
          </w:tcPr>
          <w:p w14:paraId="1343DE64"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06CBEBF" w14:textId="77777777" w:rsidTr="001432F9">
        <w:trPr>
          <w:cantSplit/>
        </w:trPr>
        <w:tc>
          <w:tcPr>
            <w:tcW w:w="1843" w:type="pct"/>
          </w:tcPr>
          <w:p w14:paraId="6BF3A20F" w14:textId="77777777" w:rsidR="002A7660" w:rsidRPr="009E3949" w:rsidRDefault="006C4678" w:rsidP="008E215B">
            <w:r>
              <w:t>AusIndustry</w:t>
            </w:r>
          </w:p>
        </w:tc>
        <w:tc>
          <w:tcPr>
            <w:tcW w:w="3157" w:type="pct"/>
          </w:tcPr>
          <w:p w14:paraId="7C9D0F9C"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BAA6FB0" w14:textId="77777777" w:rsidTr="001432F9">
        <w:trPr>
          <w:cantSplit/>
        </w:trPr>
        <w:tc>
          <w:tcPr>
            <w:tcW w:w="1843" w:type="pct"/>
          </w:tcPr>
          <w:p w14:paraId="56DE6E97" w14:textId="77777777" w:rsidR="00706C60" w:rsidRDefault="00706C60" w:rsidP="00176EF8">
            <w:r>
              <w:t>Department</w:t>
            </w:r>
            <w:r w:rsidR="00176EF8">
              <w:t xml:space="preserve"> </w:t>
            </w:r>
          </w:p>
        </w:tc>
        <w:tc>
          <w:tcPr>
            <w:tcW w:w="3157" w:type="pct"/>
          </w:tcPr>
          <w:p w14:paraId="2E458274"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845079" w14:textId="77777777" w:rsidTr="001432F9">
        <w:trPr>
          <w:cantSplit/>
        </w:trPr>
        <w:tc>
          <w:tcPr>
            <w:tcW w:w="1843" w:type="pct"/>
          </w:tcPr>
          <w:p w14:paraId="148B7AB9" w14:textId="77777777" w:rsidR="00706C60" w:rsidRDefault="00706C60" w:rsidP="008E215B">
            <w:r>
              <w:t xml:space="preserve">Eligible </w:t>
            </w:r>
            <w:r w:rsidR="006C4678">
              <w:t>activities</w:t>
            </w:r>
          </w:p>
        </w:tc>
        <w:tc>
          <w:tcPr>
            <w:tcW w:w="3157" w:type="pct"/>
          </w:tcPr>
          <w:p w14:paraId="45EFBF22"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B36E5A">
              <w:t>5.1</w:t>
            </w:r>
            <w:r w:rsidR="00AF1D9D">
              <w:fldChar w:fldCharType="end"/>
            </w:r>
            <w:r w:rsidRPr="006C4678">
              <w:t>.</w:t>
            </w:r>
          </w:p>
        </w:tc>
      </w:tr>
      <w:tr w:rsidR="00706C60" w:rsidRPr="009E3949" w14:paraId="6BEC70C8" w14:textId="77777777" w:rsidTr="001432F9">
        <w:trPr>
          <w:cantSplit/>
        </w:trPr>
        <w:tc>
          <w:tcPr>
            <w:tcW w:w="1843" w:type="pct"/>
          </w:tcPr>
          <w:p w14:paraId="040FF2A0" w14:textId="77777777" w:rsidR="00706C60" w:rsidRDefault="00706C60" w:rsidP="008E215B">
            <w:r>
              <w:t xml:space="preserve">Eligible </w:t>
            </w:r>
            <w:r w:rsidR="006C4678">
              <w:t>application</w:t>
            </w:r>
          </w:p>
        </w:tc>
        <w:tc>
          <w:tcPr>
            <w:tcW w:w="3157" w:type="pct"/>
          </w:tcPr>
          <w:p w14:paraId="72DB8E3B" w14:textId="77777777" w:rsidR="00706C60" w:rsidRPr="006C4678" w:rsidRDefault="00706C60" w:rsidP="008E215B">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19A2A10" w14:textId="77777777" w:rsidTr="001432F9">
        <w:trPr>
          <w:cantSplit/>
        </w:trPr>
        <w:tc>
          <w:tcPr>
            <w:tcW w:w="1843" w:type="pct"/>
          </w:tcPr>
          <w:p w14:paraId="68AF9287" w14:textId="77777777" w:rsidR="00271FAE" w:rsidRDefault="00271FAE" w:rsidP="008E215B">
            <w:r>
              <w:t xml:space="preserve">Eligible </w:t>
            </w:r>
            <w:r w:rsidR="006C4678">
              <w:t>expenditure</w:t>
            </w:r>
          </w:p>
        </w:tc>
        <w:tc>
          <w:tcPr>
            <w:tcW w:w="3157" w:type="pct"/>
          </w:tcPr>
          <w:p w14:paraId="32953835"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B36E5A">
              <w:t>5.2</w:t>
            </w:r>
            <w:r w:rsidR="00AF1D9D">
              <w:fldChar w:fldCharType="end"/>
            </w:r>
            <w:r w:rsidRPr="006C4678">
              <w:t>.</w:t>
            </w:r>
          </w:p>
        </w:tc>
      </w:tr>
      <w:tr w:rsidR="000D01E3" w:rsidRPr="009E3949" w14:paraId="291BCDEE" w14:textId="77777777" w:rsidTr="001432F9">
        <w:trPr>
          <w:cantSplit/>
        </w:trPr>
        <w:tc>
          <w:tcPr>
            <w:tcW w:w="1843" w:type="pct"/>
          </w:tcPr>
          <w:p w14:paraId="324C755D" w14:textId="77777777" w:rsidR="000D01E3" w:rsidRDefault="000D01E3" w:rsidP="000D01E3">
            <w:r>
              <w:t>Feed technology</w:t>
            </w:r>
          </w:p>
        </w:tc>
        <w:tc>
          <w:tcPr>
            <w:tcW w:w="3157" w:type="pct"/>
          </w:tcPr>
          <w:p w14:paraId="3A3F4A8D" w14:textId="77777777" w:rsidR="000D01E3" w:rsidRPr="006C4678" w:rsidRDefault="000D01E3" w:rsidP="000D01E3">
            <w:r>
              <w:rPr>
                <w:rStyle w:val="Emphasis"/>
                <w:i w:val="0"/>
              </w:rPr>
              <w:t xml:space="preserve">Low emissions forage feed and feed supplements, in particular (but not only): </w:t>
            </w:r>
            <w:r>
              <w:t xml:space="preserve">the 2 forage feeds – </w:t>
            </w:r>
            <w:proofErr w:type="spellStart"/>
            <w:r w:rsidRPr="007C2B1E">
              <w:rPr>
                <w:i/>
              </w:rPr>
              <w:t>Desmanthus</w:t>
            </w:r>
            <w:proofErr w:type="spellEnd"/>
            <w:r>
              <w:t xml:space="preserve"> and </w:t>
            </w:r>
            <w:proofErr w:type="spellStart"/>
            <w:r w:rsidRPr="007C2B1E">
              <w:rPr>
                <w:i/>
              </w:rPr>
              <w:t>Leucaena</w:t>
            </w:r>
            <w:proofErr w:type="spellEnd"/>
            <w:r>
              <w:t xml:space="preserve">; and the 2 feed supplements – </w:t>
            </w:r>
            <w:proofErr w:type="spellStart"/>
            <w:r w:rsidRPr="007C2B1E">
              <w:rPr>
                <w:i/>
              </w:rPr>
              <w:t>Asparagopsis</w:t>
            </w:r>
            <w:proofErr w:type="spellEnd"/>
            <w:r>
              <w:t xml:space="preserve"> and 3-NOP.</w:t>
            </w:r>
          </w:p>
        </w:tc>
      </w:tr>
      <w:tr w:rsidR="000D01E3" w:rsidRPr="009E3949" w14:paraId="4265C3F4" w14:textId="77777777" w:rsidTr="001432F9">
        <w:trPr>
          <w:cantSplit/>
        </w:trPr>
        <w:tc>
          <w:tcPr>
            <w:tcW w:w="1843" w:type="pct"/>
          </w:tcPr>
          <w:p w14:paraId="2AB7DA9C" w14:textId="77777777" w:rsidR="000D01E3" w:rsidRDefault="000D01E3" w:rsidP="000D01E3">
            <w:r>
              <w:t>Grant agreement</w:t>
            </w:r>
          </w:p>
        </w:tc>
        <w:tc>
          <w:tcPr>
            <w:tcW w:w="3157" w:type="pct"/>
          </w:tcPr>
          <w:p w14:paraId="6A4A6085" w14:textId="77777777" w:rsidR="000D01E3" w:rsidRPr="006C4678" w:rsidRDefault="000D01E3" w:rsidP="000D01E3">
            <w:pPr>
              <w:rPr>
                <w:i/>
              </w:rPr>
            </w:pPr>
            <w:r w:rsidRPr="006C4678">
              <w:rPr>
                <w:rStyle w:val="Emphasis"/>
                <w:i w:val="0"/>
              </w:rPr>
              <w:t>A legally binding contract between the Commonwealth and a grantee for the grant funding</w:t>
            </w:r>
            <w:r>
              <w:rPr>
                <w:rStyle w:val="Emphasis"/>
                <w:i w:val="0"/>
              </w:rPr>
              <w:t>.</w:t>
            </w:r>
          </w:p>
        </w:tc>
      </w:tr>
      <w:tr w:rsidR="000D01E3" w:rsidRPr="009E3949" w14:paraId="4E18FF9B" w14:textId="77777777" w:rsidTr="001432F9">
        <w:trPr>
          <w:cantSplit/>
        </w:trPr>
        <w:tc>
          <w:tcPr>
            <w:tcW w:w="1843" w:type="pct"/>
          </w:tcPr>
          <w:p w14:paraId="551B4839" w14:textId="77777777" w:rsidR="000D01E3" w:rsidRDefault="000D01E3" w:rsidP="000D01E3">
            <w:r>
              <w:t>Grant funding or grant funds</w:t>
            </w:r>
          </w:p>
        </w:tc>
        <w:tc>
          <w:tcPr>
            <w:tcW w:w="3157" w:type="pct"/>
          </w:tcPr>
          <w:p w14:paraId="12AE91B8" w14:textId="77777777" w:rsidR="000D01E3" w:rsidRPr="006C4678" w:rsidRDefault="000D01E3" w:rsidP="000D01E3">
            <w:r w:rsidRPr="006C4678">
              <w:t xml:space="preserve">The funding made available by the Commonwealth to grantees under the </w:t>
            </w:r>
            <w:r w:rsidRPr="006C4678">
              <w:rPr>
                <w:color w:val="000000"/>
                <w:w w:val="0"/>
              </w:rPr>
              <w:t>program</w:t>
            </w:r>
            <w:r w:rsidRPr="006C4678">
              <w:t>.</w:t>
            </w:r>
          </w:p>
        </w:tc>
      </w:tr>
      <w:tr w:rsidR="000D01E3" w:rsidRPr="005A61FE" w14:paraId="5C3B6D74" w14:textId="77777777" w:rsidTr="001432F9">
        <w:trPr>
          <w:cantSplit/>
        </w:trPr>
        <w:tc>
          <w:tcPr>
            <w:tcW w:w="1843" w:type="pct"/>
          </w:tcPr>
          <w:p w14:paraId="3012CD41" w14:textId="77777777" w:rsidR="000D01E3" w:rsidRPr="005A61FE" w:rsidRDefault="00B36E5A" w:rsidP="000D01E3">
            <w:hyperlink r:id="rId38" w:history="1">
              <w:r w:rsidR="000D01E3" w:rsidRPr="005A61FE">
                <w:rPr>
                  <w:rStyle w:val="Hyperlink"/>
                </w:rPr>
                <w:t>GrantConnect</w:t>
              </w:r>
            </w:hyperlink>
          </w:p>
        </w:tc>
        <w:tc>
          <w:tcPr>
            <w:tcW w:w="3157" w:type="pct"/>
          </w:tcPr>
          <w:p w14:paraId="5C58F853" w14:textId="77777777" w:rsidR="000D01E3" w:rsidRPr="005A61FE" w:rsidRDefault="000D01E3" w:rsidP="000D01E3">
            <w:r w:rsidRPr="005A61FE">
              <w:t>The Australian Government’s whole-of-government grants information system, which centralises the publication and reporting of Commonwealth grants in accordance with the CGRGs</w:t>
            </w:r>
            <w:r>
              <w:t>.</w:t>
            </w:r>
          </w:p>
        </w:tc>
      </w:tr>
      <w:tr w:rsidR="000D01E3" w:rsidRPr="009E3949" w14:paraId="2CDA84BC" w14:textId="77777777" w:rsidTr="001432F9">
        <w:trPr>
          <w:cantSplit/>
        </w:trPr>
        <w:tc>
          <w:tcPr>
            <w:tcW w:w="1843" w:type="pct"/>
          </w:tcPr>
          <w:p w14:paraId="6EE2EB28" w14:textId="77777777" w:rsidR="000D01E3" w:rsidRDefault="000D01E3" w:rsidP="000D01E3">
            <w:r>
              <w:t>Grantee</w:t>
            </w:r>
          </w:p>
        </w:tc>
        <w:tc>
          <w:tcPr>
            <w:tcW w:w="3157" w:type="pct"/>
          </w:tcPr>
          <w:p w14:paraId="12644C94" w14:textId="77777777" w:rsidR="000D01E3" w:rsidRPr="006C4678" w:rsidRDefault="000D01E3" w:rsidP="000D01E3">
            <w:r w:rsidRPr="006C4678">
              <w:t>The recipient of grant funding under a grant agreement.</w:t>
            </w:r>
          </w:p>
        </w:tc>
      </w:tr>
      <w:tr w:rsidR="000D01E3" w:rsidRPr="009E3949" w14:paraId="54337216" w14:textId="77777777" w:rsidTr="001432F9">
        <w:trPr>
          <w:cantSplit/>
        </w:trPr>
        <w:tc>
          <w:tcPr>
            <w:tcW w:w="1843" w:type="pct"/>
          </w:tcPr>
          <w:p w14:paraId="5622F843" w14:textId="77777777" w:rsidR="000D01E3" w:rsidRDefault="000D01E3" w:rsidP="000D01E3">
            <w:r>
              <w:t>Guidelines</w:t>
            </w:r>
          </w:p>
        </w:tc>
        <w:tc>
          <w:tcPr>
            <w:tcW w:w="3157" w:type="pct"/>
          </w:tcPr>
          <w:p w14:paraId="169B059F" w14:textId="77777777" w:rsidR="000D01E3" w:rsidRPr="006C4678" w:rsidRDefault="000D01E3" w:rsidP="000D01E3">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0D01E3" w:rsidRPr="009E3949" w14:paraId="203CB2C0" w14:textId="77777777" w:rsidTr="001432F9">
        <w:trPr>
          <w:cantSplit/>
        </w:trPr>
        <w:tc>
          <w:tcPr>
            <w:tcW w:w="1843" w:type="pct"/>
          </w:tcPr>
          <w:p w14:paraId="54ACA137" w14:textId="77777777" w:rsidR="000D01E3" w:rsidRDefault="000D01E3" w:rsidP="000D01E3">
            <w:r>
              <w:t>Livestock</w:t>
            </w:r>
          </w:p>
        </w:tc>
        <w:tc>
          <w:tcPr>
            <w:tcW w:w="3157" w:type="pct"/>
          </w:tcPr>
          <w:p w14:paraId="7DB1920B" w14:textId="77777777" w:rsidR="000D01E3" w:rsidRPr="006C4678" w:rsidRDefault="000D01E3" w:rsidP="000D01E3">
            <w:pPr>
              <w:rPr>
                <w:color w:val="000000"/>
                <w:w w:val="0"/>
                <w:szCs w:val="20"/>
              </w:rPr>
            </w:pPr>
            <w:r>
              <w:rPr>
                <w:color w:val="000000"/>
                <w:w w:val="0"/>
                <w:szCs w:val="20"/>
              </w:rPr>
              <w:t>For the purposes of these guidelines, livestock means beef cattle, dairy cattle and sheep.</w:t>
            </w:r>
          </w:p>
        </w:tc>
      </w:tr>
      <w:tr w:rsidR="000D01E3" w:rsidRPr="009E3949" w14:paraId="5D769561" w14:textId="77777777" w:rsidTr="001432F9">
        <w:trPr>
          <w:cantSplit/>
        </w:trPr>
        <w:tc>
          <w:tcPr>
            <w:tcW w:w="1843" w:type="pct"/>
          </w:tcPr>
          <w:p w14:paraId="53A221E0" w14:textId="77777777" w:rsidR="000D01E3" w:rsidRDefault="000D01E3" w:rsidP="000D01E3">
            <w:r>
              <w:t>Livestock emissions</w:t>
            </w:r>
          </w:p>
        </w:tc>
        <w:tc>
          <w:tcPr>
            <w:tcW w:w="3157" w:type="pct"/>
          </w:tcPr>
          <w:p w14:paraId="0DFA7C13" w14:textId="77777777" w:rsidR="000D01E3" w:rsidRDefault="000D01E3" w:rsidP="000D01E3">
            <w:pPr>
              <w:rPr>
                <w:color w:val="000000"/>
                <w:w w:val="0"/>
                <w:szCs w:val="20"/>
              </w:rPr>
            </w:pPr>
            <w:r>
              <w:rPr>
                <w:color w:val="000000"/>
                <w:w w:val="0"/>
                <w:szCs w:val="20"/>
              </w:rPr>
              <w:t>Livestock emissions primarily means emissions of methane from enteric fermentation in livestock, but can also other greenhouse gas emissions that are emitted by livestock or resulting from farming of the livestock (e.g. nitrous oxide from urine or dung).</w:t>
            </w:r>
          </w:p>
        </w:tc>
      </w:tr>
      <w:tr w:rsidR="000D01E3" w:rsidRPr="009E3949" w14:paraId="70907562" w14:textId="77777777" w:rsidTr="001432F9">
        <w:trPr>
          <w:cantSplit/>
        </w:trPr>
        <w:tc>
          <w:tcPr>
            <w:tcW w:w="1843" w:type="pct"/>
          </w:tcPr>
          <w:p w14:paraId="294D9816" w14:textId="77777777" w:rsidR="000D01E3" w:rsidRDefault="000D01E3" w:rsidP="000D01E3">
            <w:r>
              <w:t>Minister</w:t>
            </w:r>
          </w:p>
        </w:tc>
        <w:tc>
          <w:tcPr>
            <w:tcW w:w="3157" w:type="pct"/>
          </w:tcPr>
          <w:p w14:paraId="20D04269" w14:textId="77777777" w:rsidR="000D01E3" w:rsidRPr="006C4678" w:rsidRDefault="000D01E3" w:rsidP="000D01E3">
            <w:r w:rsidRPr="006C4678">
              <w:t>The</w:t>
            </w:r>
            <w:r>
              <w:t xml:space="preserve"> Commonwealth</w:t>
            </w:r>
            <w:r w:rsidRPr="006C4678">
              <w:t xml:space="preserve"> Minister</w:t>
            </w:r>
            <w:r>
              <w:t xml:space="preserve"> </w:t>
            </w:r>
            <w:r w:rsidRPr="006C4678">
              <w:t xml:space="preserve">for </w:t>
            </w:r>
            <w:r>
              <w:t>Energy and Emissions Reduction</w:t>
            </w:r>
            <w:r>
              <w:rPr>
                <w:rStyle w:val="CommentReference"/>
                <w:rFonts w:ascii="Times New Roman" w:hAnsi="Times New Roman"/>
              </w:rPr>
              <w:t>.</w:t>
            </w:r>
          </w:p>
        </w:tc>
      </w:tr>
      <w:tr w:rsidR="000D01E3" w:rsidRPr="009E3949" w14:paraId="19008899" w14:textId="77777777" w:rsidTr="001432F9">
        <w:trPr>
          <w:cantSplit/>
        </w:trPr>
        <w:tc>
          <w:tcPr>
            <w:tcW w:w="1843" w:type="pct"/>
          </w:tcPr>
          <w:p w14:paraId="70F41620" w14:textId="77777777" w:rsidR="000D01E3" w:rsidRDefault="000D01E3" w:rsidP="000D01E3">
            <w:r>
              <w:lastRenderedPageBreak/>
              <w:t>Personal information</w:t>
            </w:r>
          </w:p>
        </w:tc>
        <w:tc>
          <w:tcPr>
            <w:tcW w:w="3157" w:type="pct"/>
          </w:tcPr>
          <w:p w14:paraId="5F01CE9F" w14:textId="77777777" w:rsidR="000D01E3" w:rsidRDefault="000D01E3" w:rsidP="000D01E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6360937C" w14:textId="77777777" w:rsidR="000D01E3" w:rsidRDefault="000D01E3" w:rsidP="000D01E3">
            <w:pPr>
              <w:ind w:left="338"/>
              <w:rPr>
                <w:color w:val="000000"/>
                <w:w w:val="0"/>
              </w:rPr>
            </w:pPr>
            <w:r>
              <w:rPr>
                <w:color w:val="000000"/>
                <w:w w:val="0"/>
              </w:rPr>
              <w:t>Information or an opinion about an identified individual, or an individual who is reasonably identifiable:</w:t>
            </w:r>
          </w:p>
          <w:p w14:paraId="0B06E134" w14:textId="77777777" w:rsidR="000D01E3" w:rsidRDefault="000D01E3" w:rsidP="00B9437C">
            <w:pPr>
              <w:pStyle w:val="ListParagraph"/>
              <w:numPr>
                <w:ilvl w:val="7"/>
                <w:numId w:val="10"/>
              </w:numPr>
              <w:ind w:left="720" w:hanging="382"/>
            </w:pPr>
            <w:r>
              <w:t>whether the information or opinion is true or not; and</w:t>
            </w:r>
          </w:p>
          <w:p w14:paraId="21FA439C" w14:textId="77777777" w:rsidR="000D01E3" w:rsidRPr="006C4678" w:rsidRDefault="000D01E3" w:rsidP="00B9437C">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0D01E3" w:rsidRPr="009E3949" w14:paraId="4F5E2307" w14:textId="77777777" w:rsidTr="001432F9">
        <w:trPr>
          <w:cantSplit/>
        </w:trPr>
        <w:tc>
          <w:tcPr>
            <w:tcW w:w="1843" w:type="pct"/>
          </w:tcPr>
          <w:p w14:paraId="44850FA7" w14:textId="77777777" w:rsidR="000D01E3" w:rsidRDefault="000D01E3" w:rsidP="000D01E3">
            <w:r>
              <w:t>Program Delegate</w:t>
            </w:r>
          </w:p>
        </w:tc>
        <w:tc>
          <w:tcPr>
            <w:tcW w:w="3157" w:type="pct"/>
          </w:tcPr>
          <w:p w14:paraId="3FB64ABE" w14:textId="77777777" w:rsidR="000D01E3" w:rsidRPr="006C4678" w:rsidRDefault="000D01E3" w:rsidP="000D01E3">
            <w:pPr>
              <w:rPr>
                <w:bCs/>
              </w:rPr>
            </w:pPr>
            <w:r>
              <w:t>An AusIndustry manager within the department with responsibility for the program.</w:t>
            </w:r>
          </w:p>
        </w:tc>
      </w:tr>
      <w:tr w:rsidR="000D01E3" w:rsidRPr="009E3949" w14:paraId="59855BA8" w14:textId="77777777" w:rsidTr="001432F9">
        <w:trPr>
          <w:cantSplit/>
        </w:trPr>
        <w:tc>
          <w:tcPr>
            <w:tcW w:w="1843" w:type="pct"/>
          </w:tcPr>
          <w:p w14:paraId="6972B2BC" w14:textId="77777777" w:rsidR="000D01E3" w:rsidRDefault="000D01E3" w:rsidP="000D01E3">
            <w:r>
              <w:t>Program funding or Program funds</w:t>
            </w:r>
          </w:p>
        </w:tc>
        <w:tc>
          <w:tcPr>
            <w:tcW w:w="3157" w:type="pct"/>
          </w:tcPr>
          <w:p w14:paraId="703FC56A" w14:textId="77777777" w:rsidR="000D01E3" w:rsidRPr="006C4678" w:rsidRDefault="000D01E3" w:rsidP="000D01E3">
            <w:r w:rsidRPr="006C4678">
              <w:rPr>
                <w:bCs/>
              </w:rPr>
              <w:t>The funding made available by the Commonwealth for the program.</w:t>
            </w:r>
          </w:p>
        </w:tc>
      </w:tr>
      <w:tr w:rsidR="000D01E3" w:rsidRPr="009E3949" w14:paraId="790CF0FF" w14:textId="77777777" w:rsidTr="001432F9">
        <w:trPr>
          <w:cantSplit/>
        </w:trPr>
        <w:tc>
          <w:tcPr>
            <w:tcW w:w="1843" w:type="pct"/>
          </w:tcPr>
          <w:p w14:paraId="6C1A2873" w14:textId="77777777" w:rsidR="000D01E3" w:rsidRDefault="000D01E3" w:rsidP="000D01E3">
            <w:r>
              <w:t>Project</w:t>
            </w:r>
          </w:p>
        </w:tc>
        <w:tc>
          <w:tcPr>
            <w:tcW w:w="3157" w:type="pct"/>
          </w:tcPr>
          <w:p w14:paraId="428EBD9C" w14:textId="77777777" w:rsidR="000D01E3" w:rsidRPr="006C4678" w:rsidRDefault="000D01E3" w:rsidP="000D01E3">
            <w:pPr>
              <w:rPr>
                <w:color w:val="000000"/>
                <w:w w:val="0"/>
                <w:szCs w:val="20"/>
              </w:rPr>
            </w:pPr>
            <w:r w:rsidRPr="006C4678">
              <w:t>A project described in an application for grant funding under the program.</w:t>
            </w:r>
          </w:p>
        </w:tc>
      </w:tr>
    </w:tbl>
    <w:p w14:paraId="008652FD" w14:textId="77777777" w:rsidR="00230A2B" w:rsidRDefault="00230A2B" w:rsidP="00230A2B"/>
    <w:p w14:paraId="3C2A5A33" w14:textId="77777777" w:rsidR="00D96D08" w:rsidRPr="00B308C1" w:rsidRDefault="00D96D08" w:rsidP="004938CD">
      <w:bookmarkStart w:id="357" w:name="_Toc496536709"/>
      <w:bookmarkStart w:id="358" w:name="_Toc531277537"/>
      <w:bookmarkStart w:id="359" w:name="_Toc955347"/>
      <w:bookmarkStart w:id="360" w:name="_Toc408383078"/>
      <w:bookmarkStart w:id="361" w:name="_Toc396838191"/>
      <w:bookmarkStart w:id="362" w:name="_Toc397894527"/>
      <w:bookmarkStart w:id="363" w:name="_Toc400542289"/>
      <w:bookmarkStart w:id="364" w:name="_Toc408383079"/>
      <w:bookmarkStart w:id="365" w:name="_Toc396838192"/>
      <w:bookmarkStart w:id="366" w:name="_Toc397894528"/>
      <w:bookmarkStart w:id="367" w:name="_Toc400542290"/>
      <w:bookmarkStart w:id="368" w:name="_Toc408383080"/>
      <w:bookmarkStart w:id="369" w:name="_Toc396838193"/>
      <w:bookmarkStart w:id="370" w:name="_Toc397894529"/>
      <w:bookmarkStart w:id="371" w:name="_Toc400542291"/>
      <w:bookmarkStart w:id="372" w:name="OLE_LINK21"/>
      <w:bookmarkStart w:id="373" w:name="OLE_LINK20"/>
      <w:bookmarkStart w:id="374" w:name="_Toc408383081"/>
      <w:bookmarkStart w:id="375" w:name="_Toc402271518"/>
      <w:bookmarkStart w:id="376" w:name="_Toc399934182"/>
      <w:bookmarkStart w:id="377" w:name="_Toc398196530"/>
      <w:bookmarkStart w:id="378" w:name="_Toc398194986"/>
      <w:bookmarkStart w:id="379" w:name="_Toc397894530"/>
      <w:bookmarkStart w:id="380" w:name="_Toc396838194"/>
      <w:bookmarkStart w:id="381" w:name="_3.5._State-of-the-art_manufacturing"/>
      <w:bookmarkStart w:id="382" w:name="_3.4._State-of-the-art_manufacturing"/>
      <w:bookmarkStart w:id="383" w:name="OLE_LINK19"/>
      <w:bookmarkStart w:id="384" w:name="_Toc408383082"/>
      <w:bookmarkStart w:id="385" w:name="_Toc400542293"/>
      <w:bookmarkStart w:id="386" w:name="_Toc408383083"/>
      <w:bookmarkStart w:id="387" w:name="_Toc402271519"/>
      <w:bookmarkStart w:id="388" w:name="_Toc399934183"/>
      <w:bookmarkStart w:id="389" w:name="_Toc398196531"/>
      <w:bookmarkStart w:id="390" w:name="_Toc398194987"/>
      <w:bookmarkStart w:id="391" w:name="_Toc397894531"/>
      <w:bookmarkStart w:id="392" w:name="_Toc396838195"/>
      <w:bookmarkStart w:id="393" w:name="_3.6._Prototype_expenditure"/>
      <w:bookmarkStart w:id="394" w:name="OLE_LINK17"/>
      <w:bookmarkStart w:id="395" w:name="OLE_LINK1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321B2" w14:textId="77777777" w:rsidR="008D616A" w:rsidRDefault="008D616A" w:rsidP="00077C3D">
      <w:r>
        <w:separator/>
      </w:r>
    </w:p>
  </w:endnote>
  <w:endnote w:type="continuationSeparator" w:id="0">
    <w:p w14:paraId="192953D7" w14:textId="77777777" w:rsidR="008D616A" w:rsidRDefault="008D616A" w:rsidP="00077C3D">
      <w:r>
        <w:continuationSeparator/>
      </w:r>
    </w:p>
  </w:endnote>
  <w:endnote w:type="continuationNotice" w:id="1">
    <w:p w14:paraId="55AB1453" w14:textId="77777777" w:rsidR="008D616A" w:rsidRDefault="008D616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BDE3" w14:textId="02F0FC16" w:rsidR="008D616A" w:rsidRPr="0059733A" w:rsidRDefault="008D616A"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DAE7" w14:textId="77777777" w:rsidR="008D616A" w:rsidRDefault="008D616A" w:rsidP="00007E4B">
    <w:pPr>
      <w:pStyle w:val="Footer"/>
      <w:tabs>
        <w:tab w:val="clear" w:pos="4153"/>
        <w:tab w:val="clear" w:pos="8306"/>
        <w:tab w:val="center" w:pos="4962"/>
        <w:tab w:val="right" w:pos="8789"/>
      </w:tabs>
    </w:pPr>
    <w:r>
      <w:t xml:space="preserve">Methane Emissions Reduction in Livestock: Research Grants </w:t>
    </w:r>
  </w:p>
  <w:p w14:paraId="7FB6BC8F" w14:textId="47F69D58" w:rsidR="008D616A" w:rsidRDefault="00B36E5A" w:rsidP="00E963B8">
    <w:pPr>
      <w:pStyle w:val="Footer"/>
      <w:tabs>
        <w:tab w:val="clear" w:pos="4153"/>
        <w:tab w:val="clear" w:pos="8306"/>
        <w:tab w:val="center" w:pos="4962"/>
        <w:tab w:val="right" w:pos="8789"/>
      </w:tabs>
      <w:rPr>
        <w:noProof/>
      </w:rPr>
    </w:pPr>
    <w:sdt>
      <w:sdtPr>
        <w:alias w:val="Title"/>
        <w:tag w:val=""/>
        <w:id w:val="2123107495"/>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8D616A">
          <w:t>Grant opportunity guidelines</w:t>
        </w:r>
      </w:sdtContent>
    </w:sdt>
    <w:r w:rsidR="008D616A">
      <w:tab/>
    </w:r>
    <w:r w:rsidR="000A04A8">
      <w:t>May</w:t>
    </w:r>
    <w:r w:rsidR="008D616A">
      <w:t xml:space="preserve"> 2021</w:t>
    </w:r>
    <w:r w:rsidR="008D616A" w:rsidRPr="005B72F4">
      <w:tab/>
      <w:t xml:space="preserve">Page </w:t>
    </w:r>
    <w:r w:rsidR="008D616A" w:rsidRPr="005B72F4">
      <w:fldChar w:fldCharType="begin"/>
    </w:r>
    <w:r w:rsidR="008D616A" w:rsidRPr="005B72F4">
      <w:instrText xml:space="preserve"> PAGE </w:instrText>
    </w:r>
    <w:r w:rsidR="008D616A" w:rsidRPr="005B72F4">
      <w:fldChar w:fldCharType="separate"/>
    </w:r>
    <w:r>
      <w:rPr>
        <w:noProof/>
      </w:rPr>
      <w:t>2</w:t>
    </w:r>
    <w:r w:rsidR="008D616A" w:rsidRPr="005B72F4">
      <w:fldChar w:fldCharType="end"/>
    </w:r>
    <w:r w:rsidR="008D616A" w:rsidRPr="005B72F4">
      <w:t xml:space="preserve"> of </w:t>
    </w:r>
    <w:r w:rsidR="008D616A">
      <w:rPr>
        <w:noProof/>
      </w:rPr>
      <w:fldChar w:fldCharType="begin"/>
    </w:r>
    <w:r w:rsidR="008D616A">
      <w:rPr>
        <w:noProof/>
      </w:rPr>
      <w:instrText xml:space="preserve"> NUMPAGES </w:instrText>
    </w:r>
    <w:r w:rsidR="008D616A">
      <w:rPr>
        <w:noProof/>
      </w:rPr>
      <w:fldChar w:fldCharType="separate"/>
    </w:r>
    <w:r>
      <w:rPr>
        <w:noProof/>
      </w:rPr>
      <w:t>22</w:t>
    </w:r>
    <w:r w:rsidR="008D616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E2D4" w14:textId="77777777" w:rsidR="008D616A" w:rsidRDefault="008D616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EA363" w14:textId="77777777" w:rsidR="008D616A" w:rsidRDefault="008D616A" w:rsidP="00077C3D">
      <w:r>
        <w:separator/>
      </w:r>
    </w:p>
  </w:footnote>
  <w:footnote w:type="continuationSeparator" w:id="0">
    <w:p w14:paraId="49D9C10A" w14:textId="77777777" w:rsidR="008D616A" w:rsidRDefault="008D616A" w:rsidP="00077C3D">
      <w:r>
        <w:continuationSeparator/>
      </w:r>
    </w:p>
  </w:footnote>
  <w:footnote w:type="continuationNotice" w:id="1">
    <w:p w14:paraId="4D1B077C" w14:textId="77777777" w:rsidR="008D616A" w:rsidRDefault="008D616A" w:rsidP="00077C3D"/>
  </w:footnote>
  <w:footnote w:id="2">
    <w:p w14:paraId="0613C6EE" w14:textId="7AFF2764" w:rsidR="008D616A" w:rsidRDefault="008D616A" w:rsidP="00316971">
      <w:pPr>
        <w:pStyle w:val="FootnoteText"/>
      </w:pPr>
      <w:r>
        <w:rPr>
          <w:rStyle w:val="FootnoteReference"/>
        </w:rPr>
        <w:footnoteRef/>
      </w:r>
      <w:r>
        <w:t xml:space="preserve"> </w:t>
      </w:r>
      <w:hyperlink r:id="rId1" w:tooltip="https://www.finance.gov.au/government/commonwealth-grants/commonwealth-grants-rules-guidelines" w:history="1">
        <w:r w:rsidRPr="00CD05A9">
          <w:rPr>
            <w:rStyle w:val="Hyperlink"/>
          </w:rPr>
          <w:t>https://www.finance.gov.au/government/commonwealth-grants/commonwealth-grants-rules-guidelines</w:t>
        </w:r>
      </w:hyperlink>
      <w:r>
        <w:rPr>
          <w:rStyle w:val="Hyperlink"/>
        </w:rPr>
        <w:t xml:space="preserve"> </w:t>
      </w:r>
    </w:p>
  </w:footnote>
  <w:footnote w:id="3">
    <w:p w14:paraId="3FC346D8" w14:textId="77777777" w:rsidR="008D616A" w:rsidRPr="007C453D" w:rsidRDefault="008D616A">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418190A7" w14:textId="77777777" w:rsidR="008D616A" w:rsidRPr="005A61FE" w:rsidRDefault="008D616A">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22973BC0" w14:textId="6FDB0101" w:rsidR="008D616A" w:rsidRDefault="008D616A" w:rsidP="001A612B">
      <w:pPr>
        <w:pStyle w:val="FootnoteText"/>
      </w:pPr>
      <w:r>
        <w:rPr>
          <w:rStyle w:val="FootnoteReference"/>
        </w:rPr>
        <w:footnoteRef/>
      </w:r>
      <w:r>
        <w:t xml:space="preserve"> </w:t>
      </w:r>
      <w:hyperlink r:id="rId2" w:tooltip="https://www.industry.gov.au/sites/default/files/July%202018/document/pdf/conflict-of-interest-and-insider-trading-policy.pdf?acsf_files_redirect" w:history="1">
        <w:r w:rsidRPr="006622A1">
          <w:rPr>
            <w:rStyle w:val="Hyperlink"/>
          </w:rPr>
          <w:t>https://www.industry.gov.au/sites/default/files/July%202018/document/pdf/conflict-of-interest-and-insider-trading-policy.pdf?acsf_files_redirect</w:t>
        </w:r>
      </w:hyperlink>
      <w:r>
        <w:t xml:space="preserve"> </w:t>
      </w:r>
    </w:p>
  </w:footnote>
  <w:footnote w:id="6">
    <w:p w14:paraId="1EDBE980" w14:textId="64D9CB59" w:rsidR="008D616A" w:rsidRDefault="008D616A" w:rsidP="00E462A3">
      <w:pPr>
        <w:pStyle w:val="FootnoteText"/>
      </w:pPr>
      <w:r>
        <w:rPr>
          <w:rStyle w:val="FootnoteReference"/>
        </w:rPr>
        <w:footnoteRef/>
      </w:r>
      <w:r>
        <w:t xml:space="preserve"> </w:t>
      </w:r>
      <w:hyperlink r:id="rId3" w:tooltip="https://www.industry.gov.au/data-and-publications/privacy-policy" w:history="1">
        <w:r w:rsidRPr="006622A1">
          <w:rPr>
            <w:rStyle w:val="Hyperlink"/>
          </w:rPr>
          <w:t>https://www.industry.gov.au/data-and-publications/privacy-policy</w:t>
        </w:r>
      </w:hyperlink>
      <w:r>
        <w:t xml:space="preserve"> </w:t>
      </w:r>
    </w:p>
  </w:footnote>
  <w:footnote w:id="7">
    <w:p w14:paraId="7599A88A" w14:textId="3DEB3BC4" w:rsidR="008D616A" w:rsidRDefault="008D616A" w:rsidP="00E462A3">
      <w:pPr>
        <w:pStyle w:val="FootnoteText"/>
      </w:pPr>
      <w:r>
        <w:rPr>
          <w:rStyle w:val="FootnoteReference"/>
        </w:rPr>
        <w:footnoteRef/>
      </w:r>
      <w:r>
        <w:t xml:space="preserve"> </w:t>
      </w:r>
      <w:hyperlink r:id="rId4" w:tooltip="http://www.ombudsman.gov.au/"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406F" w14:textId="77777777" w:rsidR="008D616A" w:rsidRPr="005326A9" w:rsidRDefault="008D616A" w:rsidP="0041698F">
    <w:pPr>
      <w:pStyle w:val="NoSpacing"/>
    </w:pPr>
    <w:r>
      <w:rPr>
        <w:noProof/>
        <w:lang w:eastAsia="en-AU"/>
      </w:rPr>
      <w:drawing>
        <wp:inline distT="0" distB="0" distL="0" distR="0" wp14:anchorId="618D7F53" wp14:editId="2A7D01F1">
          <wp:extent cx="5579745" cy="746607"/>
          <wp:effectExtent l="0" t="0" r="1905" b="0"/>
          <wp:docPr id="3" name="Picture 3" descr="Australian Government,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14C5C65B" w14:textId="77777777" w:rsidR="008D616A" w:rsidRPr="005326A9" w:rsidRDefault="008D616A" w:rsidP="0041698F">
    <w:pPr>
      <w:pStyle w:val="NoSpacing"/>
    </w:pPr>
  </w:p>
  <w:p w14:paraId="0257576C" w14:textId="77777777" w:rsidR="008D616A" w:rsidRPr="002B3327" w:rsidRDefault="008D616A"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D64A90"/>
    <w:multiLevelType w:val="hybridMultilevel"/>
    <w:tmpl w:val="9D16CE7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B0027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30155A91"/>
    <w:multiLevelType w:val="hybridMultilevel"/>
    <w:tmpl w:val="698C9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49E13B6"/>
    <w:multiLevelType w:val="hybridMultilevel"/>
    <w:tmpl w:val="3880D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669FE"/>
    <w:multiLevelType w:val="hybridMultilevel"/>
    <w:tmpl w:val="E60C1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CE2F8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2BF0C31"/>
    <w:multiLevelType w:val="multilevel"/>
    <w:tmpl w:val="C480FA0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134229"/>
    <w:multiLevelType w:val="multilevel"/>
    <w:tmpl w:val="C85CFF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0"/>
  </w:num>
  <w:num w:numId="3">
    <w:abstractNumId w:val="8"/>
  </w:num>
  <w:num w:numId="4">
    <w:abstractNumId w:val="10"/>
  </w:num>
  <w:num w:numId="5">
    <w:abstractNumId w:val="19"/>
  </w:num>
  <w:num w:numId="6">
    <w:abstractNumId w:val="18"/>
  </w:num>
  <w:num w:numId="7">
    <w:abstractNumId w:val="4"/>
  </w:num>
  <w:num w:numId="8">
    <w:abstractNumId w:val="3"/>
  </w:num>
  <w:num w:numId="9">
    <w:abstractNumId w:val="4"/>
  </w:num>
  <w:num w:numId="10">
    <w:abstractNumId w:val="12"/>
  </w:num>
  <w:num w:numId="11">
    <w:abstractNumId w:val="2"/>
  </w:num>
  <w:num w:numId="12">
    <w:abstractNumId w:val="15"/>
  </w:num>
  <w:num w:numId="13">
    <w:abstractNumId w:val="12"/>
  </w:num>
  <w:num w:numId="14">
    <w:abstractNumId w:val="14"/>
  </w:num>
  <w:num w:numId="15">
    <w:abstractNumId w:val="5"/>
  </w:num>
  <w:num w:numId="16">
    <w:abstractNumId w:val="13"/>
  </w:num>
  <w:num w:numId="17">
    <w:abstractNumId w:val="9"/>
  </w:num>
  <w:num w:numId="18">
    <w:abstractNumId w:val="6"/>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num>
  <w:num w:numId="25">
    <w:abstractNumId w:val="7"/>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6F6"/>
    <w:rsid w:val="00001C34"/>
    <w:rsid w:val="00003304"/>
    <w:rsid w:val="00003577"/>
    <w:rsid w:val="000035D8"/>
    <w:rsid w:val="00005E68"/>
    <w:rsid w:val="0000607B"/>
    <w:rsid w:val="000062D1"/>
    <w:rsid w:val="000071CC"/>
    <w:rsid w:val="00007E4B"/>
    <w:rsid w:val="00010CF8"/>
    <w:rsid w:val="00011AA7"/>
    <w:rsid w:val="000146C0"/>
    <w:rsid w:val="0001685F"/>
    <w:rsid w:val="00016E51"/>
    <w:rsid w:val="00017238"/>
    <w:rsid w:val="00017503"/>
    <w:rsid w:val="000175F3"/>
    <w:rsid w:val="000176B7"/>
    <w:rsid w:val="000207D9"/>
    <w:rsid w:val="000216F2"/>
    <w:rsid w:val="00021F3E"/>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7BE"/>
    <w:rsid w:val="00040A03"/>
    <w:rsid w:val="00041716"/>
    <w:rsid w:val="00042438"/>
    <w:rsid w:val="00043E26"/>
    <w:rsid w:val="00044DC0"/>
    <w:rsid w:val="00044EF8"/>
    <w:rsid w:val="000450C4"/>
    <w:rsid w:val="00045F12"/>
    <w:rsid w:val="000467D7"/>
    <w:rsid w:val="00046DBC"/>
    <w:rsid w:val="00050441"/>
    <w:rsid w:val="00050A52"/>
    <w:rsid w:val="00051662"/>
    <w:rsid w:val="00052E3E"/>
    <w:rsid w:val="00053C98"/>
    <w:rsid w:val="00055101"/>
    <w:rsid w:val="000553F2"/>
    <w:rsid w:val="00055D75"/>
    <w:rsid w:val="00057E29"/>
    <w:rsid w:val="00060AD3"/>
    <w:rsid w:val="00060F83"/>
    <w:rsid w:val="0006202A"/>
    <w:rsid w:val="000628B4"/>
    <w:rsid w:val="00062B2E"/>
    <w:rsid w:val="000635B2"/>
    <w:rsid w:val="0006399E"/>
    <w:rsid w:val="00063C25"/>
    <w:rsid w:val="00065626"/>
    <w:rsid w:val="000657BF"/>
    <w:rsid w:val="00065F24"/>
    <w:rsid w:val="000668C5"/>
    <w:rsid w:val="00066A84"/>
    <w:rsid w:val="00070381"/>
    <w:rsid w:val="00070609"/>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A04A8"/>
    <w:rsid w:val="000A19FD"/>
    <w:rsid w:val="000A2011"/>
    <w:rsid w:val="000A261F"/>
    <w:rsid w:val="000A4261"/>
    <w:rsid w:val="000A4490"/>
    <w:rsid w:val="000A6885"/>
    <w:rsid w:val="000B1184"/>
    <w:rsid w:val="000B1836"/>
    <w:rsid w:val="000B1991"/>
    <w:rsid w:val="000B2D39"/>
    <w:rsid w:val="000B2DAA"/>
    <w:rsid w:val="000B3A19"/>
    <w:rsid w:val="000B4088"/>
    <w:rsid w:val="000B4200"/>
    <w:rsid w:val="000B44D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1E3"/>
    <w:rsid w:val="000D0903"/>
    <w:rsid w:val="000D1B5E"/>
    <w:rsid w:val="000D1F5F"/>
    <w:rsid w:val="000D2B6B"/>
    <w:rsid w:val="000D2D51"/>
    <w:rsid w:val="000D34FD"/>
    <w:rsid w:val="000D385B"/>
    <w:rsid w:val="000D3F05"/>
    <w:rsid w:val="000D4257"/>
    <w:rsid w:val="000D452F"/>
    <w:rsid w:val="000D5046"/>
    <w:rsid w:val="000D6D35"/>
    <w:rsid w:val="000D781F"/>
    <w:rsid w:val="000E0A0F"/>
    <w:rsid w:val="000E0AEE"/>
    <w:rsid w:val="000E0C56"/>
    <w:rsid w:val="000E11A2"/>
    <w:rsid w:val="000E23A5"/>
    <w:rsid w:val="000E2E69"/>
    <w:rsid w:val="000E3917"/>
    <w:rsid w:val="000E4061"/>
    <w:rsid w:val="000E4CD5"/>
    <w:rsid w:val="000E620A"/>
    <w:rsid w:val="000E70D4"/>
    <w:rsid w:val="000F027E"/>
    <w:rsid w:val="000F18DD"/>
    <w:rsid w:val="000F1B51"/>
    <w:rsid w:val="000F4DB9"/>
    <w:rsid w:val="000F7174"/>
    <w:rsid w:val="00100216"/>
    <w:rsid w:val="00101B3E"/>
    <w:rsid w:val="0010200A"/>
    <w:rsid w:val="00102271"/>
    <w:rsid w:val="00103173"/>
    <w:rsid w:val="00103E5C"/>
    <w:rsid w:val="001040F5"/>
    <w:rsid w:val="001045B6"/>
    <w:rsid w:val="00104854"/>
    <w:rsid w:val="0010490E"/>
    <w:rsid w:val="00106980"/>
    <w:rsid w:val="00106B83"/>
    <w:rsid w:val="00107697"/>
    <w:rsid w:val="00107A22"/>
    <w:rsid w:val="00110DF4"/>
    <w:rsid w:val="00110F7F"/>
    <w:rsid w:val="00111506"/>
    <w:rsid w:val="00111ABB"/>
    <w:rsid w:val="001120C5"/>
    <w:rsid w:val="00112457"/>
    <w:rsid w:val="00113AD7"/>
    <w:rsid w:val="00115C6B"/>
    <w:rsid w:val="0011744A"/>
    <w:rsid w:val="0012305A"/>
    <w:rsid w:val="00123A91"/>
    <w:rsid w:val="00123A99"/>
    <w:rsid w:val="00125733"/>
    <w:rsid w:val="001274A6"/>
    <w:rsid w:val="00127536"/>
    <w:rsid w:val="001279B3"/>
    <w:rsid w:val="00127C91"/>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37A"/>
    <w:rsid w:val="00151417"/>
    <w:rsid w:val="0015405F"/>
    <w:rsid w:val="00155480"/>
    <w:rsid w:val="00155A1F"/>
    <w:rsid w:val="00156DF7"/>
    <w:rsid w:val="00160568"/>
    <w:rsid w:val="00160DFD"/>
    <w:rsid w:val="00161CCD"/>
    <w:rsid w:val="00162CF7"/>
    <w:rsid w:val="00162F7C"/>
    <w:rsid w:val="001642EF"/>
    <w:rsid w:val="001659C7"/>
    <w:rsid w:val="00165CA8"/>
    <w:rsid w:val="00165EF7"/>
    <w:rsid w:val="00166584"/>
    <w:rsid w:val="00170249"/>
    <w:rsid w:val="00170EC3"/>
    <w:rsid w:val="00172328"/>
    <w:rsid w:val="00172BA3"/>
    <w:rsid w:val="00172F7F"/>
    <w:rsid w:val="001737AC"/>
    <w:rsid w:val="0017423B"/>
    <w:rsid w:val="00176EF8"/>
    <w:rsid w:val="00180B0E"/>
    <w:rsid w:val="00180E94"/>
    <w:rsid w:val="001817F4"/>
    <w:rsid w:val="001819C7"/>
    <w:rsid w:val="0018250A"/>
    <w:rsid w:val="001844D5"/>
    <w:rsid w:val="0018511E"/>
    <w:rsid w:val="001867EC"/>
    <w:rsid w:val="001875DA"/>
    <w:rsid w:val="001907F9"/>
    <w:rsid w:val="001915BC"/>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765"/>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3A97"/>
    <w:rsid w:val="001D4DA5"/>
    <w:rsid w:val="001D513B"/>
    <w:rsid w:val="001E00D9"/>
    <w:rsid w:val="001E03DF"/>
    <w:rsid w:val="001E282D"/>
    <w:rsid w:val="001E2A46"/>
    <w:rsid w:val="001E42D1"/>
    <w:rsid w:val="001E465D"/>
    <w:rsid w:val="001E4DD5"/>
    <w:rsid w:val="001E659F"/>
    <w:rsid w:val="001E6901"/>
    <w:rsid w:val="001F1B51"/>
    <w:rsid w:val="001F215C"/>
    <w:rsid w:val="001F2424"/>
    <w:rsid w:val="001F24BD"/>
    <w:rsid w:val="001F2ED0"/>
    <w:rsid w:val="001F3068"/>
    <w:rsid w:val="001F32A5"/>
    <w:rsid w:val="001F4981"/>
    <w:rsid w:val="001F52F2"/>
    <w:rsid w:val="001F61C5"/>
    <w:rsid w:val="001F6A22"/>
    <w:rsid w:val="00200152"/>
    <w:rsid w:val="002007FC"/>
    <w:rsid w:val="00200C8E"/>
    <w:rsid w:val="0020114E"/>
    <w:rsid w:val="00201ACE"/>
    <w:rsid w:val="00202552"/>
    <w:rsid w:val="00202DFC"/>
    <w:rsid w:val="00203F73"/>
    <w:rsid w:val="002056AC"/>
    <w:rsid w:val="0020619B"/>
    <w:rsid w:val="002067C9"/>
    <w:rsid w:val="002072BE"/>
    <w:rsid w:val="00207A20"/>
    <w:rsid w:val="00207AD6"/>
    <w:rsid w:val="0021017A"/>
    <w:rsid w:val="0021021D"/>
    <w:rsid w:val="00211AB8"/>
    <w:rsid w:val="00211D98"/>
    <w:rsid w:val="002162FB"/>
    <w:rsid w:val="00217440"/>
    <w:rsid w:val="00220627"/>
    <w:rsid w:val="0022081B"/>
    <w:rsid w:val="00221143"/>
    <w:rsid w:val="00221230"/>
    <w:rsid w:val="002227D6"/>
    <w:rsid w:val="00222C72"/>
    <w:rsid w:val="00223A1A"/>
    <w:rsid w:val="00224E34"/>
    <w:rsid w:val="0022578C"/>
    <w:rsid w:val="00226A9A"/>
    <w:rsid w:val="00226C2F"/>
    <w:rsid w:val="00227080"/>
    <w:rsid w:val="00227D98"/>
    <w:rsid w:val="0023055D"/>
    <w:rsid w:val="00230A2B"/>
    <w:rsid w:val="00230F77"/>
    <w:rsid w:val="00231ADB"/>
    <w:rsid w:val="00231B61"/>
    <w:rsid w:val="00234A47"/>
    <w:rsid w:val="00235894"/>
    <w:rsid w:val="00235CA2"/>
    <w:rsid w:val="00236D85"/>
    <w:rsid w:val="00236EC5"/>
    <w:rsid w:val="00237F2F"/>
    <w:rsid w:val="00240385"/>
    <w:rsid w:val="00240AD7"/>
    <w:rsid w:val="00241139"/>
    <w:rsid w:val="00242EEE"/>
    <w:rsid w:val="002442FE"/>
    <w:rsid w:val="00244DC5"/>
    <w:rsid w:val="00245131"/>
    <w:rsid w:val="00245C4E"/>
    <w:rsid w:val="00246B7A"/>
    <w:rsid w:val="00247CAC"/>
    <w:rsid w:val="00247D27"/>
    <w:rsid w:val="00250C11"/>
    <w:rsid w:val="00250CF5"/>
    <w:rsid w:val="00251541"/>
    <w:rsid w:val="00251F63"/>
    <w:rsid w:val="00251F90"/>
    <w:rsid w:val="00252573"/>
    <w:rsid w:val="002535EA"/>
    <w:rsid w:val="00254170"/>
    <w:rsid w:val="00254F96"/>
    <w:rsid w:val="002566AB"/>
    <w:rsid w:val="00260111"/>
    <w:rsid w:val="00260570"/>
    <w:rsid w:val="002611CF"/>
    <w:rsid w:val="002612BF"/>
    <w:rsid w:val="002618D4"/>
    <w:rsid w:val="002619F0"/>
    <w:rsid w:val="00261D7F"/>
    <w:rsid w:val="00262382"/>
    <w:rsid w:val="00262481"/>
    <w:rsid w:val="00264B59"/>
    <w:rsid w:val="00265BC2"/>
    <w:rsid w:val="002662F6"/>
    <w:rsid w:val="00267D8A"/>
    <w:rsid w:val="00270215"/>
    <w:rsid w:val="00271A72"/>
    <w:rsid w:val="00271FAE"/>
    <w:rsid w:val="00272F10"/>
    <w:rsid w:val="002740D0"/>
    <w:rsid w:val="00276D9D"/>
    <w:rsid w:val="00277135"/>
    <w:rsid w:val="002779EE"/>
    <w:rsid w:val="00277A56"/>
    <w:rsid w:val="002810E7"/>
    <w:rsid w:val="00281521"/>
    <w:rsid w:val="00282312"/>
    <w:rsid w:val="0028282C"/>
    <w:rsid w:val="0028417F"/>
    <w:rsid w:val="00284DC7"/>
    <w:rsid w:val="00285F58"/>
    <w:rsid w:val="002866EB"/>
    <w:rsid w:val="002873F2"/>
    <w:rsid w:val="00287AC7"/>
    <w:rsid w:val="0029055C"/>
    <w:rsid w:val="00290F12"/>
    <w:rsid w:val="0029287F"/>
    <w:rsid w:val="00294019"/>
    <w:rsid w:val="00294F98"/>
    <w:rsid w:val="002957EE"/>
    <w:rsid w:val="00295FD6"/>
    <w:rsid w:val="00296AC5"/>
    <w:rsid w:val="00296C7A"/>
    <w:rsid w:val="00297193"/>
    <w:rsid w:val="00297657"/>
    <w:rsid w:val="00297C9D"/>
    <w:rsid w:val="002A0E03"/>
    <w:rsid w:val="002A1496"/>
    <w:rsid w:val="002A1C6B"/>
    <w:rsid w:val="002A2203"/>
    <w:rsid w:val="002A2DA9"/>
    <w:rsid w:val="002A3E4D"/>
    <w:rsid w:val="002A3E56"/>
    <w:rsid w:val="002A45C1"/>
    <w:rsid w:val="002A4C60"/>
    <w:rsid w:val="002A51EB"/>
    <w:rsid w:val="002A5C1C"/>
    <w:rsid w:val="002A6142"/>
    <w:rsid w:val="002A6C6D"/>
    <w:rsid w:val="002A7660"/>
    <w:rsid w:val="002B0099"/>
    <w:rsid w:val="002B05E0"/>
    <w:rsid w:val="002B09ED"/>
    <w:rsid w:val="002B0ACA"/>
    <w:rsid w:val="002B1325"/>
    <w:rsid w:val="002B2742"/>
    <w:rsid w:val="002B3327"/>
    <w:rsid w:val="002B5660"/>
    <w:rsid w:val="002B5850"/>
    <w:rsid w:val="002B59E1"/>
    <w:rsid w:val="002B5B15"/>
    <w:rsid w:val="002B7AE6"/>
    <w:rsid w:val="002C00A0"/>
    <w:rsid w:val="002C0A35"/>
    <w:rsid w:val="002C14B0"/>
    <w:rsid w:val="002C1BCD"/>
    <w:rsid w:val="002C1F96"/>
    <w:rsid w:val="002C471C"/>
    <w:rsid w:val="002C5AE5"/>
    <w:rsid w:val="002C5FE4"/>
    <w:rsid w:val="002C621C"/>
    <w:rsid w:val="002C62AA"/>
    <w:rsid w:val="002C7A6F"/>
    <w:rsid w:val="002D0581"/>
    <w:rsid w:val="002D0F24"/>
    <w:rsid w:val="002D0F4E"/>
    <w:rsid w:val="002D2DC7"/>
    <w:rsid w:val="002D3420"/>
    <w:rsid w:val="002D4B89"/>
    <w:rsid w:val="002D6748"/>
    <w:rsid w:val="002D696F"/>
    <w:rsid w:val="002D720E"/>
    <w:rsid w:val="002E18F3"/>
    <w:rsid w:val="002E2BEC"/>
    <w:rsid w:val="002E367A"/>
    <w:rsid w:val="002E3A5A"/>
    <w:rsid w:val="002E3CA8"/>
    <w:rsid w:val="002E5556"/>
    <w:rsid w:val="002F28CA"/>
    <w:rsid w:val="002F2933"/>
    <w:rsid w:val="002F3A4F"/>
    <w:rsid w:val="002F65BC"/>
    <w:rsid w:val="002F71EC"/>
    <w:rsid w:val="002F7F38"/>
    <w:rsid w:val="003001C7"/>
    <w:rsid w:val="00301FF5"/>
    <w:rsid w:val="00302AF5"/>
    <w:rsid w:val="003038C5"/>
    <w:rsid w:val="00303AD5"/>
    <w:rsid w:val="003052EE"/>
    <w:rsid w:val="00305B58"/>
    <w:rsid w:val="003133FB"/>
    <w:rsid w:val="00313AB9"/>
    <w:rsid w:val="00313FA2"/>
    <w:rsid w:val="00314AA1"/>
    <w:rsid w:val="00314CEA"/>
    <w:rsid w:val="00314DCA"/>
    <w:rsid w:val="00315FF2"/>
    <w:rsid w:val="00316971"/>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41C"/>
    <w:rsid w:val="0034027B"/>
    <w:rsid w:val="00343643"/>
    <w:rsid w:val="0034447B"/>
    <w:rsid w:val="00344BD7"/>
    <w:rsid w:val="00345B7C"/>
    <w:rsid w:val="00346563"/>
    <w:rsid w:val="003503CA"/>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4D9C"/>
    <w:rsid w:val="00365CF4"/>
    <w:rsid w:val="003703B2"/>
    <w:rsid w:val="003743E7"/>
    <w:rsid w:val="00374A77"/>
    <w:rsid w:val="003818EF"/>
    <w:rsid w:val="00383297"/>
    <w:rsid w:val="003836AF"/>
    <w:rsid w:val="00383A3A"/>
    <w:rsid w:val="00386902"/>
    <w:rsid w:val="003871B6"/>
    <w:rsid w:val="00387369"/>
    <w:rsid w:val="003900DB"/>
    <w:rsid w:val="00390325"/>
    <w:rsid w:val="003903AE"/>
    <w:rsid w:val="003911CF"/>
    <w:rsid w:val="00392F68"/>
    <w:rsid w:val="00394EB3"/>
    <w:rsid w:val="00395BAC"/>
    <w:rsid w:val="0039610D"/>
    <w:rsid w:val="003A055C"/>
    <w:rsid w:val="003A0BCC"/>
    <w:rsid w:val="003A270D"/>
    <w:rsid w:val="003A2E8D"/>
    <w:rsid w:val="003A48C0"/>
    <w:rsid w:val="003A4A83"/>
    <w:rsid w:val="003A5D94"/>
    <w:rsid w:val="003A79AD"/>
    <w:rsid w:val="003B0249"/>
    <w:rsid w:val="003B02D8"/>
    <w:rsid w:val="003B0568"/>
    <w:rsid w:val="003B18C7"/>
    <w:rsid w:val="003B29BA"/>
    <w:rsid w:val="003B34DC"/>
    <w:rsid w:val="003B37A1"/>
    <w:rsid w:val="003B4A52"/>
    <w:rsid w:val="003B6AC4"/>
    <w:rsid w:val="003B6D53"/>
    <w:rsid w:val="003B7EC2"/>
    <w:rsid w:val="003C001C"/>
    <w:rsid w:val="003C280B"/>
    <w:rsid w:val="003C2AB0"/>
    <w:rsid w:val="003C2F23"/>
    <w:rsid w:val="003C30E5"/>
    <w:rsid w:val="003C3144"/>
    <w:rsid w:val="003C451C"/>
    <w:rsid w:val="003C55C5"/>
    <w:rsid w:val="003C5DAC"/>
    <w:rsid w:val="003C6C0A"/>
    <w:rsid w:val="003C6EA3"/>
    <w:rsid w:val="003D061B"/>
    <w:rsid w:val="003D09C5"/>
    <w:rsid w:val="003D3AE8"/>
    <w:rsid w:val="003D521B"/>
    <w:rsid w:val="003D537C"/>
    <w:rsid w:val="003D5C41"/>
    <w:rsid w:val="003D635D"/>
    <w:rsid w:val="003D7548"/>
    <w:rsid w:val="003D7F5C"/>
    <w:rsid w:val="003E0690"/>
    <w:rsid w:val="003E0C6C"/>
    <w:rsid w:val="003E12C0"/>
    <w:rsid w:val="003E2735"/>
    <w:rsid w:val="003E2A09"/>
    <w:rsid w:val="003E2C3B"/>
    <w:rsid w:val="003E308B"/>
    <w:rsid w:val="003E339B"/>
    <w:rsid w:val="003E38D5"/>
    <w:rsid w:val="003E3E85"/>
    <w:rsid w:val="003E4693"/>
    <w:rsid w:val="003E4BF0"/>
    <w:rsid w:val="003E5B2A"/>
    <w:rsid w:val="003E5BC5"/>
    <w:rsid w:val="003E639F"/>
    <w:rsid w:val="003E6E52"/>
    <w:rsid w:val="003F0BEC"/>
    <w:rsid w:val="003F18BD"/>
    <w:rsid w:val="003F18C8"/>
    <w:rsid w:val="003F1A84"/>
    <w:rsid w:val="003F1BE8"/>
    <w:rsid w:val="003F2347"/>
    <w:rsid w:val="003F3392"/>
    <w:rsid w:val="003F385C"/>
    <w:rsid w:val="003F5453"/>
    <w:rsid w:val="003F7220"/>
    <w:rsid w:val="003F745B"/>
    <w:rsid w:val="003F774D"/>
    <w:rsid w:val="00401C45"/>
    <w:rsid w:val="00402CA9"/>
    <w:rsid w:val="00405C0C"/>
    <w:rsid w:val="00405D85"/>
    <w:rsid w:val="0040627F"/>
    <w:rsid w:val="00407403"/>
    <w:rsid w:val="004102B0"/>
    <w:rsid w:val="00410558"/>
    <w:rsid w:val="004108DC"/>
    <w:rsid w:val="004131EC"/>
    <w:rsid w:val="004142C1"/>
    <w:rsid w:val="004143F3"/>
    <w:rsid w:val="00414A64"/>
    <w:rsid w:val="0041698F"/>
    <w:rsid w:val="00416D0E"/>
    <w:rsid w:val="00421CBC"/>
    <w:rsid w:val="00423435"/>
    <w:rsid w:val="004234A1"/>
    <w:rsid w:val="00423CC4"/>
    <w:rsid w:val="00425052"/>
    <w:rsid w:val="00425E6B"/>
    <w:rsid w:val="00427819"/>
    <w:rsid w:val="00427AC0"/>
    <w:rsid w:val="004307A1"/>
    <w:rsid w:val="00430ADC"/>
    <w:rsid w:val="00430D2E"/>
    <w:rsid w:val="00431402"/>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393"/>
    <w:rsid w:val="004634AE"/>
    <w:rsid w:val="004639AD"/>
    <w:rsid w:val="00464353"/>
    <w:rsid w:val="00464E2C"/>
    <w:rsid w:val="0046577F"/>
    <w:rsid w:val="00466F9B"/>
    <w:rsid w:val="004678C6"/>
    <w:rsid w:val="00467F82"/>
    <w:rsid w:val="004710B7"/>
    <w:rsid w:val="004714FC"/>
    <w:rsid w:val="004748CD"/>
    <w:rsid w:val="00475EFA"/>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464"/>
    <w:rsid w:val="004A2CCD"/>
    <w:rsid w:val="004A500A"/>
    <w:rsid w:val="004A619D"/>
    <w:rsid w:val="004B0ACE"/>
    <w:rsid w:val="004B248B"/>
    <w:rsid w:val="004B43E7"/>
    <w:rsid w:val="004B44EC"/>
    <w:rsid w:val="004B7276"/>
    <w:rsid w:val="004C0140"/>
    <w:rsid w:val="004C0313"/>
    <w:rsid w:val="004C0867"/>
    <w:rsid w:val="004C0932"/>
    <w:rsid w:val="004C1646"/>
    <w:rsid w:val="004C1795"/>
    <w:rsid w:val="004C1C42"/>
    <w:rsid w:val="004C1FA0"/>
    <w:rsid w:val="004C1FCF"/>
    <w:rsid w:val="004C368D"/>
    <w:rsid w:val="004C37F5"/>
    <w:rsid w:val="004C4D0B"/>
    <w:rsid w:val="004C647D"/>
    <w:rsid w:val="004C6F6D"/>
    <w:rsid w:val="004D033A"/>
    <w:rsid w:val="004D0CF5"/>
    <w:rsid w:val="004D19FC"/>
    <w:rsid w:val="004D28E1"/>
    <w:rsid w:val="004D2CBD"/>
    <w:rsid w:val="004D5A91"/>
    <w:rsid w:val="004D5BB6"/>
    <w:rsid w:val="004D61B0"/>
    <w:rsid w:val="004D6A7F"/>
    <w:rsid w:val="004E0184"/>
    <w:rsid w:val="004E0B0A"/>
    <w:rsid w:val="004E17E8"/>
    <w:rsid w:val="004E1DDF"/>
    <w:rsid w:val="004E31D8"/>
    <w:rsid w:val="004E381F"/>
    <w:rsid w:val="004E38B1"/>
    <w:rsid w:val="004E4327"/>
    <w:rsid w:val="004E43BF"/>
    <w:rsid w:val="004E5976"/>
    <w:rsid w:val="004E75D4"/>
    <w:rsid w:val="004F15AC"/>
    <w:rsid w:val="004F181F"/>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B41"/>
    <w:rsid w:val="00503D13"/>
    <w:rsid w:val="00504DB2"/>
    <w:rsid w:val="005061A9"/>
    <w:rsid w:val="0050723E"/>
    <w:rsid w:val="00510062"/>
    <w:rsid w:val="00511003"/>
    <w:rsid w:val="00511BDD"/>
    <w:rsid w:val="00512453"/>
    <w:rsid w:val="00512583"/>
    <w:rsid w:val="005132DC"/>
    <w:rsid w:val="0051361C"/>
    <w:rsid w:val="0051430B"/>
    <w:rsid w:val="005158AD"/>
    <w:rsid w:val="00515BDB"/>
    <w:rsid w:val="00517162"/>
    <w:rsid w:val="00517A79"/>
    <w:rsid w:val="00517B97"/>
    <w:rsid w:val="00520403"/>
    <w:rsid w:val="0052054C"/>
    <w:rsid w:val="00520830"/>
    <w:rsid w:val="00521250"/>
    <w:rsid w:val="005216E1"/>
    <w:rsid w:val="005224BF"/>
    <w:rsid w:val="0052269A"/>
    <w:rsid w:val="005242BA"/>
    <w:rsid w:val="00525943"/>
    <w:rsid w:val="005259E8"/>
    <w:rsid w:val="00526928"/>
    <w:rsid w:val="00527787"/>
    <w:rsid w:val="005277BC"/>
    <w:rsid w:val="005304C8"/>
    <w:rsid w:val="0053262C"/>
    <w:rsid w:val="00532CF2"/>
    <w:rsid w:val="00533373"/>
    <w:rsid w:val="0053412C"/>
    <w:rsid w:val="00534248"/>
    <w:rsid w:val="0053449C"/>
    <w:rsid w:val="00534B4C"/>
    <w:rsid w:val="00534B77"/>
    <w:rsid w:val="00535DC6"/>
    <w:rsid w:val="0053641A"/>
    <w:rsid w:val="005371FB"/>
    <w:rsid w:val="0054009F"/>
    <w:rsid w:val="0054218F"/>
    <w:rsid w:val="00542585"/>
    <w:rsid w:val="00544033"/>
    <w:rsid w:val="0054403B"/>
    <w:rsid w:val="00544300"/>
    <w:rsid w:val="00544899"/>
    <w:rsid w:val="00545737"/>
    <w:rsid w:val="0054620D"/>
    <w:rsid w:val="0054745E"/>
    <w:rsid w:val="00547C3E"/>
    <w:rsid w:val="00551817"/>
    <w:rsid w:val="0055197D"/>
    <w:rsid w:val="00552570"/>
    <w:rsid w:val="00553DBD"/>
    <w:rsid w:val="00555308"/>
    <w:rsid w:val="00557045"/>
    <w:rsid w:val="00557246"/>
    <w:rsid w:val="005579F8"/>
    <w:rsid w:val="00557E0C"/>
    <w:rsid w:val="0056165C"/>
    <w:rsid w:val="00562002"/>
    <w:rsid w:val="005624ED"/>
    <w:rsid w:val="005632D8"/>
    <w:rsid w:val="00563A13"/>
    <w:rsid w:val="00563EC3"/>
    <w:rsid w:val="00564DF1"/>
    <w:rsid w:val="00565A26"/>
    <w:rsid w:val="005662F2"/>
    <w:rsid w:val="00567AC9"/>
    <w:rsid w:val="005716C1"/>
    <w:rsid w:val="00571845"/>
    <w:rsid w:val="00572707"/>
    <w:rsid w:val="00572E54"/>
    <w:rsid w:val="0057327E"/>
    <w:rsid w:val="00573821"/>
    <w:rsid w:val="005753CB"/>
    <w:rsid w:val="00577D3F"/>
    <w:rsid w:val="0058001F"/>
    <w:rsid w:val="0058223D"/>
    <w:rsid w:val="00583750"/>
    <w:rsid w:val="00583D45"/>
    <w:rsid w:val="005842A6"/>
    <w:rsid w:val="00584325"/>
    <w:rsid w:val="0058528C"/>
    <w:rsid w:val="00585CC1"/>
    <w:rsid w:val="0058635E"/>
    <w:rsid w:val="00587034"/>
    <w:rsid w:val="00587FEF"/>
    <w:rsid w:val="0059126E"/>
    <w:rsid w:val="00591C33"/>
    <w:rsid w:val="00591E81"/>
    <w:rsid w:val="00592DF7"/>
    <w:rsid w:val="00592E1B"/>
    <w:rsid w:val="00593911"/>
    <w:rsid w:val="00594E1F"/>
    <w:rsid w:val="00596607"/>
    <w:rsid w:val="0059733A"/>
    <w:rsid w:val="00597881"/>
    <w:rsid w:val="005A38E6"/>
    <w:rsid w:val="005A4513"/>
    <w:rsid w:val="005A4714"/>
    <w:rsid w:val="005A4C08"/>
    <w:rsid w:val="005A50B6"/>
    <w:rsid w:val="005A5E9D"/>
    <w:rsid w:val="005A61FE"/>
    <w:rsid w:val="005A670D"/>
    <w:rsid w:val="005A6D76"/>
    <w:rsid w:val="005A7550"/>
    <w:rsid w:val="005B04D9"/>
    <w:rsid w:val="005B150A"/>
    <w:rsid w:val="005B1696"/>
    <w:rsid w:val="005B3206"/>
    <w:rsid w:val="005B45DB"/>
    <w:rsid w:val="005B4720"/>
    <w:rsid w:val="005B4ADF"/>
    <w:rsid w:val="005B4D6A"/>
    <w:rsid w:val="005B52E7"/>
    <w:rsid w:val="005B5B57"/>
    <w:rsid w:val="005B5CC5"/>
    <w:rsid w:val="005B72F4"/>
    <w:rsid w:val="005B740B"/>
    <w:rsid w:val="005B7D70"/>
    <w:rsid w:val="005B7F37"/>
    <w:rsid w:val="005C0699"/>
    <w:rsid w:val="005C06AF"/>
    <w:rsid w:val="005C0971"/>
    <w:rsid w:val="005C09CB"/>
    <w:rsid w:val="005C1BFA"/>
    <w:rsid w:val="005C20A0"/>
    <w:rsid w:val="005C2EDB"/>
    <w:rsid w:val="005C315B"/>
    <w:rsid w:val="005C3CC7"/>
    <w:rsid w:val="005C585A"/>
    <w:rsid w:val="005C7680"/>
    <w:rsid w:val="005D0A3A"/>
    <w:rsid w:val="005D117E"/>
    <w:rsid w:val="005D11BE"/>
    <w:rsid w:val="005D2418"/>
    <w:rsid w:val="005D2AC3"/>
    <w:rsid w:val="005D3AD3"/>
    <w:rsid w:val="005D4023"/>
    <w:rsid w:val="005D4C93"/>
    <w:rsid w:val="005D6C54"/>
    <w:rsid w:val="005E1817"/>
    <w:rsid w:val="005E239D"/>
    <w:rsid w:val="005E3700"/>
    <w:rsid w:val="005E37A8"/>
    <w:rsid w:val="005E4840"/>
    <w:rsid w:val="005E4944"/>
    <w:rsid w:val="005E49EA"/>
    <w:rsid w:val="005E5C46"/>
    <w:rsid w:val="005E5E12"/>
    <w:rsid w:val="005E6046"/>
    <w:rsid w:val="005E6248"/>
    <w:rsid w:val="005F1F5A"/>
    <w:rsid w:val="005F2A4B"/>
    <w:rsid w:val="005F2E39"/>
    <w:rsid w:val="005F37BC"/>
    <w:rsid w:val="005F3FFB"/>
    <w:rsid w:val="005F48E9"/>
    <w:rsid w:val="005F69D2"/>
    <w:rsid w:val="005F6CF7"/>
    <w:rsid w:val="005F7B45"/>
    <w:rsid w:val="00601244"/>
    <w:rsid w:val="00602264"/>
    <w:rsid w:val="00602898"/>
    <w:rsid w:val="00603548"/>
    <w:rsid w:val="0060558A"/>
    <w:rsid w:val="00605BCD"/>
    <w:rsid w:val="0060644E"/>
    <w:rsid w:val="0060722F"/>
    <w:rsid w:val="0060785D"/>
    <w:rsid w:val="00610900"/>
    <w:rsid w:val="00610DAB"/>
    <w:rsid w:val="006110D2"/>
    <w:rsid w:val="0061110C"/>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4310"/>
    <w:rsid w:val="006253FF"/>
    <w:rsid w:val="00626268"/>
    <w:rsid w:val="00626842"/>
    <w:rsid w:val="00626B4F"/>
    <w:rsid w:val="006323DB"/>
    <w:rsid w:val="00635A6D"/>
    <w:rsid w:val="00635E8B"/>
    <w:rsid w:val="006401FD"/>
    <w:rsid w:val="00640E4A"/>
    <w:rsid w:val="006416B1"/>
    <w:rsid w:val="00645360"/>
    <w:rsid w:val="00646D7B"/>
    <w:rsid w:val="00646E26"/>
    <w:rsid w:val="006476DB"/>
    <w:rsid w:val="00650BF1"/>
    <w:rsid w:val="00651083"/>
    <w:rsid w:val="00651302"/>
    <w:rsid w:val="00651906"/>
    <w:rsid w:val="006533EA"/>
    <w:rsid w:val="00653895"/>
    <w:rsid w:val="00654036"/>
    <w:rsid w:val="006544BC"/>
    <w:rsid w:val="006560D2"/>
    <w:rsid w:val="00656393"/>
    <w:rsid w:val="00660E3D"/>
    <w:rsid w:val="00660F26"/>
    <w:rsid w:val="006622BE"/>
    <w:rsid w:val="0066445B"/>
    <w:rsid w:val="00664C5F"/>
    <w:rsid w:val="00665793"/>
    <w:rsid w:val="00665A7A"/>
    <w:rsid w:val="00665FC5"/>
    <w:rsid w:val="006662EC"/>
    <w:rsid w:val="00666A5E"/>
    <w:rsid w:val="00670C9E"/>
    <w:rsid w:val="00671E17"/>
    <w:rsid w:val="00671F7E"/>
    <w:rsid w:val="0067213F"/>
    <w:rsid w:val="0067309B"/>
    <w:rsid w:val="006733D2"/>
    <w:rsid w:val="00676423"/>
    <w:rsid w:val="00676EF2"/>
    <w:rsid w:val="00680B92"/>
    <w:rsid w:val="006816EA"/>
    <w:rsid w:val="00682467"/>
    <w:rsid w:val="006827F9"/>
    <w:rsid w:val="00684E39"/>
    <w:rsid w:val="006857C8"/>
    <w:rsid w:val="00686047"/>
    <w:rsid w:val="006908DF"/>
    <w:rsid w:val="00690D15"/>
    <w:rsid w:val="006914AE"/>
    <w:rsid w:val="006934C3"/>
    <w:rsid w:val="0069387E"/>
    <w:rsid w:val="00694003"/>
    <w:rsid w:val="00694E49"/>
    <w:rsid w:val="0069503E"/>
    <w:rsid w:val="00696A50"/>
    <w:rsid w:val="00696B00"/>
    <w:rsid w:val="006A089A"/>
    <w:rsid w:val="006A12C7"/>
    <w:rsid w:val="006A1491"/>
    <w:rsid w:val="006A35FC"/>
    <w:rsid w:val="006A3ABC"/>
    <w:rsid w:val="006A3D2E"/>
    <w:rsid w:val="006A5607"/>
    <w:rsid w:val="006B0C94"/>
    <w:rsid w:val="006B0D0E"/>
    <w:rsid w:val="006B1134"/>
    <w:rsid w:val="006B167D"/>
    <w:rsid w:val="006B1989"/>
    <w:rsid w:val="006B1E3E"/>
    <w:rsid w:val="006B1F62"/>
    <w:rsid w:val="006B2631"/>
    <w:rsid w:val="006B3737"/>
    <w:rsid w:val="006B3A15"/>
    <w:rsid w:val="006B3CDC"/>
    <w:rsid w:val="006B468C"/>
    <w:rsid w:val="006B6AFA"/>
    <w:rsid w:val="006B7934"/>
    <w:rsid w:val="006C0218"/>
    <w:rsid w:val="006C13FD"/>
    <w:rsid w:val="006C203E"/>
    <w:rsid w:val="006C27C3"/>
    <w:rsid w:val="006C3A33"/>
    <w:rsid w:val="006C3FE1"/>
    <w:rsid w:val="006C4678"/>
    <w:rsid w:val="006C4CF9"/>
    <w:rsid w:val="006C6303"/>
    <w:rsid w:val="006C6ED5"/>
    <w:rsid w:val="006C6EDB"/>
    <w:rsid w:val="006C79BB"/>
    <w:rsid w:val="006D29A7"/>
    <w:rsid w:val="006D3729"/>
    <w:rsid w:val="006D3F3A"/>
    <w:rsid w:val="006D49B3"/>
    <w:rsid w:val="006D604A"/>
    <w:rsid w:val="006D660C"/>
    <w:rsid w:val="006D6F93"/>
    <w:rsid w:val="006D77A4"/>
    <w:rsid w:val="006E05A8"/>
    <w:rsid w:val="006E0602"/>
    <w:rsid w:val="006E0800"/>
    <w:rsid w:val="006E2818"/>
    <w:rsid w:val="006E29FF"/>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4B2"/>
    <w:rsid w:val="007028A9"/>
    <w:rsid w:val="00706740"/>
    <w:rsid w:val="00706C60"/>
    <w:rsid w:val="00707565"/>
    <w:rsid w:val="00707A83"/>
    <w:rsid w:val="00710F12"/>
    <w:rsid w:val="007118EC"/>
    <w:rsid w:val="0071279B"/>
    <w:rsid w:val="00712F06"/>
    <w:rsid w:val="00713B69"/>
    <w:rsid w:val="00714386"/>
    <w:rsid w:val="007152A4"/>
    <w:rsid w:val="0071709C"/>
    <w:rsid w:val="00717725"/>
    <w:rsid w:val="007178EC"/>
    <w:rsid w:val="00717E7A"/>
    <w:rsid w:val="00720006"/>
    <w:rsid w:val="007203A0"/>
    <w:rsid w:val="00722B13"/>
    <w:rsid w:val="00722C48"/>
    <w:rsid w:val="007230BE"/>
    <w:rsid w:val="007256F7"/>
    <w:rsid w:val="007279B3"/>
    <w:rsid w:val="00730311"/>
    <w:rsid w:val="0073066C"/>
    <w:rsid w:val="00736E53"/>
    <w:rsid w:val="00737DEE"/>
    <w:rsid w:val="00737E3A"/>
    <w:rsid w:val="00741240"/>
    <w:rsid w:val="00741CB6"/>
    <w:rsid w:val="0074252C"/>
    <w:rsid w:val="00742DC2"/>
    <w:rsid w:val="00743AC0"/>
    <w:rsid w:val="007441B8"/>
    <w:rsid w:val="00744DC9"/>
    <w:rsid w:val="00746F36"/>
    <w:rsid w:val="00747060"/>
    <w:rsid w:val="00747674"/>
    <w:rsid w:val="00747B26"/>
    <w:rsid w:val="00750459"/>
    <w:rsid w:val="0075058D"/>
    <w:rsid w:val="00750B60"/>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52F3"/>
    <w:rsid w:val="00766471"/>
    <w:rsid w:val="00766AAA"/>
    <w:rsid w:val="00767028"/>
    <w:rsid w:val="00767262"/>
    <w:rsid w:val="00770559"/>
    <w:rsid w:val="00770AC9"/>
    <w:rsid w:val="0077295D"/>
    <w:rsid w:val="00772DF6"/>
    <w:rsid w:val="0077382A"/>
    <w:rsid w:val="00774604"/>
    <w:rsid w:val="00774A3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3EE"/>
    <w:rsid w:val="0079748A"/>
    <w:rsid w:val="00797720"/>
    <w:rsid w:val="0079793D"/>
    <w:rsid w:val="00797A4E"/>
    <w:rsid w:val="00797EB2"/>
    <w:rsid w:val="007A102A"/>
    <w:rsid w:val="007A1BD6"/>
    <w:rsid w:val="007A2076"/>
    <w:rsid w:val="007A239B"/>
    <w:rsid w:val="007A2BC8"/>
    <w:rsid w:val="007A40E6"/>
    <w:rsid w:val="007A4B6D"/>
    <w:rsid w:val="007B1A28"/>
    <w:rsid w:val="007B1AE7"/>
    <w:rsid w:val="007B4083"/>
    <w:rsid w:val="007B48E5"/>
    <w:rsid w:val="007B6464"/>
    <w:rsid w:val="007B6EED"/>
    <w:rsid w:val="007B7F13"/>
    <w:rsid w:val="007C0282"/>
    <w:rsid w:val="007C0490"/>
    <w:rsid w:val="007C05FC"/>
    <w:rsid w:val="007C0720"/>
    <w:rsid w:val="007C0E7B"/>
    <w:rsid w:val="007C183A"/>
    <w:rsid w:val="007C2B1E"/>
    <w:rsid w:val="007C453D"/>
    <w:rsid w:val="007C4590"/>
    <w:rsid w:val="007C4E76"/>
    <w:rsid w:val="007D363A"/>
    <w:rsid w:val="007D3D36"/>
    <w:rsid w:val="007D4984"/>
    <w:rsid w:val="007D4A7B"/>
    <w:rsid w:val="007D59A6"/>
    <w:rsid w:val="007D715A"/>
    <w:rsid w:val="007D71FE"/>
    <w:rsid w:val="007E0790"/>
    <w:rsid w:val="007E27EC"/>
    <w:rsid w:val="007E568E"/>
    <w:rsid w:val="007E636F"/>
    <w:rsid w:val="007E6992"/>
    <w:rsid w:val="007E6F5A"/>
    <w:rsid w:val="007E6F62"/>
    <w:rsid w:val="007E735B"/>
    <w:rsid w:val="007E7CEF"/>
    <w:rsid w:val="007E7F16"/>
    <w:rsid w:val="007F013E"/>
    <w:rsid w:val="007F079B"/>
    <w:rsid w:val="007F07C1"/>
    <w:rsid w:val="007F1DF4"/>
    <w:rsid w:val="007F2FB3"/>
    <w:rsid w:val="007F4549"/>
    <w:rsid w:val="007F4CA5"/>
    <w:rsid w:val="007F57C6"/>
    <w:rsid w:val="007F5BD1"/>
    <w:rsid w:val="007F6708"/>
    <w:rsid w:val="007F7294"/>
    <w:rsid w:val="007F749D"/>
    <w:rsid w:val="007F7FEF"/>
    <w:rsid w:val="00800439"/>
    <w:rsid w:val="0080138B"/>
    <w:rsid w:val="00801787"/>
    <w:rsid w:val="0080207B"/>
    <w:rsid w:val="00802265"/>
    <w:rsid w:val="0080232A"/>
    <w:rsid w:val="00803E02"/>
    <w:rsid w:val="008043C1"/>
    <w:rsid w:val="008045BB"/>
    <w:rsid w:val="00804B7A"/>
    <w:rsid w:val="0080599F"/>
    <w:rsid w:val="00805F6E"/>
    <w:rsid w:val="00806A96"/>
    <w:rsid w:val="00806FE6"/>
    <w:rsid w:val="00807290"/>
    <w:rsid w:val="008112C1"/>
    <w:rsid w:val="00811E36"/>
    <w:rsid w:val="00812A2F"/>
    <w:rsid w:val="00812A90"/>
    <w:rsid w:val="0082088F"/>
    <w:rsid w:val="00821D5F"/>
    <w:rsid w:val="00824B45"/>
    <w:rsid w:val="00825941"/>
    <w:rsid w:val="00826BA9"/>
    <w:rsid w:val="00826F07"/>
    <w:rsid w:val="0082724F"/>
    <w:rsid w:val="008274BA"/>
    <w:rsid w:val="008303C8"/>
    <w:rsid w:val="00831451"/>
    <w:rsid w:val="008314DD"/>
    <w:rsid w:val="008334C2"/>
    <w:rsid w:val="008337F8"/>
    <w:rsid w:val="00835746"/>
    <w:rsid w:val="0084009C"/>
    <w:rsid w:val="0084226A"/>
    <w:rsid w:val="008432E2"/>
    <w:rsid w:val="008438D6"/>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35B4"/>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4DA1"/>
    <w:rsid w:val="008A53CE"/>
    <w:rsid w:val="008A5CD2"/>
    <w:rsid w:val="008A6130"/>
    <w:rsid w:val="008A650B"/>
    <w:rsid w:val="008A6CA5"/>
    <w:rsid w:val="008B0702"/>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1A3A"/>
    <w:rsid w:val="008D25D0"/>
    <w:rsid w:val="008D35F8"/>
    <w:rsid w:val="008D3E94"/>
    <w:rsid w:val="008D433F"/>
    <w:rsid w:val="008D4AED"/>
    <w:rsid w:val="008D4F9A"/>
    <w:rsid w:val="008D5C33"/>
    <w:rsid w:val="008D616A"/>
    <w:rsid w:val="008D71F7"/>
    <w:rsid w:val="008D7225"/>
    <w:rsid w:val="008D7EF1"/>
    <w:rsid w:val="008E04C9"/>
    <w:rsid w:val="008E0A14"/>
    <w:rsid w:val="008E10A8"/>
    <w:rsid w:val="008E1654"/>
    <w:rsid w:val="008E215B"/>
    <w:rsid w:val="008E2958"/>
    <w:rsid w:val="008E3209"/>
    <w:rsid w:val="008E3C5C"/>
    <w:rsid w:val="008E42FB"/>
    <w:rsid w:val="008E4722"/>
    <w:rsid w:val="008E4D86"/>
    <w:rsid w:val="008E567E"/>
    <w:rsid w:val="008E5C07"/>
    <w:rsid w:val="008E5F68"/>
    <w:rsid w:val="008E63DD"/>
    <w:rsid w:val="008F09BF"/>
    <w:rsid w:val="008F0D90"/>
    <w:rsid w:val="008F258C"/>
    <w:rsid w:val="008F3B2B"/>
    <w:rsid w:val="008F3C92"/>
    <w:rsid w:val="008F49A9"/>
    <w:rsid w:val="008F4B26"/>
    <w:rsid w:val="008F4F41"/>
    <w:rsid w:val="008F61B1"/>
    <w:rsid w:val="008F74E2"/>
    <w:rsid w:val="009017AF"/>
    <w:rsid w:val="00901F31"/>
    <w:rsid w:val="009024D6"/>
    <w:rsid w:val="00902CAB"/>
    <w:rsid w:val="00902DB6"/>
    <w:rsid w:val="00903AB8"/>
    <w:rsid w:val="00904953"/>
    <w:rsid w:val="009049DE"/>
    <w:rsid w:val="00906BA9"/>
    <w:rsid w:val="00907E0D"/>
    <w:rsid w:val="00910BB8"/>
    <w:rsid w:val="009120D5"/>
    <w:rsid w:val="0091403C"/>
    <w:rsid w:val="00914E04"/>
    <w:rsid w:val="00915E73"/>
    <w:rsid w:val="0091651F"/>
    <w:rsid w:val="009165EC"/>
    <w:rsid w:val="0091685B"/>
    <w:rsid w:val="00916C21"/>
    <w:rsid w:val="00917A23"/>
    <w:rsid w:val="00917B16"/>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5981"/>
    <w:rsid w:val="009564E7"/>
    <w:rsid w:val="00956979"/>
    <w:rsid w:val="009625D1"/>
    <w:rsid w:val="009627CE"/>
    <w:rsid w:val="009630DC"/>
    <w:rsid w:val="00963CE6"/>
    <w:rsid w:val="00965F52"/>
    <w:rsid w:val="00966535"/>
    <w:rsid w:val="00966811"/>
    <w:rsid w:val="00966F25"/>
    <w:rsid w:val="009677F8"/>
    <w:rsid w:val="00970F03"/>
    <w:rsid w:val="00971AA6"/>
    <w:rsid w:val="009746E2"/>
    <w:rsid w:val="00975E65"/>
    <w:rsid w:val="00975F29"/>
    <w:rsid w:val="009760E2"/>
    <w:rsid w:val="00977334"/>
    <w:rsid w:val="0097736B"/>
    <w:rsid w:val="009820BB"/>
    <w:rsid w:val="009823AA"/>
    <w:rsid w:val="009824E3"/>
    <w:rsid w:val="00982D45"/>
    <w:rsid w:val="00982D64"/>
    <w:rsid w:val="00983E4A"/>
    <w:rsid w:val="00985817"/>
    <w:rsid w:val="0098586A"/>
    <w:rsid w:val="00985BEF"/>
    <w:rsid w:val="0098645C"/>
    <w:rsid w:val="00987802"/>
    <w:rsid w:val="00987A7F"/>
    <w:rsid w:val="0099035D"/>
    <w:rsid w:val="009904D7"/>
    <w:rsid w:val="00991D4F"/>
    <w:rsid w:val="00992C4C"/>
    <w:rsid w:val="00992F8E"/>
    <w:rsid w:val="00993B6E"/>
    <w:rsid w:val="00994635"/>
    <w:rsid w:val="0099517B"/>
    <w:rsid w:val="00996D67"/>
    <w:rsid w:val="009974F3"/>
    <w:rsid w:val="00997DEE"/>
    <w:rsid w:val="009A014B"/>
    <w:rsid w:val="009A0976"/>
    <w:rsid w:val="009A0990"/>
    <w:rsid w:val="009A0D24"/>
    <w:rsid w:val="009A4319"/>
    <w:rsid w:val="009A4524"/>
    <w:rsid w:val="009A51AE"/>
    <w:rsid w:val="009A52BE"/>
    <w:rsid w:val="009A6162"/>
    <w:rsid w:val="009B0082"/>
    <w:rsid w:val="009B05C2"/>
    <w:rsid w:val="009B103B"/>
    <w:rsid w:val="009B1EB3"/>
    <w:rsid w:val="009B3C90"/>
    <w:rsid w:val="009B4329"/>
    <w:rsid w:val="009B449D"/>
    <w:rsid w:val="009B58E1"/>
    <w:rsid w:val="009B5B56"/>
    <w:rsid w:val="009B6938"/>
    <w:rsid w:val="009C047C"/>
    <w:rsid w:val="009C115B"/>
    <w:rsid w:val="009C3F2F"/>
    <w:rsid w:val="009C6432"/>
    <w:rsid w:val="009C7D9F"/>
    <w:rsid w:val="009D11E3"/>
    <w:rsid w:val="009D20BA"/>
    <w:rsid w:val="009D2A43"/>
    <w:rsid w:val="009D2B88"/>
    <w:rsid w:val="009D33F3"/>
    <w:rsid w:val="009D3692"/>
    <w:rsid w:val="009E06DB"/>
    <w:rsid w:val="009E0C1C"/>
    <w:rsid w:val="009E1110"/>
    <w:rsid w:val="009E1D7E"/>
    <w:rsid w:val="009E3860"/>
    <w:rsid w:val="009E3CD9"/>
    <w:rsid w:val="009E45B8"/>
    <w:rsid w:val="009E563D"/>
    <w:rsid w:val="009E7919"/>
    <w:rsid w:val="009F0323"/>
    <w:rsid w:val="009F1030"/>
    <w:rsid w:val="009F15D2"/>
    <w:rsid w:val="009F1C65"/>
    <w:rsid w:val="009F3D70"/>
    <w:rsid w:val="009F46C4"/>
    <w:rsid w:val="009F484F"/>
    <w:rsid w:val="009F5482"/>
    <w:rsid w:val="009F55DE"/>
    <w:rsid w:val="009F5A0E"/>
    <w:rsid w:val="009F5A19"/>
    <w:rsid w:val="009F5D4A"/>
    <w:rsid w:val="009F604C"/>
    <w:rsid w:val="009F628E"/>
    <w:rsid w:val="009F79C4"/>
    <w:rsid w:val="009F7B46"/>
    <w:rsid w:val="009F7F9A"/>
    <w:rsid w:val="009F7FCB"/>
    <w:rsid w:val="00A023A6"/>
    <w:rsid w:val="00A035A5"/>
    <w:rsid w:val="00A04B6E"/>
    <w:rsid w:val="00A04E7B"/>
    <w:rsid w:val="00A05313"/>
    <w:rsid w:val="00A05932"/>
    <w:rsid w:val="00A11EF1"/>
    <w:rsid w:val="00A1200C"/>
    <w:rsid w:val="00A12251"/>
    <w:rsid w:val="00A12913"/>
    <w:rsid w:val="00A14BA0"/>
    <w:rsid w:val="00A14BD6"/>
    <w:rsid w:val="00A14D4B"/>
    <w:rsid w:val="00A15AC7"/>
    <w:rsid w:val="00A16576"/>
    <w:rsid w:val="00A17624"/>
    <w:rsid w:val="00A2004F"/>
    <w:rsid w:val="00A20365"/>
    <w:rsid w:val="00A229B7"/>
    <w:rsid w:val="00A246C4"/>
    <w:rsid w:val="00A2711B"/>
    <w:rsid w:val="00A273A1"/>
    <w:rsid w:val="00A27E3A"/>
    <w:rsid w:val="00A30B20"/>
    <w:rsid w:val="00A30CD6"/>
    <w:rsid w:val="00A3168F"/>
    <w:rsid w:val="00A318C7"/>
    <w:rsid w:val="00A31FCA"/>
    <w:rsid w:val="00A32896"/>
    <w:rsid w:val="00A33B32"/>
    <w:rsid w:val="00A3437C"/>
    <w:rsid w:val="00A35DB3"/>
    <w:rsid w:val="00A35F51"/>
    <w:rsid w:val="00A41212"/>
    <w:rsid w:val="00A4324A"/>
    <w:rsid w:val="00A439FB"/>
    <w:rsid w:val="00A448BA"/>
    <w:rsid w:val="00A44C20"/>
    <w:rsid w:val="00A452CE"/>
    <w:rsid w:val="00A463C2"/>
    <w:rsid w:val="00A46AEA"/>
    <w:rsid w:val="00A473DA"/>
    <w:rsid w:val="00A47491"/>
    <w:rsid w:val="00A47BCC"/>
    <w:rsid w:val="00A502F7"/>
    <w:rsid w:val="00A5049E"/>
    <w:rsid w:val="00A50607"/>
    <w:rsid w:val="00A506FB"/>
    <w:rsid w:val="00A50E7D"/>
    <w:rsid w:val="00A50ED4"/>
    <w:rsid w:val="00A5196B"/>
    <w:rsid w:val="00A5354C"/>
    <w:rsid w:val="00A546B0"/>
    <w:rsid w:val="00A5557D"/>
    <w:rsid w:val="00A5594F"/>
    <w:rsid w:val="00A55A74"/>
    <w:rsid w:val="00A55AA5"/>
    <w:rsid w:val="00A572EB"/>
    <w:rsid w:val="00A6379E"/>
    <w:rsid w:val="00A664B4"/>
    <w:rsid w:val="00A66F26"/>
    <w:rsid w:val="00A67352"/>
    <w:rsid w:val="00A67468"/>
    <w:rsid w:val="00A7038C"/>
    <w:rsid w:val="00A706A8"/>
    <w:rsid w:val="00A71134"/>
    <w:rsid w:val="00A71206"/>
    <w:rsid w:val="00A71806"/>
    <w:rsid w:val="00A71A06"/>
    <w:rsid w:val="00A71A81"/>
    <w:rsid w:val="00A71B4A"/>
    <w:rsid w:val="00A7228F"/>
    <w:rsid w:val="00A728DC"/>
    <w:rsid w:val="00A7436E"/>
    <w:rsid w:val="00A7453E"/>
    <w:rsid w:val="00A74B88"/>
    <w:rsid w:val="00A75841"/>
    <w:rsid w:val="00A764BA"/>
    <w:rsid w:val="00A77130"/>
    <w:rsid w:val="00A776EB"/>
    <w:rsid w:val="00A80296"/>
    <w:rsid w:val="00A80E36"/>
    <w:rsid w:val="00A82234"/>
    <w:rsid w:val="00A828A4"/>
    <w:rsid w:val="00A8299A"/>
    <w:rsid w:val="00A83393"/>
    <w:rsid w:val="00A83F48"/>
    <w:rsid w:val="00A840EB"/>
    <w:rsid w:val="00A84734"/>
    <w:rsid w:val="00A84FFE"/>
    <w:rsid w:val="00A86209"/>
    <w:rsid w:val="00A8668D"/>
    <w:rsid w:val="00A8754E"/>
    <w:rsid w:val="00A87569"/>
    <w:rsid w:val="00A87758"/>
    <w:rsid w:val="00A87B4B"/>
    <w:rsid w:val="00A9087E"/>
    <w:rsid w:val="00A90C8A"/>
    <w:rsid w:val="00A90DDC"/>
    <w:rsid w:val="00A93596"/>
    <w:rsid w:val="00A93901"/>
    <w:rsid w:val="00A952FF"/>
    <w:rsid w:val="00A95AC8"/>
    <w:rsid w:val="00A96A17"/>
    <w:rsid w:val="00AA0145"/>
    <w:rsid w:val="00AA0EFA"/>
    <w:rsid w:val="00AA1213"/>
    <w:rsid w:val="00AA2DD3"/>
    <w:rsid w:val="00AA59BE"/>
    <w:rsid w:val="00AA6391"/>
    <w:rsid w:val="00AA64D8"/>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6F7B"/>
    <w:rsid w:val="00AB7D85"/>
    <w:rsid w:val="00AC05D2"/>
    <w:rsid w:val="00AC1D76"/>
    <w:rsid w:val="00AC3A64"/>
    <w:rsid w:val="00AC498F"/>
    <w:rsid w:val="00AD0896"/>
    <w:rsid w:val="00AD0C32"/>
    <w:rsid w:val="00AD2041"/>
    <w:rsid w:val="00AD2074"/>
    <w:rsid w:val="00AD24B5"/>
    <w:rsid w:val="00AD31F2"/>
    <w:rsid w:val="00AD7241"/>
    <w:rsid w:val="00AD742E"/>
    <w:rsid w:val="00AE0706"/>
    <w:rsid w:val="00AE0809"/>
    <w:rsid w:val="00AE2DD9"/>
    <w:rsid w:val="00AE4370"/>
    <w:rsid w:val="00AE446C"/>
    <w:rsid w:val="00AE6176"/>
    <w:rsid w:val="00AE62D8"/>
    <w:rsid w:val="00AE67FB"/>
    <w:rsid w:val="00AE78D4"/>
    <w:rsid w:val="00AE7CB6"/>
    <w:rsid w:val="00AE7FA5"/>
    <w:rsid w:val="00AF0142"/>
    <w:rsid w:val="00AF05EF"/>
    <w:rsid w:val="00AF065B"/>
    <w:rsid w:val="00AF0858"/>
    <w:rsid w:val="00AF1D9D"/>
    <w:rsid w:val="00AF367E"/>
    <w:rsid w:val="00AF405F"/>
    <w:rsid w:val="00AF54B7"/>
    <w:rsid w:val="00AF5606"/>
    <w:rsid w:val="00AF587F"/>
    <w:rsid w:val="00AF74BF"/>
    <w:rsid w:val="00AF758E"/>
    <w:rsid w:val="00B019CB"/>
    <w:rsid w:val="00B01F98"/>
    <w:rsid w:val="00B03497"/>
    <w:rsid w:val="00B03A40"/>
    <w:rsid w:val="00B051A1"/>
    <w:rsid w:val="00B060EE"/>
    <w:rsid w:val="00B070DB"/>
    <w:rsid w:val="00B10A26"/>
    <w:rsid w:val="00B10D58"/>
    <w:rsid w:val="00B117A9"/>
    <w:rsid w:val="00B149A3"/>
    <w:rsid w:val="00B14B16"/>
    <w:rsid w:val="00B179AA"/>
    <w:rsid w:val="00B17C0C"/>
    <w:rsid w:val="00B20351"/>
    <w:rsid w:val="00B204F1"/>
    <w:rsid w:val="00B2101F"/>
    <w:rsid w:val="00B2190D"/>
    <w:rsid w:val="00B224B3"/>
    <w:rsid w:val="00B23AF1"/>
    <w:rsid w:val="00B23FBA"/>
    <w:rsid w:val="00B247C1"/>
    <w:rsid w:val="00B24CFF"/>
    <w:rsid w:val="00B27335"/>
    <w:rsid w:val="00B3156F"/>
    <w:rsid w:val="00B31ABF"/>
    <w:rsid w:val="00B321C1"/>
    <w:rsid w:val="00B33A79"/>
    <w:rsid w:val="00B351C1"/>
    <w:rsid w:val="00B36E5A"/>
    <w:rsid w:val="00B37885"/>
    <w:rsid w:val="00B37D10"/>
    <w:rsid w:val="00B37D9F"/>
    <w:rsid w:val="00B400E6"/>
    <w:rsid w:val="00B41FD0"/>
    <w:rsid w:val="00B422A3"/>
    <w:rsid w:val="00B42860"/>
    <w:rsid w:val="00B42B6E"/>
    <w:rsid w:val="00B4323A"/>
    <w:rsid w:val="00B43A7E"/>
    <w:rsid w:val="00B446F1"/>
    <w:rsid w:val="00B4509C"/>
    <w:rsid w:val="00B45117"/>
    <w:rsid w:val="00B45B39"/>
    <w:rsid w:val="00B46B9A"/>
    <w:rsid w:val="00B46BD9"/>
    <w:rsid w:val="00B50288"/>
    <w:rsid w:val="00B5090F"/>
    <w:rsid w:val="00B50A70"/>
    <w:rsid w:val="00B5130F"/>
    <w:rsid w:val="00B540AF"/>
    <w:rsid w:val="00B54BD6"/>
    <w:rsid w:val="00B54D23"/>
    <w:rsid w:val="00B54F94"/>
    <w:rsid w:val="00B565AE"/>
    <w:rsid w:val="00B57017"/>
    <w:rsid w:val="00B57155"/>
    <w:rsid w:val="00B57775"/>
    <w:rsid w:val="00B602AA"/>
    <w:rsid w:val="00B60674"/>
    <w:rsid w:val="00B617C2"/>
    <w:rsid w:val="00B61DC3"/>
    <w:rsid w:val="00B62473"/>
    <w:rsid w:val="00B62EA7"/>
    <w:rsid w:val="00B6306B"/>
    <w:rsid w:val="00B6358A"/>
    <w:rsid w:val="00B637F0"/>
    <w:rsid w:val="00B6591E"/>
    <w:rsid w:val="00B65B51"/>
    <w:rsid w:val="00B65DC6"/>
    <w:rsid w:val="00B65FAD"/>
    <w:rsid w:val="00B67172"/>
    <w:rsid w:val="00B673CC"/>
    <w:rsid w:val="00B7103B"/>
    <w:rsid w:val="00B7178E"/>
    <w:rsid w:val="00B72EBB"/>
    <w:rsid w:val="00B737FE"/>
    <w:rsid w:val="00B757CC"/>
    <w:rsid w:val="00B767AA"/>
    <w:rsid w:val="00B77507"/>
    <w:rsid w:val="00B775BF"/>
    <w:rsid w:val="00B7786C"/>
    <w:rsid w:val="00B802F8"/>
    <w:rsid w:val="00B80A72"/>
    <w:rsid w:val="00B80A92"/>
    <w:rsid w:val="00B815A5"/>
    <w:rsid w:val="00B81DBB"/>
    <w:rsid w:val="00B81DFB"/>
    <w:rsid w:val="00B82734"/>
    <w:rsid w:val="00B82FF9"/>
    <w:rsid w:val="00B83CD5"/>
    <w:rsid w:val="00B8451B"/>
    <w:rsid w:val="00B85676"/>
    <w:rsid w:val="00B85896"/>
    <w:rsid w:val="00B859B3"/>
    <w:rsid w:val="00B86DBD"/>
    <w:rsid w:val="00B87152"/>
    <w:rsid w:val="00B90D14"/>
    <w:rsid w:val="00B92873"/>
    <w:rsid w:val="00B93B5A"/>
    <w:rsid w:val="00B9437C"/>
    <w:rsid w:val="00B94CE2"/>
    <w:rsid w:val="00B97FBD"/>
    <w:rsid w:val="00BA0498"/>
    <w:rsid w:val="00BA0B99"/>
    <w:rsid w:val="00BA36BD"/>
    <w:rsid w:val="00BA4B75"/>
    <w:rsid w:val="00BA53C3"/>
    <w:rsid w:val="00BA5D9B"/>
    <w:rsid w:val="00BA60DC"/>
    <w:rsid w:val="00BA6872"/>
    <w:rsid w:val="00BA6D16"/>
    <w:rsid w:val="00BA7DEA"/>
    <w:rsid w:val="00BB071C"/>
    <w:rsid w:val="00BB29F6"/>
    <w:rsid w:val="00BB30F0"/>
    <w:rsid w:val="00BB37A8"/>
    <w:rsid w:val="00BB3854"/>
    <w:rsid w:val="00BB3A85"/>
    <w:rsid w:val="00BB45EB"/>
    <w:rsid w:val="00BB51D2"/>
    <w:rsid w:val="00BB54E0"/>
    <w:rsid w:val="00BB5EF3"/>
    <w:rsid w:val="00BB69A7"/>
    <w:rsid w:val="00BB6B5E"/>
    <w:rsid w:val="00BB708D"/>
    <w:rsid w:val="00BB785B"/>
    <w:rsid w:val="00BB7DD5"/>
    <w:rsid w:val="00BC44AD"/>
    <w:rsid w:val="00BC7279"/>
    <w:rsid w:val="00BC76AF"/>
    <w:rsid w:val="00BD01E2"/>
    <w:rsid w:val="00BD046B"/>
    <w:rsid w:val="00BD0E31"/>
    <w:rsid w:val="00BD0ECE"/>
    <w:rsid w:val="00BD0FD5"/>
    <w:rsid w:val="00BD20AF"/>
    <w:rsid w:val="00BD2CE0"/>
    <w:rsid w:val="00BD39BE"/>
    <w:rsid w:val="00BD3A35"/>
    <w:rsid w:val="00BD48E4"/>
    <w:rsid w:val="00BD49AD"/>
    <w:rsid w:val="00BD5206"/>
    <w:rsid w:val="00BD6C2C"/>
    <w:rsid w:val="00BD7B7E"/>
    <w:rsid w:val="00BE2107"/>
    <w:rsid w:val="00BE279E"/>
    <w:rsid w:val="00BE27CA"/>
    <w:rsid w:val="00BE3005"/>
    <w:rsid w:val="00BE3786"/>
    <w:rsid w:val="00BE4CFA"/>
    <w:rsid w:val="00BE5AD5"/>
    <w:rsid w:val="00BE67A7"/>
    <w:rsid w:val="00BE7DED"/>
    <w:rsid w:val="00BF0BFC"/>
    <w:rsid w:val="00BF0D05"/>
    <w:rsid w:val="00BF32D0"/>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4A23"/>
    <w:rsid w:val="00C25217"/>
    <w:rsid w:val="00C25891"/>
    <w:rsid w:val="00C2590B"/>
    <w:rsid w:val="00C25AE9"/>
    <w:rsid w:val="00C265CF"/>
    <w:rsid w:val="00C31952"/>
    <w:rsid w:val="00C31A8F"/>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79B"/>
    <w:rsid w:val="00C41B36"/>
    <w:rsid w:val="00C42FBE"/>
    <w:rsid w:val="00C43123"/>
    <w:rsid w:val="00C43785"/>
    <w:rsid w:val="00C43A43"/>
    <w:rsid w:val="00C44DAD"/>
    <w:rsid w:val="00C44E18"/>
    <w:rsid w:val="00C44E78"/>
    <w:rsid w:val="00C46F57"/>
    <w:rsid w:val="00C47154"/>
    <w:rsid w:val="00C474FD"/>
    <w:rsid w:val="00C47757"/>
    <w:rsid w:val="00C50364"/>
    <w:rsid w:val="00C504F3"/>
    <w:rsid w:val="00C511F7"/>
    <w:rsid w:val="00C51968"/>
    <w:rsid w:val="00C52233"/>
    <w:rsid w:val="00C52BA3"/>
    <w:rsid w:val="00C5316C"/>
    <w:rsid w:val="00C5336F"/>
    <w:rsid w:val="00C53D03"/>
    <w:rsid w:val="00C53FC4"/>
    <w:rsid w:val="00C5423A"/>
    <w:rsid w:val="00C546FD"/>
    <w:rsid w:val="00C55694"/>
    <w:rsid w:val="00C55C13"/>
    <w:rsid w:val="00C56F6A"/>
    <w:rsid w:val="00C572BF"/>
    <w:rsid w:val="00C57831"/>
    <w:rsid w:val="00C603E8"/>
    <w:rsid w:val="00C60E0F"/>
    <w:rsid w:val="00C6103E"/>
    <w:rsid w:val="00C628C6"/>
    <w:rsid w:val="00C62C59"/>
    <w:rsid w:val="00C63EB5"/>
    <w:rsid w:val="00C64890"/>
    <w:rsid w:val="00C649B9"/>
    <w:rsid w:val="00C659C4"/>
    <w:rsid w:val="00C65E74"/>
    <w:rsid w:val="00C66BE4"/>
    <w:rsid w:val="00C6715A"/>
    <w:rsid w:val="00C67C57"/>
    <w:rsid w:val="00C67E20"/>
    <w:rsid w:val="00C702A9"/>
    <w:rsid w:val="00C72054"/>
    <w:rsid w:val="00C72083"/>
    <w:rsid w:val="00C72990"/>
    <w:rsid w:val="00C729AB"/>
    <w:rsid w:val="00C72FE9"/>
    <w:rsid w:val="00C74F21"/>
    <w:rsid w:val="00C7593F"/>
    <w:rsid w:val="00C762A9"/>
    <w:rsid w:val="00C76B04"/>
    <w:rsid w:val="00C80C05"/>
    <w:rsid w:val="00C815CB"/>
    <w:rsid w:val="00C826F3"/>
    <w:rsid w:val="00C836BF"/>
    <w:rsid w:val="00C84490"/>
    <w:rsid w:val="00C8466C"/>
    <w:rsid w:val="00C84E84"/>
    <w:rsid w:val="00C86224"/>
    <w:rsid w:val="00C86E8A"/>
    <w:rsid w:val="00C878B0"/>
    <w:rsid w:val="00C87E94"/>
    <w:rsid w:val="00C92BE0"/>
    <w:rsid w:val="00C93561"/>
    <w:rsid w:val="00C94220"/>
    <w:rsid w:val="00C942E7"/>
    <w:rsid w:val="00C944FB"/>
    <w:rsid w:val="00C94785"/>
    <w:rsid w:val="00C96D1E"/>
    <w:rsid w:val="00CA1CFF"/>
    <w:rsid w:val="00CA49E6"/>
    <w:rsid w:val="00CA4ADF"/>
    <w:rsid w:val="00CA5C20"/>
    <w:rsid w:val="00CA70A1"/>
    <w:rsid w:val="00CB1500"/>
    <w:rsid w:val="00CB2374"/>
    <w:rsid w:val="00CB2888"/>
    <w:rsid w:val="00CB3A14"/>
    <w:rsid w:val="00CB4EC9"/>
    <w:rsid w:val="00CB58C7"/>
    <w:rsid w:val="00CB5F4C"/>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52BC"/>
    <w:rsid w:val="00CD5ACE"/>
    <w:rsid w:val="00CD5D47"/>
    <w:rsid w:val="00CD67CC"/>
    <w:rsid w:val="00CD6DC1"/>
    <w:rsid w:val="00CD75B8"/>
    <w:rsid w:val="00CE056C"/>
    <w:rsid w:val="00CE1729"/>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735"/>
    <w:rsid w:val="00D13CBB"/>
    <w:rsid w:val="00D15F68"/>
    <w:rsid w:val="00D1736A"/>
    <w:rsid w:val="00D175CD"/>
    <w:rsid w:val="00D17798"/>
    <w:rsid w:val="00D17B84"/>
    <w:rsid w:val="00D20E87"/>
    <w:rsid w:val="00D22267"/>
    <w:rsid w:val="00D22700"/>
    <w:rsid w:val="00D22898"/>
    <w:rsid w:val="00D22CBD"/>
    <w:rsid w:val="00D230B6"/>
    <w:rsid w:val="00D23CB8"/>
    <w:rsid w:val="00D2428E"/>
    <w:rsid w:val="00D255E2"/>
    <w:rsid w:val="00D26B94"/>
    <w:rsid w:val="00D27332"/>
    <w:rsid w:val="00D30C1B"/>
    <w:rsid w:val="00D30E9D"/>
    <w:rsid w:val="00D3117F"/>
    <w:rsid w:val="00D32D37"/>
    <w:rsid w:val="00D33857"/>
    <w:rsid w:val="00D33D33"/>
    <w:rsid w:val="00D34CAE"/>
    <w:rsid w:val="00D3576D"/>
    <w:rsid w:val="00D36DA9"/>
    <w:rsid w:val="00D37595"/>
    <w:rsid w:val="00D4078F"/>
    <w:rsid w:val="00D42E57"/>
    <w:rsid w:val="00D4359C"/>
    <w:rsid w:val="00D4387F"/>
    <w:rsid w:val="00D43D17"/>
    <w:rsid w:val="00D44386"/>
    <w:rsid w:val="00D4478D"/>
    <w:rsid w:val="00D44C83"/>
    <w:rsid w:val="00D4528C"/>
    <w:rsid w:val="00D45BDF"/>
    <w:rsid w:val="00D51281"/>
    <w:rsid w:val="00D537D5"/>
    <w:rsid w:val="00D53C64"/>
    <w:rsid w:val="00D548AB"/>
    <w:rsid w:val="00D54FEB"/>
    <w:rsid w:val="00D55D7C"/>
    <w:rsid w:val="00D57D9D"/>
    <w:rsid w:val="00D57FD9"/>
    <w:rsid w:val="00D607CA"/>
    <w:rsid w:val="00D60AB8"/>
    <w:rsid w:val="00D61C1D"/>
    <w:rsid w:val="00D61CB2"/>
    <w:rsid w:val="00D62A67"/>
    <w:rsid w:val="00D6389C"/>
    <w:rsid w:val="00D67F7B"/>
    <w:rsid w:val="00D709D8"/>
    <w:rsid w:val="00D71FE9"/>
    <w:rsid w:val="00D725C0"/>
    <w:rsid w:val="00D72A5F"/>
    <w:rsid w:val="00D7303E"/>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6C4"/>
    <w:rsid w:val="00D96747"/>
    <w:rsid w:val="00D96ACA"/>
    <w:rsid w:val="00D96D08"/>
    <w:rsid w:val="00DA100A"/>
    <w:rsid w:val="00DA182E"/>
    <w:rsid w:val="00DA21F6"/>
    <w:rsid w:val="00DA2A91"/>
    <w:rsid w:val="00DA310C"/>
    <w:rsid w:val="00DA3BA1"/>
    <w:rsid w:val="00DA4575"/>
    <w:rsid w:val="00DA64BB"/>
    <w:rsid w:val="00DA6C40"/>
    <w:rsid w:val="00DA7B2C"/>
    <w:rsid w:val="00DB1031"/>
    <w:rsid w:val="00DB1F2B"/>
    <w:rsid w:val="00DB4913"/>
    <w:rsid w:val="00DB5CDD"/>
    <w:rsid w:val="00DB6457"/>
    <w:rsid w:val="00DB64F3"/>
    <w:rsid w:val="00DB7F40"/>
    <w:rsid w:val="00DC0129"/>
    <w:rsid w:val="00DC19AF"/>
    <w:rsid w:val="00DC1BCD"/>
    <w:rsid w:val="00DC39EE"/>
    <w:rsid w:val="00DC55D6"/>
    <w:rsid w:val="00DD0810"/>
    <w:rsid w:val="00DD092D"/>
    <w:rsid w:val="00DD0AC3"/>
    <w:rsid w:val="00DD2218"/>
    <w:rsid w:val="00DD2D01"/>
    <w:rsid w:val="00DD38DB"/>
    <w:rsid w:val="00DD3C0D"/>
    <w:rsid w:val="00DD3FD5"/>
    <w:rsid w:val="00DD5A96"/>
    <w:rsid w:val="00DD60E3"/>
    <w:rsid w:val="00DD793E"/>
    <w:rsid w:val="00DE0193"/>
    <w:rsid w:val="00DE12D7"/>
    <w:rsid w:val="00DE16A5"/>
    <w:rsid w:val="00DE2868"/>
    <w:rsid w:val="00DE445A"/>
    <w:rsid w:val="00DE4C18"/>
    <w:rsid w:val="00DE6092"/>
    <w:rsid w:val="00DE60BA"/>
    <w:rsid w:val="00DE7224"/>
    <w:rsid w:val="00DE7D99"/>
    <w:rsid w:val="00DF0CA9"/>
    <w:rsid w:val="00DF1A74"/>
    <w:rsid w:val="00DF1F02"/>
    <w:rsid w:val="00DF2012"/>
    <w:rsid w:val="00DF38B2"/>
    <w:rsid w:val="00DF4DD9"/>
    <w:rsid w:val="00DF5CED"/>
    <w:rsid w:val="00DF637B"/>
    <w:rsid w:val="00DF6C73"/>
    <w:rsid w:val="00DF72B5"/>
    <w:rsid w:val="00DF7959"/>
    <w:rsid w:val="00E0026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087"/>
    <w:rsid w:val="00E26CE9"/>
    <w:rsid w:val="00E27755"/>
    <w:rsid w:val="00E27987"/>
    <w:rsid w:val="00E3085F"/>
    <w:rsid w:val="00E31F9B"/>
    <w:rsid w:val="00E32BD7"/>
    <w:rsid w:val="00E32C02"/>
    <w:rsid w:val="00E34548"/>
    <w:rsid w:val="00E3522D"/>
    <w:rsid w:val="00E368A8"/>
    <w:rsid w:val="00E37729"/>
    <w:rsid w:val="00E4173B"/>
    <w:rsid w:val="00E42771"/>
    <w:rsid w:val="00E456FA"/>
    <w:rsid w:val="00E462A3"/>
    <w:rsid w:val="00E5059B"/>
    <w:rsid w:val="00E50F98"/>
    <w:rsid w:val="00E517F0"/>
    <w:rsid w:val="00E52139"/>
    <w:rsid w:val="00E545FE"/>
    <w:rsid w:val="00E551A8"/>
    <w:rsid w:val="00E55FCC"/>
    <w:rsid w:val="00E56300"/>
    <w:rsid w:val="00E56798"/>
    <w:rsid w:val="00E57BED"/>
    <w:rsid w:val="00E62902"/>
    <w:rsid w:val="00E62F87"/>
    <w:rsid w:val="00E62F88"/>
    <w:rsid w:val="00E63BAA"/>
    <w:rsid w:val="00E640A5"/>
    <w:rsid w:val="00E6414F"/>
    <w:rsid w:val="00E662E7"/>
    <w:rsid w:val="00E67ACA"/>
    <w:rsid w:val="00E67FC6"/>
    <w:rsid w:val="00E70243"/>
    <w:rsid w:val="00E716C3"/>
    <w:rsid w:val="00E71C88"/>
    <w:rsid w:val="00E71DAA"/>
    <w:rsid w:val="00E735A4"/>
    <w:rsid w:val="00E737D8"/>
    <w:rsid w:val="00E73A04"/>
    <w:rsid w:val="00E74887"/>
    <w:rsid w:val="00E75866"/>
    <w:rsid w:val="00E75B0B"/>
    <w:rsid w:val="00E75C7B"/>
    <w:rsid w:val="00E7660B"/>
    <w:rsid w:val="00E77898"/>
    <w:rsid w:val="00E80192"/>
    <w:rsid w:val="00E81672"/>
    <w:rsid w:val="00E81678"/>
    <w:rsid w:val="00E816D9"/>
    <w:rsid w:val="00E819ED"/>
    <w:rsid w:val="00E8231A"/>
    <w:rsid w:val="00E839E8"/>
    <w:rsid w:val="00E84B46"/>
    <w:rsid w:val="00E8569F"/>
    <w:rsid w:val="00E85FA2"/>
    <w:rsid w:val="00E86019"/>
    <w:rsid w:val="00E87A6C"/>
    <w:rsid w:val="00E9075D"/>
    <w:rsid w:val="00E91163"/>
    <w:rsid w:val="00E915F2"/>
    <w:rsid w:val="00E92882"/>
    <w:rsid w:val="00E93B21"/>
    <w:rsid w:val="00E93C2E"/>
    <w:rsid w:val="00E93EBD"/>
    <w:rsid w:val="00E952E8"/>
    <w:rsid w:val="00E95540"/>
    <w:rsid w:val="00E95D50"/>
    <w:rsid w:val="00E963B8"/>
    <w:rsid w:val="00E96431"/>
    <w:rsid w:val="00E9643D"/>
    <w:rsid w:val="00EA101E"/>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53C7"/>
    <w:rsid w:val="00EB7255"/>
    <w:rsid w:val="00EB775E"/>
    <w:rsid w:val="00EC106D"/>
    <w:rsid w:val="00EC1212"/>
    <w:rsid w:val="00EC16AF"/>
    <w:rsid w:val="00EC1DAB"/>
    <w:rsid w:val="00EC4044"/>
    <w:rsid w:val="00EC58D5"/>
    <w:rsid w:val="00EC61D9"/>
    <w:rsid w:val="00EC6583"/>
    <w:rsid w:val="00EC660C"/>
    <w:rsid w:val="00EC734E"/>
    <w:rsid w:val="00ED2E1A"/>
    <w:rsid w:val="00ED339D"/>
    <w:rsid w:val="00ED45BE"/>
    <w:rsid w:val="00ED4DE9"/>
    <w:rsid w:val="00ED53C7"/>
    <w:rsid w:val="00ED5EB4"/>
    <w:rsid w:val="00EE10AF"/>
    <w:rsid w:val="00EE1A20"/>
    <w:rsid w:val="00EE1EA4"/>
    <w:rsid w:val="00EE21BD"/>
    <w:rsid w:val="00EE3158"/>
    <w:rsid w:val="00EE34B8"/>
    <w:rsid w:val="00EE4E88"/>
    <w:rsid w:val="00EE505E"/>
    <w:rsid w:val="00EE50C7"/>
    <w:rsid w:val="00EE77AC"/>
    <w:rsid w:val="00EF066F"/>
    <w:rsid w:val="00EF079A"/>
    <w:rsid w:val="00EF0872"/>
    <w:rsid w:val="00EF0E33"/>
    <w:rsid w:val="00EF126B"/>
    <w:rsid w:val="00EF248C"/>
    <w:rsid w:val="00EF25CA"/>
    <w:rsid w:val="00EF2E8A"/>
    <w:rsid w:val="00EF4869"/>
    <w:rsid w:val="00EF4F23"/>
    <w:rsid w:val="00EF53D9"/>
    <w:rsid w:val="00EF5513"/>
    <w:rsid w:val="00EF599B"/>
    <w:rsid w:val="00EF6830"/>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20494"/>
    <w:rsid w:val="00F20B5A"/>
    <w:rsid w:val="00F2283F"/>
    <w:rsid w:val="00F22E66"/>
    <w:rsid w:val="00F2323C"/>
    <w:rsid w:val="00F2353C"/>
    <w:rsid w:val="00F248DB"/>
    <w:rsid w:val="00F27C1B"/>
    <w:rsid w:val="00F30B89"/>
    <w:rsid w:val="00F316C0"/>
    <w:rsid w:val="00F32B29"/>
    <w:rsid w:val="00F33129"/>
    <w:rsid w:val="00F3368A"/>
    <w:rsid w:val="00F34E3C"/>
    <w:rsid w:val="00F354C8"/>
    <w:rsid w:val="00F35977"/>
    <w:rsid w:val="00F359DD"/>
    <w:rsid w:val="00F3602C"/>
    <w:rsid w:val="00F37040"/>
    <w:rsid w:val="00F378E8"/>
    <w:rsid w:val="00F37EA2"/>
    <w:rsid w:val="00F400EC"/>
    <w:rsid w:val="00F40975"/>
    <w:rsid w:val="00F421FB"/>
    <w:rsid w:val="00F433A4"/>
    <w:rsid w:val="00F440EA"/>
    <w:rsid w:val="00F454C2"/>
    <w:rsid w:val="00F4729F"/>
    <w:rsid w:val="00F479A9"/>
    <w:rsid w:val="00F47B44"/>
    <w:rsid w:val="00F501AD"/>
    <w:rsid w:val="00F50A7A"/>
    <w:rsid w:val="00F50C9C"/>
    <w:rsid w:val="00F52948"/>
    <w:rsid w:val="00F52BC9"/>
    <w:rsid w:val="00F52E3B"/>
    <w:rsid w:val="00F52FEE"/>
    <w:rsid w:val="00F54561"/>
    <w:rsid w:val="00F54BD4"/>
    <w:rsid w:val="00F5522D"/>
    <w:rsid w:val="00F55CBB"/>
    <w:rsid w:val="00F608BE"/>
    <w:rsid w:val="00F6098C"/>
    <w:rsid w:val="00F61CDB"/>
    <w:rsid w:val="00F61D4E"/>
    <w:rsid w:val="00F6297A"/>
    <w:rsid w:val="00F62C77"/>
    <w:rsid w:val="00F667BB"/>
    <w:rsid w:val="00F66918"/>
    <w:rsid w:val="00F67DBB"/>
    <w:rsid w:val="00F70201"/>
    <w:rsid w:val="00F7040C"/>
    <w:rsid w:val="00F716A4"/>
    <w:rsid w:val="00F71857"/>
    <w:rsid w:val="00F73AC7"/>
    <w:rsid w:val="00F74AB5"/>
    <w:rsid w:val="00F75044"/>
    <w:rsid w:val="00F81485"/>
    <w:rsid w:val="00F81B41"/>
    <w:rsid w:val="00F83B27"/>
    <w:rsid w:val="00F83CCA"/>
    <w:rsid w:val="00F840D5"/>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0814"/>
    <w:rsid w:val="00FA169E"/>
    <w:rsid w:val="00FA1D00"/>
    <w:rsid w:val="00FA2A64"/>
    <w:rsid w:val="00FA3454"/>
    <w:rsid w:val="00FA51AB"/>
    <w:rsid w:val="00FA51C3"/>
    <w:rsid w:val="00FA6CA5"/>
    <w:rsid w:val="00FB0358"/>
    <w:rsid w:val="00FB0683"/>
    <w:rsid w:val="00FB12AC"/>
    <w:rsid w:val="00FB1C0B"/>
    <w:rsid w:val="00FB1C28"/>
    <w:rsid w:val="00FB1F46"/>
    <w:rsid w:val="00FB2CBF"/>
    <w:rsid w:val="00FC279F"/>
    <w:rsid w:val="00FC3B8C"/>
    <w:rsid w:val="00FC3F39"/>
    <w:rsid w:val="00FC40EC"/>
    <w:rsid w:val="00FC4206"/>
    <w:rsid w:val="00FC43A1"/>
    <w:rsid w:val="00FC48E1"/>
    <w:rsid w:val="00FC4CDD"/>
    <w:rsid w:val="00FC6EAB"/>
    <w:rsid w:val="00FD08EE"/>
    <w:rsid w:val="00FD34AD"/>
    <w:rsid w:val="00FD35B3"/>
    <w:rsid w:val="00FD3E4E"/>
    <w:rsid w:val="00FD3F85"/>
    <w:rsid w:val="00FD5352"/>
    <w:rsid w:val="00FD65D5"/>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5A04FD2"/>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50A7A"/>
    <w:pPr>
      <w:keepNext/>
      <w:numPr>
        <w:numId w:val="12"/>
      </w:numPr>
      <w:spacing w:before="240"/>
      <w:ind w:left="794" w:hanging="794"/>
      <w:outlineLvl w:val="1"/>
    </w:pPr>
    <w:rPr>
      <w:rFonts w:cs="Arial"/>
      <w:b/>
      <w:bCs/>
      <w:iCs w:val="0"/>
      <w:color w:val="264F90"/>
      <w:sz w:val="32"/>
      <w:szCs w:val="32"/>
    </w:rPr>
  </w:style>
  <w:style w:type="paragraph" w:styleId="Heading3">
    <w:name w:val="heading 3"/>
    <w:basedOn w:val="Heading2"/>
    <w:next w:val="Normal"/>
    <w:link w:val="Heading3Char"/>
    <w:qFormat/>
    <w:rsid w:val="00B9437C"/>
    <w:pPr>
      <w:numPr>
        <w:ilvl w:val="1"/>
      </w:numPr>
      <w:ind w:hanging="792"/>
      <w:outlineLvl w:val="2"/>
    </w:pPr>
    <w:rPr>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9"/>
      </w:numPr>
      <w:spacing w:after="80"/>
    </w:pPr>
    <w:rPr>
      <w:iCs w:val="0"/>
    </w:rPr>
  </w:style>
  <w:style w:type="character" w:customStyle="1" w:styleId="Heading2Char">
    <w:name w:val="Heading 2 Char"/>
    <w:basedOn w:val="DefaultParagraphFont"/>
    <w:link w:val="Heading2"/>
    <w:rsid w:val="00F50A7A"/>
    <w:rPr>
      <w:rFonts w:ascii="Arial" w:hAnsi="Arial" w:cs="Arial"/>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9437C"/>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Recommendation,List Paragraph1,List Paragraph11,L,Bulleted Para,NFP GP Bulleted List,FooterText,numbered,Paragraphe de liste1,Bulletr List Paragraph,列出段落,列出段落1,List Paragraph2,List Paragraph21,Listeafsni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CAB - List Bullet Char,List Bullet Cab Char,Recommendation Char,List Paragraph1 Char,List Paragraph11 Char,L Char,Bulleted Para Char,NFP GP Bulleted List Char,FooterText Char,numbered Char,Paragraphe de liste1 Char,列出段落 Char"/>
    <w:link w:val="ListParagraph"/>
    <w:uiPriority w:val="34"/>
    <w:qFormat/>
    <w:locked/>
    <w:rsid w:val="008D25D0"/>
    <w:rPr>
      <w:rFonts w:ascii="Arial" w:hAnsi="Arial"/>
      <w:iCs/>
      <w:szCs w:val="24"/>
    </w:rPr>
  </w:style>
  <w:style w:type="paragraph" w:customStyle="1" w:styleId="CABNETParagraph">
    <w:name w:val="CABNET Paragraph."/>
    <w:basedOn w:val="Normal"/>
    <w:link w:val="CABNETParagraphChar"/>
    <w:uiPriority w:val="98"/>
    <w:qFormat/>
    <w:rsid w:val="006C6ED5"/>
    <w:pPr>
      <w:spacing w:before="120" w:line="240" w:lineRule="auto"/>
    </w:pPr>
    <w:rPr>
      <w:rFonts w:eastAsiaTheme="minorHAnsi" w:cstheme="minorHAnsi"/>
      <w:iCs w:val="0"/>
      <w:sz w:val="22"/>
      <w:szCs w:val="22"/>
    </w:rPr>
  </w:style>
  <w:style w:type="character" w:customStyle="1" w:styleId="CABNETParagraphChar">
    <w:name w:val="CABNET Paragraph. Char"/>
    <w:basedOn w:val="DefaultParagraphFont"/>
    <w:link w:val="CABNETParagraph"/>
    <w:uiPriority w:val="98"/>
    <w:rsid w:val="006C6ED5"/>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0849484">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28310586">
      <w:bodyDiv w:val="1"/>
      <w:marLeft w:val="0"/>
      <w:marRight w:val="0"/>
      <w:marTop w:val="0"/>
      <w:marBottom w:val="0"/>
      <w:divBdr>
        <w:top w:val="none" w:sz="0" w:space="0" w:color="auto"/>
        <w:left w:val="none" w:sz="0" w:space="0" w:color="auto"/>
        <w:bottom w:val="none" w:sz="0" w:space="0" w:color="auto"/>
        <w:right w:val="none" w:sz="0" w:space="0" w:color="auto"/>
      </w:divBdr>
    </w:div>
    <w:div w:id="90626020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6447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55976708">
      <w:bodyDiv w:val="1"/>
      <w:marLeft w:val="0"/>
      <w:marRight w:val="0"/>
      <w:marTop w:val="0"/>
      <w:marBottom w:val="0"/>
      <w:divBdr>
        <w:top w:val="none" w:sz="0" w:space="0" w:color="auto"/>
        <w:left w:val="none" w:sz="0" w:space="0" w:color="auto"/>
        <w:bottom w:val="none" w:sz="0" w:space="0" w:color="auto"/>
        <w:right w:val="none" w:sz="0" w:space="0" w:color="auto"/>
      </w:divBdr>
    </w:div>
    <w:div w:id="178457167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to.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usiness.gov.au/grants-and-programs/methane-emission-reduction-in-livestock" TargetMode="External"/><Relationship Id="rId34" Type="http://schemas.openxmlformats.org/officeDocument/2006/relationships/hyperlink" Target="http://www.business.gov.au/contact-us/Pages/default.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nhmrc.gov.au/about-us/publications/australian-code-responsible-conduct-research-2007"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usiness.gov.au/grants-and-programs/methane-emission-reduction-in-livestock"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methane-emission-reduction-in-livestock"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contact-u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www.nationalredress.gov.au/" TargetMode="External"/><Relationship Id="rId31" Type="http://schemas.openxmlformats.org/officeDocument/2006/relationships/hyperlink" Target="https://www.industry.gov.au/sites/g/files/net3906/f/July%202018/document/pdf/conflict-of-interest-and-insider-trading-polic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grants-and-programs/methane-emission-reduction-in-livestock"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3D7B"/>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74F45"/>
    <w:rsid w:val="001D19C2"/>
    <w:rsid w:val="001D6595"/>
    <w:rsid w:val="00204D02"/>
    <w:rsid w:val="00255B9E"/>
    <w:rsid w:val="00256378"/>
    <w:rsid w:val="00267D81"/>
    <w:rsid w:val="00283FA7"/>
    <w:rsid w:val="002A5A9A"/>
    <w:rsid w:val="002D31BB"/>
    <w:rsid w:val="003075AB"/>
    <w:rsid w:val="00312E61"/>
    <w:rsid w:val="003270C3"/>
    <w:rsid w:val="00333E70"/>
    <w:rsid w:val="00346697"/>
    <w:rsid w:val="003778F1"/>
    <w:rsid w:val="00395F4A"/>
    <w:rsid w:val="003969DB"/>
    <w:rsid w:val="003D103F"/>
    <w:rsid w:val="003D1F7D"/>
    <w:rsid w:val="003E650C"/>
    <w:rsid w:val="003F24AB"/>
    <w:rsid w:val="00402658"/>
    <w:rsid w:val="00420B2B"/>
    <w:rsid w:val="00422C59"/>
    <w:rsid w:val="0045165D"/>
    <w:rsid w:val="004917E4"/>
    <w:rsid w:val="00491EAB"/>
    <w:rsid w:val="004C009D"/>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15E8F"/>
    <w:rsid w:val="00617C4F"/>
    <w:rsid w:val="00626C0A"/>
    <w:rsid w:val="00633E9E"/>
    <w:rsid w:val="00640E29"/>
    <w:rsid w:val="00642D3B"/>
    <w:rsid w:val="006612EE"/>
    <w:rsid w:val="00695C4F"/>
    <w:rsid w:val="006C6952"/>
    <w:rsid w:val="006F1D58"/>
    <w:rsid w:val="0070249A"/>
    <w:rsid w:val="00713A8F"/>
    <w:rsid w:val="00745610"/>
    <w:rsid w:val="007E1D73"/>
    <w:rsid w:val="007E1FB5"/>
    <w:rsid w:val="007F7244"/>
    <w:rsid w:val="00806BD8"/>
    <w:rsid w:val="00807926"/>
    <w:rsid w:val="008125DB"/>
    <w:rsid w:val="0089588E"/>
    <w:rsid w:val="008B5A41"/>
    <w:rsid w:val="008D32AC"/>
    <w:rsid w:val="00901F89"/>
    <w:rsid w:val="009069FC"/>
    <w:rsid w:val="00926C29"/>
    <w:rsid w:val="00940252"/>
    <w:rsid w:val="00955C19"/>
    <w:rsid w:val="00973CC8"/>
    <w:rsid w:val="0098301B"/>
    <w:rsid w:val="00994045"/>
    <w:rsid w:val="009D37A0"/>
    <w:rsid w:val="00A12344"/>
    <w:rsid w:val="00A1591D"/>
    <w:rsid w:val="00A17C8D"/>
    <w:rsid w:val="00A24D46"/>
    <w:rsid w:val="00A462C4"/>
    <w:rsid w:val="00A52D16"/>
    <w:rsid w:val="00A80FAC"/>
    <w:rsid w:val="00A814F2"/>
    <w:rsid w:val="00A82A0F"/>
    <w:rsid w:val="00A8492E"/>
    <w:rsid w:val="00AD1382"/>
    <w:rsid w:val="00AF29F7"/>
    <w:rsid w:val="00AF62FF"/>
    <w:rsid w:val="00B038A6"/>
    <w:rsid w:val="00B75A32"/>
    <w:rsid w:val="00B821C1"/>
    <w:rsid w:val="00B93554"/>
    <w:rsid w:val="00BD0227"/>
    <w:rsid w:val="00BD09E6"/>
    <w:rsid w:val="00BF0741"/>
    <w:rsid w:val="00BF10FB"/>
    <w:rsid w:val="00C214D0"/>
    <w:rsid w:val="00C24B73"/>
    <w:rsid w:val="00C262DE"/>
    <w:rsid w:val="00C2738A"/>
    <w:rsid w:val="00C3684D"/>
    <w:rsid w:val="00C63EE7"/>
    <w:rsid w:val="00C6409C"/>
    <w:rsid w:val="00C8404B"/>
    <w:rsid w:val="00C8774C"/>
    <w:rsid w:val="00C93610"/>
    <w:rsid w:val="00CE2EBB"/>
    <w:rsid w:val="00CF3EAA"/>
    <w:rsid w:val="00CF7DF1"/>
    <w:rsid w:val="00CF7F43"/>
    <w:rsid w:val="00D3126F"/>
    <w:rsid w:val="00D66067"/>
    <w:rsid w:val="00D96834"/>
    <w:rsid w:val="00DA47B3"/>
    <w:rsid w:val="00DE1471"/>
    <w:rsid w:val="00DF1859"/>
    <w:rsid w:val="00DF3458"/>
    <w:rsid w:val="00E10DC5"/>
    <w:rsid w:val="00E75E70"/>
    <w:rsid w:val="00E937F8"/>
    <w:rsid w:val="00ED004A"/>
    <w:rsid w:val="00ED3CA3"/>
    <w:rsid w:val="00F11230"/>
    <w:rsid w:val="00F504ED"/>
    <w:rsid w:val="00F54F37"/>
    <w:rsid w:val="00FC0CC6"/>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2020-21</TermName>
          <TermId>fc8bd51e-588a-4169-a977-a72f113edbe3</TermId>
        </TermInfo>
      </Terms>
    </n99e4c9942c6404eb103464a00e6097b>
    <TaxCatchAll xmlns="2a251b7e-61e4-4816-a71f-b295a9ad20fb">
      <Value>96</Value>
      <Value>3</Value>
      <Value>23385</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 xsi:nil="true"/>
    <_dlc_DocIdUrl xmlns="2a251b7e-61e4-4816-a71f-b295a9ad20fb">
      <Url xsi:nil="true"/>
      <Description xsi:nil="true"/>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098D5E-96D9-45FF-9D64-58CAB8266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140B3B91-46AA-4AC0-BB82-5422373C5AE7}">
  <ds:schemaRefs>
    <ds:schemaRef ds:uri="http://schemas.microsoft.com/sharepoint/events"/>
  </ds:schemaRefs>
</ds:datastoreItem>
</file>

<file path=customXml/itemProps6.xml><?xml version="1.0" encoding="utf-8"?>
<ds:datastoreItem xmlns:ds="http://schemas.openxmlformats.org/officeDocument/2006/customXml" ds:itemID="{A3902ABE-038D-4CA5-A1A7-C1254D16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6678</Words>
  <Characters>39713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46299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2021-05-20T23:41:00Z</cp:lastPrinted>
  <dcterms:created xsi:type="dcterms:W3CDTF">2021-05-20T23:33:00Z</dcterms:created>
  <dcterms:modified xsi:type="dcterms:W3CDTF">2021-05-20T23:42:00Z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