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2B90318D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481A24" w:rsidRPr="00481A24">
        <w:t>2021 mRNA Clinical Tri</w:t>
      </w:r>
      <w:r w:rsidR="00481A24">
        <w:t xml:space="preserve">al Enabling Infrastructure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5869FD23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481A24" w:rsidRPr="00481A24">
        <w:t>MRFF 2021 mRNA Clinical Trial Enabling Infrastructure Grant</w:t>
      </w:r>
      <w:r w:rsidR="00481A24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287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81A24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7F0-4FF2-4100-8141-4B00B8DD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2a251b7e-61e4-4816-a71f-b295a9ad20fb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32C1B5-641F-44A2-8156-E0E06C45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2022-03-11T02:30:00Z</dcterms:created>
  <dcterms:modified xsi:type="dcterms:W3CDTF">2022-03-11T02:30:00Z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