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7B908B49"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3B6C6041" w14:textId="04754532" w:rsidR="00EC7CB0" w:rsidRPr="00D43373" w:rsidRDefault="00C2354F" w:rsidP="00241709">
      <w:pPr>
        <w:pStyle w:val="Normal14ptbold"/>
      </w:pPr>
      <w:r>
        <w:t>&lt;</w:t>
      </w:r>
      <w:r w:rsidR="00EC7CB0" w:rsidRPr="00D43373">
        <w:t>Grantee</w:t>
      </w:r>
      <w:r>
        <w:t>&gt;</w:t>
      </w:r>
    </w:p>
    <w:p w14:paraId="16E00BFF" w14:textId="3F6B3045" w:rsidR="00D41FE1" w:rsidRPr="003F0670" w:rsidRDefault="00D41FE1" w:rsidP="00D41FE1">
      <w:pPr>
        <w:spacing w:before="720"/>
      </w:pPr>
      <w:r w:rsidRPr="00D43373">
        <w:t xml:space="preserve">NB: </w:t>
      </w:r>
      <w:r w:rsidR="002D3333" w:rsidRPr="00D43373">
        <w:t xml:space="preserve">This </w:t>
      </w:r>
      <w:r w:rsidRPr="00D43373">
        <w:t xml:space="preserve">is an example </w:t>
      </w:r>
      <w:r w:rsidR="00C25E68" w:rsidRPr="00D43373">
        <w:t xml:space="preserve">standard </w:t>
      </w:r>
      <w:r w:rsidRPr="00D43373">
        <w:t>grant agreement intended for use with the</w:t>
      </w:r>
      <w:r w:rsidR="00660803">
        <w:t xml:space="preserve"> </w:t>
      </w:r>
      <w:r w:rsidR="00F5397C">
        <w:t xml:space="preserve">Regional Airport </w:t>
      </w:r>
      <w:bookmarkStart w:id="2" w:name="_GoBack"/>
      <w:bookmarkEnd w:id="2"/>
      <w:r w:rsidR="00F5397C">
        <w:t>Security Screening Fund</w:t>
      </w:r>
      <w:r w:rsidRPr="00D43373">
        <w:t>. The Commonwealth reserves the option to amend or adjust the form of the grant agreement.</w:t>
      </w:r>
    </w:p>
    <w:p w14:paraId="2E3CCDCD" w14:textId="77777777" w:rsidR="00A86F1E" w:rsidRPr="00D43373" w:rsidRDefault="00A86F1E" w:rsidP="00A86F1E">
      <w:bookmarkStart w:id="3" w:name="_Toc390248718"/>
      <w:bookmarkStart w:id="4" w:name="_Toc436041520"/>
      <w:bookmarkStart w:id="5" w:name="_Toc448909670"/>
    </w:p>
    <w:p w14:paraId="46D2C081" w14:textId="77777777" w:rsidR="007B575F" w:rsidRDefault="007B575F" w:rsidP="00A86F1E">
      <w:pPr>
        <w:sectPr w:rsidR="007B575F"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726192D6" w14:textId="77777777" w:rsidR="00F035C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27362271" w:history="1">
        <w:r w:rsidR="00F035CE" w:rsidRPr="00386182">
          <w:rPr>
            <w:rStyle w:val="Hyperlink"/>
            <w:noProof/>
          </w:rPr>
          <w:t>Grant Agreement &lt;grant number&gt;</w:t>
        </w:r>
        <w:r w:rsidR="00F035CE">
          <w:rPr>
            <w:noProof/>
            <w:webHidden/>
          </w:rPr>
          <w:tab/>
        </w:r>
        <w:r w:rsidR="00F035CE">
          <w:rPr>
            <w:noProof/>
            <w:webHidden/>
          </w:rPr>
          <w:fldChar w:fldCharType="begin"/>
        </w:r>
        <w:r w:rsidR="00F035CE">
          <w:rPr>
            <w:noProof/>
            <w:webHidden/>
          </w:rPr>
          <w:instrText xml:space="preserve"> PAGEREF _Toc527362271 \h </w:instrText>
        </w:r>
        <w:r w:rsidR="00F035CE">
          <w:rPr>
            <w:noProof/>
            <w:webHidden/>
          </w:rPr>
        </w:r>
        <w:r w:rsidR="00F035CE">
          <w:rPr>
            <w:noProof/>
            <w:webHidden/>
          </w:rPr>
          <w:fldChar w:fldCharType="separate"/>
        </w:r>
        <w:r w:rsidR="00F035CE">
          <w:rPr>
            <w:noProof/>
            <w:webHidden/>
          </w:rPr>
          <w:t>3</w:t>
        </w:r>
        <w:r w:rsidR="00F035CE">
          <w:rPr>
            <w:noProof/>
            <w:webHidden/>
          </w:rPr>
          <w:fldChar w:fldCharType="end"/>
        </w:r>
      </w:hyperlink>
    </w:p>
    <w:p w14:paraId="244B0D69" w14:textId="77777777" w:rsidR="00F035CE" w:rsidRDefault="00D47E54">
      <w:pPr>
        <w:pStyle w:val="TOC3"/>
        <w:tabs>
          <w:tab w:val="right" w:leader="dot" w:pos="8777"/>
        </w:tabs>
        <w:rPr>
          <w:rFonts w:asciiTheme="minorHAnsi" w:eastAsiaTheme="minorEastAsia" w:hAnsiTheme="minorHAnsi" w:cstheme="minorBidi"/>
          <w:noProof/>
          <w:sz w:val="22"/>
          <w:lang w:eastAsia="en-AU"/>
        </w:rPr>
      </w:pPr>
      <w:hyperlink w:anchor="_Toc527362272" w:history="1">
        <w:r w:rsidR="00F035CE" w:rsidRPr="00386182">
          <w:rPr>
            <w:rStyle w:val="Hyperlink"/>
            <w:noProof/>
          </w:rPr>
          <w:t>Parties to this Agreement</w:t>
        </w:r>
        <w:r w:rsidR="00F035CE">
          <w:rPr>
            <w:noProof/>
            <w:webHidden/>
          </w:rPr>
          <w:tab/>
        </w:r>
        <w:r w:rsidR="00F035CE">
          <w:rPr>
            <w:noProof/>
            <w:webHidden/>
          </w:rPr>
          <w:fldChar w:fldCharType="begin"/>
        </w:r>
        <w:r w:rsidR="00F035CE">
          <w:rPr>
            <w:noProof/>
            <w:webHidden/>
          </w:rPr>
          <w:instrText xml:space="preserve"> PAGEREF _Toc527362272 \h </w:instrText>
        </w:r>
        <w:r w:rsidR="00F035CE">
          <w:rPr>
            <w:noProof/>
            <w:webHidden/>
          </w:rPr>
        </w:r>
        <w:r w:rsidR="00F035CE">
          <w:rPr>
            <w:noProof/>
            <w:webHidden/>
          </w:rPr>
          <w:fldChar w:fldCharType="separate"/>
        </w:r>
        <w:r w:rsidR="00F035CE">
          <w:rPr>
            <w:noProof/>
            <w:webHidden/>
          </w:rPr>
          <w:t>3</w:t>
        </w:r>
        <w:r w:rsidR="00F035CE">
          <w:rPr>
            <w:noProof/>
            <w:webHidden/>
          </w:rPr>
          <w:fldChar w:fldCharType="end"/>
        </w:r>
      </w:hyperlink>
    </w:p>
    <w:p w14:paraId="6E4E3DBF" w14:textId="77777777" w:rsidR="00F035CE" w:rsidRDefault="00D47E54">
      <w:pPr>
        <w:pStyle w:val="TOC3"/>
        <w:tabs>
          <w:tab w:val="right" w:leader="dot" w:pos="8777"/>
        </w:tabs>
        <w:rPr>
          <w:rFonts w:asciiTheme="minorHAnsi" w:eastAsiaTheme="minorEastAsia" w:hAnsiTheme="minorHAnsi" w:cstheme="minorBidi"/>
          <w:noProof/>
          <w:sz w:val="22"/>
          <w:lang w:eastAsia="en-AU"/>
        </w:rPr>
      </w:pPr>
      <w:hyperlink w:anchor="_Toc527362273" w:history="1">
        <w:r w:rsidR="00F035CE" w:rsidRPr="00386182">
          <w:rPr>
            <w:rStyle w:val="Hyperlink"/>
            <w:noProof/>
          </w:rPr>
          <w:t>Background</w:t>
        </w:r>
        <w:r w:rsidR="00F035CE">
          <w:rPr>
            <w:noProof/>
            <w:webHidden/>
          </w:rPr>
          <w:tab/>
        </w:r>
        <w:r w:rsidR="00F035CE">
          <w:rPr>
            <w:noProof/>
            <w:webHidden/>
          </w:rPr>
          <w:fldChar w:fldCharType="begin"/>
        </w:r>
        <w:r w:rsidR="00F035CE">
          <w:rPr>
            <w:noProof/>
            <w:webHidden/>
          </w:rPr>
          <w:instrText xml:space="preserve"> PAGEREF _Toc527362273 \h </w:instrText>
        </w:r>
        <w:r w:rsidR="00F035CE">
          <w:rPr>
            <w:noProof/>
            <w:webHidden/>
          </w:rPr>
        </w:r>
        <w:r w:rsidR="00F035CE">
          <w:rPr>
            <w:noProof/>
            <w:webHidden/>
          </w:rPr>
          <w:fldChar w:fldCharType="separate"/>
        </w:r>
        <w:r w:rsidR="00F035CE">
          <w:rPr>
            <w:noProof/>
            <w:webHidden/>
          </w:rPr>
          <w:t>3</w:t>
        </w:r>
        <w:r w:rsidR="00F035CE">
          <w:rPr>
            <w:noProof/>
            <w:webHidden/>
          </w:rPr>
          <w:fldChar w:fldCharType="end"/>
        </w:r>
      </w:hyperlink>
    </w:p>
    <w:p w14:paraId="4AA3C8F7" w14:textId="77777777" w:rsidR="00F035CE" w:rsidRDefault="00D47E54">
      <w:pPr>
        <w:pStyle w:val="TOC3"/>
        <w:tabs>
          <w:tab w:val="right" w:leader="dot" w:pos="8777"/>
        </w:tabs>
        <w:rPr>
          <w:rFonts w:asciiTheme="minorHAnsi" w:eastAsiaTheme="minorEastAsia" w:hAnsiTheme="minorHAnsi" w:cstheme="minorBidi"/>
          <w:noProof/>
          <w:sz w:val="22"/>
          <w:lang w:eastAsia="en-AU"/>
        </w:rPr>
      </w:pPr>
      <w:hyperlink w:anchor="_Toc527362274" w:history="1">
        <w:r w:rsidR="00F035CE" w:rsidRPr="00386182">
          <w:rPr>
            <w:rStyle w:val="Hyperlink"/>
            <w:noProof/>
          </w:rPr>
          <w:t>Scope of this Agreement</w:t>
        </w:r>
        <w:r w:rsidR="00F035CE">
          <w:rPr>
            <w:noProof/>
            <w:webHidden/>
          </w:rPr>
          <w:tab/>
        </w:r>
        <w:r w:rsidR="00F035CE">
          <w:rPr>
            <w:noProof/>
            <w:webHidden/>
          </w:rPr>
          <w:fldChar w:fldCharType="begin"/>
        </w:r>
        <w:r w:rsidR="00F035CE">
          <w:rPr>
            <w:noProof/>
            <w:webHidden/>
          </w:rPr>
          <w:instrText xml:space="preserve"> PAGEREF _Toc527362274 \h </w:instrText>
        </w:r>
        <w:r w:rsidR="00F035CE">
          <w:rPr>
            <w:noProof/>
            <w:webHidden/>
          </w:rPr>
        </w:r>
        <w:r w:rsidR="00F035CE">
          <w:rPr>
            <w:noProof/>
            <w:webHidden/>
          </w:rPr>
          <w:fldChar w:fldCharType="separate"/>
        </w:r>
        <w:r w:rsidR="00F035CE">
          <w:rPr>
            <w:noProof/>
            <w:webHidden/>
          </w:rPr>
          <w:t>4</w:t>
        </w:r>
        <w:r w:rsidR="00F035CE">
          <w:rPr>
            <w:noProof/>
            <w:webHidden/>
          </w:rPr>
          <w:fldChar w:fldCharType="end"/>
        </w:r>
      </w:hyperlink>
    </w:p>
    <w:p w14:paraId="086179E2" w14:textId="77777777" w:rsidR="00F035CE" w:rsidRDefault="00D47E54">
      <w:pPr>
        <w:pStyle w:val="TOC2"/>
        <w:tabs>
          <w:tab w:val="right" w:leader="dot" w:pos="8777"/>
        </w:tabs>
        <w:rPr>
          <w:rFonts w:asciiTheme="minorHAnsi" w:eastAsiaTheme="minorEastAsia" w:hAnsiTheme="minorHAnsi" w:cstheme="minorBidi"/>
          <w:noProof/>
          <w:sz w:val="22"/>
          <w:lang w:eastAsia="en-AU"/>
        </w:rPr>
      </w:pPr>
      <w:hyperlink w:anchor="_Toc527362275" w:history="1">
        <w:r w:rsidR="00F035CE" w:rsidRPr="00386182">
          <w:rPr>
            <w:rStyle w:val="Hyperlink"/>
            <w:noProof/>
          </w:rPr>
          <w:t>Grant Details &lt;grant number&gt;</w:t>
        </w:r>
        <w:r w:rsidR="00F035CE">
          <w:rPr>
            <w:noProof/>
            <w:webHidden/>
          </w:rPr>
          <w:tab/>
        </w:r>
        <w:r w:rsidR="00F035CE">
          <w:rPr>
            <w:noProof/>
            <w:webHidden/>
          </w:rPr>
          <w:fldChar w:fldCharType="begin"/>
        </w:r>
        <w:r w:rsidR="00F035CE">
          <w:rPr>
            <w:noProof/>
            <w:webHidden/>
          </w:rPr>
          <w:instrText xml:space="preserve"> PAGEREF _Toc527362275 \h </w:instrText>
        </w:r>
        <w:r w:rsidR="00F035CE">
          <w:rPr>
            <w:noProof/>
            <w:webHidden/>
          </w:rPr>
        </w:r>
        <w:r w:rsidR="00F035CE">
          <w:rPr>
            <w:noProof/>
            <w:webHidden/>
          </w:rPr>
          <w:fldChar w:fldCharType="separate"/>
        </w:r>
        <w:r w:rsidR="00F035CE">
          <w:rPr>
            <w:noProof/>
            <w:webHidden/>
          </w:rPr>
          <w:t>5</w:t>
        </w:r>
        <w:r w:rsidR="00F035CE">
          <w:rPr>
            <w:noProof/>
            <w:webHidden/>
          </w:rPr>
          <w:fldChar w:fldCharType="end"/>
        </w:r>
      </w:hyperlink>
    </w:p>
    <w:p w14:paraId="1E8D97E3" w14:textId="77777777" w:rsidR="00F035CE" w:rsidRDefault="00D47E54">
      <w:pPr>
        <w:pStyle w:val="TOC3"/>
        <w:tabs>
          <w:tab w:val="left" w:pos="600"/>
          <w:tab w:val="right" w:leader="dot" w:pos="8777"/>
        </w:tabs>
        <w:rPr>
          <w:rFonts w:asciiTheme="minorHAnsi" w:eastAsiaTheme="minorEastAsia" w:hAnsiTheme="minorHAnsi" w:cstheme="minorBidi"/>
          <w:noProof/>
          <w:sz w:val="22"/>
          <w:lang w:eastAsia="en-AU"/>
        </w:rPr>
      </w:pPr>
      <w:hyperlink w:anchor="_Toc527362276" w:history="1">
        <w:r w:rsidR="00F035CE" w:rsidRPr="00386182">
          <w:rPr>
            <w:rStyle w:val="Hyperlink"/>
            <w:noProof/>
          </w:rPr>
          <w:t>A.</w:t>
        </w:r>
        <w:r w:rsidR="00F035CE">
          <w:rPr>
            <w:rFonts w:asciiTheme="minorHAnsi" w:eastAsiaTheme="minorEastAsia" w:hAnsiTheme="minorHAnsi" w:cstheme="minorBidi"/>
            <w:noProof/>
            <w:sz w:val="22"/>
            <w:lang w:eastAsia="en-AU"/>
          </w:rPr>
          <w:tab/>
        </w:r>
        <w:r w:rsidR="00F035CE" w:rsidRPr="00386182">
          <w:rPr>
            <w:rStyle w:val="Hyperlink"/>
            <w:noProof/>
          </w:rPr>
          <w:t>Purpose of the Grant</w:t>
        </w:r>
        <w:r w:rsidR="00F035CE">
          <w:rPr>
            <w:noProof/>
            <w:webHidden/>
          </w:rPr>
          <w:tab/>
        </w:r>
        <w:r w:rsidR="00F035CE">
          <w:rPr>
            <w:noProof/>
            <w:webHidden/>
          </w:rPr>
          <w:fldChar w:fldCharType="begin"/>
        </w:r>
        <w:r w:rsidR="00F035CE">
          <w:rPr>
            <w:noProof/>
            <w:webHidden/>
          </w:rPr>
          <w:instrText xml:space="preserve"> PAGEREF _Toc527362276 \h </w:instrText>
        </w:r>
        <w:r w:rsidR="00F035CE">
          <w:rPr>
            <w:noProof/>
            <w:webHidden/>
          </w:rPr>
        </w:r>
        <w:r w:rsidR="00F035CE">
          <w:rPr>
            <w:noProof/>
            <w:webHidden/>
          </w:rPr>
          <w:fldChar w:fldCharType="separate"/>
        </w:r>
        <w:r w:rsidR="00F035CE">
          <w:rPr>
            <w:noProof/>
            <w:webHidden/>
          </w:rPr>
          <w:t>5</w:t>
        </w:r>
        <w:r w:rsidR="00F035CE">
          <w:rPr>
            <w:noProof/>
            <w:webHidden/>
          </w:rPr>
          <w:fldChar w:fldCharType="end"/>
        </w:r>
      </w:hyperlink>
    </w:p>
    <w:p w14:paraId="3908AF90" w14:textId="77777777" w:rsidR="00F035CE" w:rsidRDefault="00D47E54">
      <w:pPr>
        <w:pStyle w:val="TOC3"/>
        <w:tabs>
          <w:tab w:val="left" w:pos="600"/>
          <w:tab w:val="right" w:leader="dot" w:pos="8777"/>
        </w:tabs>
        <w:rPr>
          <w:rFonts w:asciiTheme="minorHAnsi" w:eastAsiaTheme="minorEastAsia" w:hAnsiTheme="minorHAnsi" w:cstheme="minorBidi"/>
          <w:noProof/>
          <w:sz w:val="22"/>
          <w:lang w:eastAsia="en-AU"/>
        </w:rPr>
      </w:pPr>
      <w:hyperlink w:anchor="_Toc527362277" w:history="1">
        <w:r w:rsidR="00F035CE" w:rsidRPr="00386182">
          <w:rPr>
            <w:rStyle w:val="Hyperlink"/>
            <w:noProof/>
          </w:rPr>
          <w:t>B.</w:t>
        </w:r>
        <w:r w:rsidR="00F035CE">
          <w:rPr>
            <w:rFonts w:asciiTheme="minorHAnsi" w:eastAsiaTheme="minorEastAsia" w:hAnsiTheme="minorHAnsi" w:cstheme="minorBidi"/>
            <w:noProof/>
            <w:sz w:val="22"/>
            <w:lang w:eastAsia="en-AU"/>
          </w:rPr>
          <w:tab/>
        </w:r>
        <w:r w:rsidR="00F035CE" w:rsidRPr="00386182">
          <w:rPr>
            <w:rStyle w:val="Hyperlink"/>
            <w:noProof/>
          </w:rPr>
          <w:t>Activity</w:t>
        </w:r>
        <w:r w:rsidR="00F035CE">
          <w:rPr>
            <w:noProof/>
            <w:webHidden/>
          </w:rPr>
          <w:tab/>
        </w:r>
        <w:r w:rsidR="00F035CE">
          <w:rPr>
            <w:noProof/>
            <w:webHidden/>
          </w:rPr>
          <w:fldChar w:fldCharType="begin"/>
        </w:r>
        <w:r w:rsidR="00F035CE">
          <w:rPr>
            <w:noProof/>
            <w:webHidden/>
          </w:rPr>
          <w:instrText xml:space="preserve"> PAGEREF _Toc527362277 \h </w:instrText>
        </w:r>
        <w:r w:rsidR="00F035CE">
          <w:rPr>
            <w:noProof/>
            <w:webHidden/>
          </w:rPr>
        </w:r>
        <w:r w:rsidR="00F035CE">
          <w:rPr>
            <w:noProof/>
            <w:webHidden/>
          </w:rPr>
          <w:fldChar w:fldCharType="separate"/>
        </w:r>
        <w:r w:rsidR="00F035CE">
          <w:rPr>
            <w:noProof/>
            <w:webHidden/>
          </w:rPr>
          <w:t>5</w:t>
        </w:r>
        <w:r w:rsidR="00F035CE">
          <w:rPr>
            <w:noProof/>
            <w:webHidden/>
          </w:rPr>
          <w:fldChar w:fldCharType="end"/>
        </w:r>
      </w:hyperlink>
    </w:p>
    <w:p w14:paraId="1D4407D3" w14:textId="77777777" w:rsidR="00F035CE" w:rsidRDefault="00D47E54">
      <w:pPr>
        <w:pStyle w:val="TOC3"/>
        <w:tabs>
          <w:tab w:val="left" w:pos="600"/>
          <w:tab w:val="right" w:leader="dot" w:pos="8777"/>
        </w:tabs>
        <w:rPr>
          <w:rFonts w:asciiTheme="minorHAnsi" w:eastAsiaTheme="minorEastAsia" w:hAnsiTheme="minorHAnsi" w:cstheme="minorBidi"/>
          <w:noProof/>
          <w:sz w:val="22"/>
          <w:lang w:eastAsia="en-AU"/>
        </w:rPr>
      </w:pPr>
      <w:hyperlink w:anchor="_Toc527362278" w:history="1">
        <w:r w:rsidR="00F035CE" w:rsidRPr="00386182">
          <w:rPr>
            <w:rStyle w:val="Hyperlink"/>
            <w:noProof/>
          </w:rPr>
          <w:t>C.</w:t>
        </w:r>
        <w:r w:rsidR="00F035CE">
          <w:rPr>
            <w:rFonts w:asciiTheme="minorHAnsi" w:eastAsiaTheme="minorEastAsia" w:hAnsiTheme="minorHAnsi" w:cstheme="minorBidi"/>
            <w:noProof/>
            <w:sz w:val="22"/>
            <w:lang w:eastAsia="en-AU"/>
          </w:rPr>
          <w:tab/>
        </w:r>
        <w:r w:rsidR="00F035CE" w:rsidRPr="00386182">
          <w:rPr>
            <w:rStyle w:val="Hyperlink"/>
            <w:noProof/>
          </w:rPr>
          <w:t>Duration of the Grant</w:t>
        </w:r>
        <w:r w:rsidR="00F035CE">
          <w:rPr>
            <w:noProof/>
            <w:webHidden/>
          </w:rPr>
          <w:tab/>
        </w:r>
        <w:r w:rsidR="00F035CE">
          <w:rPr>
            <w:noProof/>
            <w:webHidden/>
          </w:rPr>
          <w:fldChar w:fldCharType="begin"/>
        </w:r>
        <w:r w:rsidR="00F035CE">
          <w:rPr>
            <w:noProof/>
            <w:webHidden/>
          </w:rPr>
          <w:instrText xml:space="preserve"> PAGEREF _Toc527362278 \h </w:instrText>
        </w:r>
        <w:r w:rsidR="00F035CE">
          <w:rPr>
            <w:noProof/>
            <w:webHidden/>
          </w:rPr>
        </w:r>
        <w:r w:rsidR="00F035CE">
          <w:rPr>
            <w:noProof/>
            <w:webHidden/>
          </w:rPr>
          <w:fldChar w:fldCharType="separate"/>
        </w:r>
        <w:r w:rsidR="00F035CE">
          <w:rPr>
            <w:noProof/>
            <w:webHidden/>
          </w:rPr>
          <w:t>5</w:t>
        </w:r>
        <w:r w:rsidR="00F035CE">
          <w:rPr>
            <w:noProof/>
            <w:webHidden/>
          </w:rPr>
          <w:fldChar w:fldCharType="end"/>
        </w:r>
      </w:hyperlink>
    </w:p>
    <w:p w14:paraId="55ECDB54" w14:textId="77777777" w:rsidR="00F035CE" w:rsidRDefault="00D47E54">
      <w:pPr>
        <w:pStyle w:val="TOC3"/>
        <w:tabs>
          <w:tab w:val="left" w:pos="600"/>
          <w:tab w:val="right" w:leader="dot" w:pos="8777"/>
        </w:tabs>
        <w:rPr>
          <w:rFonts w:asciiTheme="minorHAnsi" w:eastAsiaTheme="minorEastAsia" w:hAnsiTheme="minorHAnsi" w:cstheme="minorBidi"/>
          <w:noProof/>
          <w:sz w:val="22"/>
          <w:lang w:eastAsia="en-AU"/>
        </w:rPr>
      </w:pPr>
      <w:hyperlink w:anchor="_Toc527362279" w:history="1">
        <w:r w:rsidR="00F035CE" w:rsidRPr="00386182">
          <w:rPr>
            <w:rStyle w:val="Hyperlink"/>
            <w:noProof/>
          </w:rPr>
          <w:t>D.</w:t>
        </w:r>
        <w:r w:rsidR="00F035CE">
          <w:rPr>
            <w:rFonts w:asciiTheme="minorHAnsi" w:eastAsiaTheme="minorEastAsia" w:hAnsiTheme="minorHAnsi" w:cstheme="minorBidi"/>
            <w:noProof/>
            <w:sz w:val="22"/>
            <w:lang w:eastAsia="en-AU"/>
          </w:rPr>
          <w:tab/>
        </w:r>
        <w:r w:rsidR="00F035CE" w:rsidRPr="00386182">
          <w:rPr>
            <w:rStyle w:val="Hyperlink"/>
            <w:noProof/>
          </w:rPr>
          <w:t>Payment of the Grant</w:t>
        </w:r>
        <w:r w:rsidR="00F035CE">
          <w:rPr>
            <w:noProof/>
            <w:webHidden/>
          </w:rPr>
          <w:tab/>
        </w:r>
        <w:r w:rsidR="00F035CE">
          <w:rPr>
            <w:noProof/>
            <w:webHidden/>
          </w:rPr>
          <w:fldChar w:fldCharType="begin"/>
        </w:r>
        <w:r w:rsidR="00F035CE">
          <w:rPr>
            <w:noProof/>
            <w:webHidden/>
          </w:rPr>
          <w:instrText xml:space="preserve"> PAGEREF _Toc527362279 \h </w:instrText>
        </w:r>
        <w:r w:rsidR="00F035CE">
          <w:rPr>
            <w:noProof/>
            <w:webHidden/>
          </w:rPr>
        </w:r>
        <w:r w:rsidR="00F035CE">
          <w:rPr>
            <w:noProof/>
            <w:webHidden/>
          </w:rPr>
          <w:fldChar w:fldCharType="separate"/>
        </w:r>
        <w:r w:rsidR="00F035CE">
          <w:rPr>
            <w:noProof/>
            <w:webHidden/>
          </w:rPr>
          <w:t>5</w:t>
        </w:r>
        <w:r w:rsidR="00F035CE">
          <w:rPr>
            <w:noProof/>
            <w:webHidden/>
          </w:rPr>
          <w:fldChar w:fldCharType="end"/>
        </w:r>
      </w:hyperlink>
    </w:p>
    <w:p w14:paraId="7AA70FC3" w14:textId="77777777" w:rsidR="00F035CE" w:rsidRDefault="00D47E54">
      <w:pPr>
        <w:pStyle w:val="TOC3"/>
        <w:tabs>
          <w:tab w:val="left" w:pos="600"/>
          <w:tab w:val="right" w:leader="dot" w:pos="8777"/>
        </w:tabs>
        <w:rPr>
          <w:rFonts w:asciiTheme="minorHAnsi" w:eastAsiaTheme="minorEastAsia" w:hAnsiTheme="minorHAnsi" w:cstheme="minorBidi"/>
          <w:noProof/>
          <w:sz w:val="22"/>
          <w:lang w:eastAsia="en-AU"/>
        </w:rPr>
      </w:pPr>
      <w:hyperlink w:anchor="_Toc527362280" w:history="1">
        <w:r w:rsidR="00F035CE" w:rsidRPr="00386182">
          <w:rPr>
            <w:rStyle w:val="Hyperlink"/>
            <w:noProof/>
          </w:rPr>
          <w:t>E.</w:t>
        </w:r>
        <w:r w:rsidR="00F035CE">
          <w:rPr>
            <w:rFonts w:asciiTheme="minorHAnsi" w:eastAsiaTheme="minorEastAsia" w:hAnsiTheme="minorHAnsi" w:cstheme="minorBidi"/>
            <w:noProof/>
            <w:sz w:val="22"/>
            <w:lang w:eastAsia="en-AU"/>
          </w:rPr>
          <w:tab/>
        </w:r>
        <w:r w:rsidR="00F035CE" w:rsidRPr="00386182">
          <w:rPr>
            <w:rStyle w:val="Hyperlink"/>
            <w:noProof/>
          </w:rPr>
          <w:t>Reporting</w:t>
        </w:r>
        <w:r w:rsidR="00F035CE">
          <w:rPr>
            <w:noProof/>
            <w:webHidden/>
          </w:rPr>
          <w:tab/>
        </w:r>
        <w:r w:rsidR="00F035CE">
          <w:rPr>
            <w:noProof/>
            <w:webHidden/>
          </w:rPr>
          <w:fldChar w:fldCharType="begin"/>
        </w:r>
        <w:r w:rsidR="00F035CE">
          <w:rPr>
            <w:noProof/>
            <w:webHidden/>
          </w:rPr>
          <w:instrText xml:space="preserve"> PAGEREF _Toc527362280 \h </w:instrText>
        </w:r>
        <w:r w:rsidR="00F035CE">
          <w:rPr>
            <w:noProof/>
            <w:webHidden/>
          </w:rPr>
        </w:r>
        <w:r w:rsidR="00F035CE">
          <w:rPr>
            <w:noProof/>
            <w:webHidden/>
          </w:rPr>
          <w:fldChar w:fldCharType="separate"/>
        </w:r>
        <w:r w:rsidR="00F035CE">
          <w:rPr>
            <w:noProof/>
            <w:webHidden/>
          </w:rPr>
          <w:t>6</w:t>
        </w:r>
        <w:r w:rsidR="00F035CE">
          <w:rPr>
            <w:noProof/>
            <w:webHidden/>
          </w:rPr>
          <w:fldChar w:fldCharType="end"/>
        </w:r>
      </w:hyperlink>
    </w:p>
    <w:p w14:paraId="76149B68" w14:textId="77777777" w:rsidR="00F035CE" w:rsidRDefault="00D47E54">
      <w:pPr>
        <w:pStyle w:val="TOC3"/>
        <w:tabs>
          <w:tab w:val="left" w:pos="600"/>
          <w:tab w:val="right" w:leader="dot" w:pos="8777"/>
        </w:tabs>
        <w:rPr>
          <w:rFonts w:asciiTheme="minorHAnsi" w:eastAsiaTheme="minorEastAsia" w:hAnsiTheme="minorHAnsi" w:cstheme="minorBidi"/>
          <w:noProof/>
          <w:sz w:val="22"/>
          <w:lang w:eastAsia="en-AU"/>
        </w:rPr>
      </w:pPr>
      <w:hyperlink w:anchor="_Toc527362281" w:history="1">
        <w:r w:rsidR="00F035CE" w:rsidRPr="00386182">
          <w:rPr>
            <w:rStyle w:val="Hyperlink"/>
            <w:noProof/>
          </w:rPr>
          <w:t>F.</w:t>
        </w:r>
        <w:r w:rsidR="00F035CE">
          <w:rPr>
            <w:rFonts w:asciiTheme="minorHAnsi" w:eastAsiaTheme="minorEastAsia" w:hAnsiTheme="minorHAnsi" w:cstheme="minorBidi"/>
            <w:noProof/>
            <w:sz w:val="22"/>
            <w:lang w:eastAsia="en-AU"/>
          </w:rPr>
          <w:tab/>
        </w:r>
        <w:r w:rsidR="00F035CE" w:rsidRPr="00386182">
          <w:rPr>
            <w:rStyle w:val="Hyperlink"/>
            <w:noProof/>
          </w:rPr>
          <w:t>Party representatives and address for notices</w:t>
        </w:r>
        <w:r w:rsidR="00F035CE">
          <w:rPr>
            <w:noProof/>
            <w:webHidden/>
          </w:rPr>
          <w:tab/>
        </w:r>
        <w:r w:rsidR="00F035CE">
          <w:rPr>
            <w:noProof/>
            <w:webHidden/>
          </w:rPr>
          <w:fldChar w:fldCharType="begin"/>
        </w:r>
        <w:r w:rsidR="00F035CE">
          <w:rPr>
            <w:noProof/>
            <w:webHidden/>
          </w:rPr>
          <w:instrText xml:space="preserve"> PAGEREF _Toc527362281 \h </w:instrText>
        </w:r>
        <w:r w:rsidR="00F035CE">
          <w:rPr>
            <w:noProof/>
            <w:webHidden/>
          </w:rPr>
        </w:r>
        <w:r w:rsidR="00F035CE">
          <w:rPr>
            <w:noProof/>
            <w:webHidden/>
          </w:rPr>
          <w:fldChar w:fldCharType="separate"/>
        </w:r>
        <w:r w:rsidR="00F035CE">
          <w:rPr>
            <w:noProof/>
            <w:webHidden/>
          </w:rPr>
          <w:t>6</w:t>
        </w:r>
        <w:r w:rsidR="00F035CE">
          <w:rPr>
            <w:noProof/>
            <w:webHidden/>
          </w:rPr>
          <w:fldChar w:fldCharType="end"/>
        </w:r>
      </w:hyperlink>
    </w:p>
    <w:p w14:paraId="0F9AD075" w14:textId="77777777" w:rsidR="00F035CE" w:rsidRDefault="00D47E54">
      <w:pPr>
        <w:pStyle w:val="TOC3"/>
        <w:tabs>
          <w:tab w:val="left" w:pos="600"/>
          <w:tab w:val="right" w:leader="dot" w:pos="8777"/>
        </w:tabs>
        <w:rPr>
          <w:rFonts w:asciiTheme="minorHAnsi" w:eastAsiaTheme="minorEastAsia" w:hAnsiTheme="minorHAnsi" w:cstheme="minorBidi"/>
          <w:noProof/>
          <w:sz w:val="22"/>
          <w:lang w:eastAsia="en-AU"/>
        </w:rPr>
      </w:pPr>
      <w:hyperlink w:anchor="_Toc527362282" w:history="1">
        <w:r w:rsidR="00F035CE" w:rsidRPr="00386182">
          <w:rPr>
            <w:rStyle w:val="Hyperlink"/>
            <w:noProof/>
          </w:rPr>
          <w:t>G.</w:t>
        </w:r>
        <w:r w:rsidR="00F035CE">
          <w:rPr>
            <w:rFonts w:asciiTheme="minorHAnsi" w:eastAsiaTheme="minorEastAsia" w:hAnsiTheme="minorHAnsi" w:cstheme="minorBidi"/>
            <w:noProof/>
            <w:sz w:val="22"/>
            <w:lang w:eastAsia="en-AU"/>
          </w:rPr>
          <w:tab/>
        </w:r>
        <w:r w:rsidR="00F035CE" w:rsidRPr="00386182">
          <w:rPr>
            <w:rStyle w:val="Hyperlink"/>
            <w:noProof/>
          </w:rPr>
          <w:t>Activity Material</w:t>
        </w:r>
        <w:r w:rsidR="00F035CE">
          <w:rPr>
            <w:noProof/>
            <w:webHidden/>
          </w:rPr>
          <w:tab/>
        </w:r>
        <w:r w:rsidR="00F035CE">
          <w:rPr>
            <w:noProof/>
            <w:webHidden/>
          </w:rPr>
          <w:fldChar w:fldCharType="begin"/>
        </w:r>
        <w:r w:rsidR="00F035CE">
          <w:rPr>
            <w:noProof/>
            <w:webHidden/>
          </w:rPr>
          <w:instrText xml:space="preserve"> PAGEREF _Toc527362282 \h </w:instrText>
        </w:r>
        <w:r w:rsidR="00F035CE">
          <w:rPr>
            <w:noProof/>
            <w:webHidden/>
          </w:rPr>
        </w:r>
        <w:r w:rsidR="00F035CE">
          <w:rPr>
            <w:noProof/>
            <w:webHidden/>
          </w:rPr>
          <w:fldChar w:fldCharType="separate"/>
        </w:r>
        <w:r w:rsidR="00F035CE">
          <w:rPr>
            <w:noProof/>
            <w:webHidden/>
          </w:rPr>
          <w:t>7</w:t>
        </w:r>
        <w:r w:rsidR="00F035CE">
          <w:rPr>
            <w:noProof/>
            <w:webHidden/>
          </w:rPr>
          <w:fldChar w:fldCharType="end"/>
        </w:r>
      </w:hyperlink>
    </w:p>
    <w:p w14:paraId="413BCCBB" w14:textId="77777777" w:rsidR="00F035CE" w:rsidRDefault="00D47E54">
      <w:pPr>
        <w:pStyle w:val="TOC2"/>
        <w:tabs>
          <w:tab w:val="right" w:leader="dot" w:pos="8777"/>
        </w:tabs>
        <w:rPr>
          <w:rFonts w:asciiTheme="minorHAnsi" w:eastAsiaTheme="minorEastAsia" w:hAnsiTheme="minorHAnsi" w:cstheme="minorBidi"/>
          <w:noProof/>
          <w:sz w:val="22"/>
          <w:lang w:eastAsia="en-AU"/>
        </w:rPr>
      </w:pPr>
      <w:hyperlink w:anchor="_Toc527362283" w:history="1">
        <w:r w:rsidR="00F035CE" w:rsidRPr="00386182">
          <w:rPr>
            <w:rStyle w:val="Hyperlink"/>
            <w:noProof/>
          </w:rPr>
          <w:t>Supplementary Terms</w:t>
        </w:r>
        <w:r w:rsidR="00F035CE">
          <w:rPr>
            <w:noProof/>
            <w:webHidden/>
          </w:rPr>
          <w:tab/>
        </w:r>
        <w:r w:rsidR="00F035CE">
          <w:rPr>
            <w:noProof/>
            <w:webHidden/>
          </w:rPr>
          <w:fldChar w:fldCharType="begin"/>
        </w:r>
        <w:r w:rsidR="00F035CE">
          <w:rPr>
            <w:noProof/>
            <w:webHidden/>
          </w:rPr>
          <w:instrText xml:space="preserve"> PAGEREF _Toc527362283 \h </w:instrText>
        </w:r>
        <w:r w:rsidR="00F035CE">
          <w:rPr>
            <w:noProof/>
            <w:webHidden/>
          </w:rPr>
        </w:r>
        <w:r w:rsidR="00F035CE">
          <w:rPr>
            <w:noProof/>
            <w:webHidden/>
          </w:rPr>
          <w:fldChar w:fldCharType="separate"/>
        </w:r>
        <w:r w:rsidR="00F035CE">
          <w:rPr>
            <w:noProof/>
            <w:webHidden/>
          </w:rPr>
          <w:t>8</w:t>
        </w:r>
        <w:r w:rsidR="00F035CE">
          <w:rPr>
            <w:noProof/>
            <w:webHidden/>
          </w:rPr>
          <w:fldChar w:fldCharType="end"/>
        </w:r>
      </w:hyperlink>
    </w:p>
    <w:p w14:paraId="2E29EC90" w14:textId="77777777" w:rsidR="00F035CE" w:rsidRDefault="00D47E54">
      <w:pPr>
        <w:pStyle w:val="TOC2"/>
        <w:tabs>
          <w:tab w:val="right" w:leader="dot" w:pos="8777"/>
        </w:tabs>
        <w:rPr>
          <w:rFonts w:asciiTheme="minorHAnsi" w:eastAsiaTheme="minorEastAsia" w:hAnsiTheme="minorHAnsi" w:cstheme="minorBidi"/>
          <w:noProof/>
          <w:sz w:val="22"/>
          <w:lang w:eastAsia="en-AU"/>
        </w:rPr>
      </w:pPr>
      <w:hyperlink w:anchor="_Toc527362284" w:history="1">
        <w:r w:rsidR="00F035CE" w:rsidRPr="00386182">
          <w:rPr>
            <w:rStyle w:val="Hyperlink"/>
            <w:noProof/>
          </w:rPr>
          <w:t>Schedule 1: Commonwealth Standard Grant Conditions</w:t>
        </w:r>
        <w:r w:rsidR="00F035CE">
          <w:rPr>
            <w:noProof/>
            <w:webHidden/>
          </w:rPr>
          <w:tab/>
        </w:r>
        <w:r w:rsidR="00F035CE">
          <w:rPr>
            <w:noProof/>
            <w:webHidden/>
          </w:rPr>
          <w:fldChar w:fldCharType="begin"/>
        </w:r>
        <w:r w:rsidR="00F035CE">
          <w:rPr>
            <w:noProof/>
            <w:webHidden/>
          </w:rPr>
          <w:instrText xml:space="preserve"> PAGEREF _Toc527362284 \h </w:instrText>
        </w:r>
        <w:r w:rsidR="00F035CE">
          <w:rPr>
            <w:noProof/>
            <w:webHidden/>
          </w:rPr>
        </w:r>
        <w:r w:rsidR="00F035CE">
          <w:rPr>
            <w:noProof/>
            <w:webHidden/>
          </w:rPr>
          <w:fldChar w:fldCharType="separate"/>
        </w:r>
        <w:r w:rsidR="00F035CE">
          <w:rPr>
            <w:noProof/>
            <w:webHidden/>
          </w:rPr>
          <w:t>13</w:t>
        </w:r>
        <w:r w:rsidR="00F035CE">
          <w:rPr>
            <w:noProof/>
            <w:webHidden/>
          </w:rPr>
          <w:fldChar w:fldCharType="end"/>
        </w:r>
      </w:hyperlink>
    </w:p>
    <w:p w14:paraId="196526DB" w14:textId="77777777" w:rsidR="00F035CE" w:rsidRDefault="00D47E54">
      <w:pPr>
        <w:pStyle w:val="TOC2"/>
        <w:tabs>
          <w:tab w:val="right" w:leader="dot" w:pos="8777"/>
        </w:tabs>
        <w:rPr>
          <w:rFonts w:asciiTheme="minorHAnsi" w:eastAsiaTheme="minorEastAsia" w:hAnsiTheme="minorHAnsi" w:cstheme="minorBidi"/>
          <w:noProof/>
          <w:sz w:val="22"/>
          <w:lang w:eastAsia="en-AU"/>
        </w:rPr>
      </w:pPr>
      <w:hyperlink w:anchor="_Toc527362285" w:history="1">
        <w:r w:rsidR="00F035CE" w:rsidRPr="00386182">
          <w:rPr>
            <w:rStyle w:val="Hyperlink"/>
            <w:noProof/>
          </w:rPr>
          <w:t>Signatures</w:t>
        </w:r>
        <w:r w:rsidR="00F035CE">
          <w:rPr>
            <w:noProof/>
            <w:webHidden/>
          </w:rPr>
          <w:tab/>
        </w:r>
        <w:r w:rsidR="00F035CE">
          <w:rPr>
            <w:noProof/>
            <w:webHidden/>
          </w:rPr>
          <w:fldChar w:fldCharType="begin"/>
        </w:r>
        <w:r w:rsidR="00F035CE">
          <w:rPr>
            <w:noProof/>
            <w:webHidden/>
          </w:rPr>
          <w:instrText xml:space="preserve"> PAGEREF _Toc527362285 \h </w:instrText>
        </w:r>
        <w:r w:rsidR="00F035CE">
          <w:rPr>
            <w:noProof/>
            <w:webHidden/>
          </w:rPr>
        </w:r>
        <w:r w:rsidR="00F035CE">
          <w:rPr>
            <w:noProof/>
            <w:webHidden/>
          </w:rPr>
          <w:fldChar w:fldCharType="separate"/>
        </w:r>
        <w:r w:rsidR="00F035CE">
          <w:rPr>
            <w:noProof/>
            <w:webHidden/>
          </w:rPr>
          <w:t>22</w:t>
        </w:r>
        <w:r w:rsidR="00F035CE">
          <w:rPr>
            <w:noProof/>
            <w:webHidden/>
          </w:rPr>
          <w:fldChar w:fldCharType="end"/>
        </w:r>
      </w:hyperlink>
    </w:p>
    <w:p w14:paraId="58907187" w14:textId="77777777" w:rsidR="00F035CE" w:rsidRDefault="00D47E54">
      <w:pPr>
        <w:pStyle w:val="TOC3"/>
        <w:tabs>
          <w:tab w:val="right" w:leader="dot" w:pos="8777"/>
        </w:tabs>
        <w:rPr>
          <w:rFonts w:asciiTheme="minorHAnsi" w:eastAsiaTheme="minorEastAsia" w:hAnsiTheme="minorHAnsi" w:cstheme="minorBidi"/>
          <w:noProof/>
          <w:sz w:val="22"/>
          <w:lang w:eastAsia="en-AU"/>
        </w:rPr>
      </w:pPr>
      <w:hyperlink w:anchor="_Toc527362286" w:history="1">
        <w:r w:rsidR="00F035CE" w:rsidRPr="00386182">
          <w:rPr>
            <w:rStyle w:val="Hyperlink"/>
            <w:noProof/>
          </w:rPr>
          <w:t>Commonwealth</w:t>
        </w:r>
        <w:r w:rsidR="00F035CE">
          <w:rPr>
            <w:noProof/>
            <w:webHidden/>
          </w:rPr>
          <w:tab/>
        </w:r>
        <w:r w:rsidR="00F035CE">
          <w:rPr>
            <w:noProof/>
            <w:webHidden/>
          </w:rPr>
          <w:fldChar w:fldCharType="begin"/>
        </w:r>
        <w:r w:rsidR="00F035CE">
          <w:rPr>
            <w:noProof/>
            <w:webHidden/>
          </w:rPr>
          <w:instrText xml:space="preserve"> PAGEREF _Toc527362286 \h </w:instrText>
        </w:r>
        <w:r w:rsidR="00F035CE">
          <w:rPr>
            <w:noProof/>
            <w:webHidden/>
          </w:rPr>
        </w:r>
        <w:r w:rsidR="00F035CE">
          <w:rPr>
            <w:noProof/>
            <w:webHidden/>
          </w:rPr>
          <w:fldChar w:fldCharType="separate"/>
        </w:r>
        <w:r w:rsidR="00F035CE">
          <w:rPr>
            <w:noProof/>
            <w:webHidden/>
          </w:rPr>
          <w:t>22</w:t>
        </w:r>
        <w:r w:rsidR="00F035CE">
          <w:rPr>
            <w:noProof/>
            <w:webHidden/>
          </w:rPr>
          <w:fldChar w:fldCharType="end"/>
        </w:r>
      </w:hyperlink>
    </w:p>
    <w:p w14:paraId="38603D4E" w14:textId="77777777" w:rsidR="00F035CE" w:rsidRDefault="00D47E54">
      <w:pPr>
        <w:pStyle w:val="TOC3"/>
        <w:tabs>
          <w:tab w:val="right" w:leader="dot" w:pos="8777"/>
        </w:tabs>
        <w:rPr>
          <w:rFonts w:asciiTheme="minorHAnsi" w:eastAsiaTheme="minorEastAsia" w:hAnsiTheme="minorHAnsi" w:cstheme="minorBidi"/>
          <w:noProof/>
          <w:sz w:val="22"/>
          <w:lang w:eastAsia="en-AU"/>
        </w:rPr>
      </w:pPr>
      <w:hyperlink w:anchor="_Toc527362287" w:history="1">
        <w:r w:rsidR="00F035CE" w:rsidRPr="00386182">
          <w:rPr>
            <w:rStyle w:val="Hyperlink"/>
            <w:noProof/>
          </w:rPr>
          <w:t>Grantee</w:t>
        </w:r>
        <w:r w:rsidR="00F035CE">
          <w:rPr>
            <w:noProof/>
            <w:webHidden/>
          </w:rPr>
          <w:tab/>
        </w:r>
        <w:r w:rsidR="00F035CE">
          <w:rPr>
            <w:noProof/>
            <w:webHidden/>
          </w:rPr>
          <w:fldChar w:fldCharType="begin"/>
        </w:r>
        <w:r w:rsidR="00F035CE">
          <w:rPr>
            <w:noProof/>
            <w:webHidden/>
          </w:rPr>
          <w:instrText xml:space="preserve"> PAGEREF _Toc527362287 \h </w:instrText>
        </w:r>
        <w:r w:rsidR="00F035CE">
          <w:rPr>
            <w:noProof/>
            <w:webHidden/>
          </w:rPr>
        </w:r>
        <w:r w:rsidR="00F035CE">
          <w:rPr>
            <w:noProof/>
            <w:webHidden/>
          </w:rPr>
          <w:fldChar w:fldCharType="separate"/>
        </w:r>
        <w:r w:rsidR="00F035CE">
          <w:rPr>
            <w:noProof/>
            <w:webHidden/>
          </w:rPr>
          <w:t>22</w:t>
        </w:r>
        <w:r w:rsidR="00F035CE">
          <w:rPr>
            <w:noProof/>
            <w:webHidden/>
          </w:rPr>
          <w:fldChar w:fldCharType="end"/>
        </w:r>
      </w:hyperlink>
    </w:p>
    <w:p w14:paraId="5F1CBD70" w14:textId="77777777" w:rsidR="00F035CE" w:rsidRDefault="00D47E54">
      <w:pPr>
        <w:pStyle w:val="TOC2"/>
        <w:tabs>
          <w:tab w:val="right" w:leader="dot" w:pos="8777"/>
        </w:tabs>
        <w:rPr>
          <w:rFonts w:asciiTheme="minorHAnsi" w:eastAsiaTheme="minorEastAsia" w:hAnsiTheme="minorHAnsi" w:cstheme="minorBidi"/>
          <w:noProof/>
          <w:sz w:val="22"/>
          <w:lang w:eastAsia="en-AU"/>
        </w:rPr>
      </w:pPr>
      <w:hyperlink w:anchor="_Toc527362288" w:history="1">
        <w:r w:rsidR="00F035CE" w:rsidRPr="00386182">
          <w:rPr>
            <w:rStyle w:val="Hyperlink"/>
            <w:noProof/>
          </w:rPr>
          <w:t>Schedule 2 Reporting requirements</w:t>
        </w:r>
        <w:r w:rsidR="00F035CE">
          <w:rPr>
            <w:noProof/>
            <w:webHidden/>
          </w:rPr>
          <w:tab/>
        </w:r>
        <w:r w:rsidR="00F035CE">
          <w:rPr>
            <w:noProof/>
            <w:webHidden/>
          </w:rPr>
          <w:fldChar w:fldCharType="begin"/>
        </w:r>
        <w:r w:rsidR="00F035CE">
          <w:rPr>
            <w:noProof/>
            <w:webHidden/>
          </w:rPr>
          <w:instrText xml:space="preserve"> PAGEREF _Toc527362288 \h </w:instrText>
        </w:r>
        <w:r w:rsidR="00F035CE">
          <w:rPr>
            <w:noProof/>
            <w:webHidden/>
          </w:rPr>
        </w:r>
        <w:r w:rsidR="00F035CE">
          <w:rPr>
            <w:noProof/>
            <w:webHidden/>
          </w:rPr>
          <w:fldChar w:fldCharType="separate"/>
        </w:r>
        <w:r w:rsidR="00F035CE">
          <w:rPr>
            <w:noProof/>
            <w:webHidden/>
          </w:rPr>
          <w:t>23</w:t>
        </w:r>
        <w:r w:rsidR="00F035CE">
          <w:rPr>
            <w:noProof/>
            <w:webHidden/>
          </w:rPr>
          <w:fldChar w:fldCharType="end"/>
        </w:r>
      </w:hyperlink>
    </w:p>
    <w:p w14:paraId="18F404DD" w14:textId="58EEE385" w:rsidR="002421E2" w:rsidRDefault="00CE48C5" w:rsidP="002421E2">
      <w:pPr>
        <w:sectPr w:rsidR="002421E2" w:rsidSect="007B575F">
          <w:headerReference w:type="default" r:id="rId18"/>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52736227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52736227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30A04E15" w:rsidR="00F65CAE" w:rsidRPr="00D43373" w:rsidRDefault="00F65CAE" w:rsidP="00F65CAE">
            <w:pPr>
              <w:pStyle w:val="Normaltable"/>
            </w:pPr>
            <w:r>
              <w:t>&lt;Entity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295D6F60" w:rsidR="00F65CAE" w:rsidRPr="00D43373" w:rsidRDefault="00F65CAE" w:rsidP="00F65CAE">
            <w:pPr>
              <w:pStyle w:val="Normaltable"/>
            </w:pPr>
            <w:r>
              <w:t>&lt;common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550318AB" w:rsidR="00F65CAE" w:rsidRPr="00D43373" w:rsidRDefault="00F65CAE" w:rsidP="00F65CAE">
            <w:pPr>
              <w:pStyle w:val="Normaltable"/>
            </w:pPr>
            <w:r w:rsidRPr="00D43373">
              <w:t xml:space="preserve">Registered office </w:t>
            </w:r>
            <w:r>
              <w:t xml:space="preserve">- </w:t>
            </w:r>
            <w:r w:rsidRPr="00D43373">
              <w:t>physical</w:t>
            </w:r>
          </w:p>
        </w:tc>
        <w:tc>
          <w:tcPr>
            <w:tcW w:w="4502" w:type="dxa"/>
          </w:tcPr>
          <w:p w14:paraId="6021A859" w14:textId="106F6256" w:rsidR="00F65CAE" w:rsidRDefault="00F65CAE" w:rsidP="00F65CAE">
            <w:pPr>
              <w:pStyle w:val="Normaltable"/>
            </w:pPr>
            <w:r>
              <w:t>&lt;address line&gt;</w:t>
            </w:r>
          </w:p>
          <w:p w14:paraId="5810D29D" w14:textId="0644491C" w:rsidR="00F65CAE" w:rsidRPr="00D43373" w:rsidRDefault="00F65CAE" w:rsidP="00F65CAE">
            <w:pPr>
              <w:pStyle w:val="Normaltable"/>
            </w:pPr>
            <w:r>
              <w:t>&lt;city&gt;  &lt;state&gt;  &lt;postcode&gt;</w:t>
            </w:r>
          </w:p>
        </w:tc>
      </w:tr>
      <w:tr w:rsidR="00F65CAE" w:rsidRPr="00D43373" w14:paraId="7BA49A84" w14:textId="77777777" w:rsidTr="00E803E5">
        <w:trPr>
          <w:cantSplit/>
        </w:trPr>
        <w:tc>
          <w:tcPr>
            <w:tcW w:w="4502" w:type="dxa"/>
            <w:shd w:val="clear" w:color="auto" w:fill="D9D9D9" w:themeFill="background1" w:themeFillShade="D9"/>
          </w:tcPr>
          <w:p w14:paraId="0E9BD084" w14:textId="532A807D" w:rsidR="00F65CAE" w:rsidRPr="00D43373" w:rsidRDefault="00F65CAE" w:rsidP="00F65CAE">
            <w:pPr>
              <w:pStyle w:val="Normaltable"/>
            </w:pPr>
            <w:r>
              <w:t>Registered office - postal</w:t>
            </w:r>
          </w:p>
        </w:tc>
        <w:tc>
          <w:tcPr>
            <w:tcW w:w="4502" w:type="dxa"/>
          </w:tcPr>
          <w:p w14:paraId="3DDA9EB6" w14:textId="77777777" w:rsidR="00F65CAE" w:rsidRDefault="00F65CAE" w:rsidP="00F65CAE">
            <w:pPr>
              <w:pStyle w:val="Normaltable"/>
            </w:pPr>
            <w:r>
              <w:t>&lt;address line&gt;</w:t>
            </w:r>
          </w:p>
          <w:p w14:paraId="0A9B1C98" w14:textId="739B0FF2" w:rsidR="00F65CAE" w:rsidRPr="00C671A4"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77777" w:rsidR="00F65CAE" w:rsidRDefault="00F65CAE" w:rsidP="00F65CAE">
            <w:pPr>
              <w:pStyle w:val="Normaltable"/>
            </w:pPr>
            <w:r>
              <w:t>&lt;address line&gt;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728F390" w:rsidR="00B46409" w:rsidRPr="00D43373"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52736227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52736227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1758ED64" w:rsidR="00496622" w:rsidRDefault="00496622" w:rsidP="00F12ED0">
      <w:pPr>
        <w:pStyle w:val="ListNumber2"/>
        <w:ind w:left="680" w:hanging="680"/>
      </w:pPr>
      <w:r w:rsidRPr="00D43373">
        <w:t xml:space="preserve">the </w:t>
      </w:r>
      <w:r w:rsidR="00833B6E">
        <w:t xml:space="preserve">Commonwealth </w:t>
      </w:r>
      <w:r w:rsidRPr="00D43373">
        <w:t xml:space="preserve">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52736227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527362276"/>
      <w:r w:rsidRPr="00C442F0">
        <w:t>Purpose of the Grant</w:t>
      </w:r>
      <w:bookmarkEnd w:id="13"/>
    </w:p>
    <w:p w14:paraId="5E4E628D" w14:textId="42AE6308" w:rsidR="009F6B7F" w:rsidRDefault="009F6B7F" w:rsidP="009F6B7F">
      <w:r>
        <w:t>The Grant is being provided as part of the &lt;grant opportunity name&gt;.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527362277"/>
      <w:r w:rsidRPr="00D43373">
        <w:t>Activity</w:t>
      </w:r>
      <w:bookmarkEnd w:id="14"/>
    </w:p>
    <w:p w14:paraId="26172A29" w14:textId="77777777" w:rsidR="00496622" w:rsidRPr="00D43373" w:rsidRDefault="00496622" w:rsidP="00496622">
      <w:r w:rsidRPr="00D43373">
        <w:t>The Activity is made up of your Project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008F7FF8" w:rsidR="00496622" w:rsidRPr="00D43373" w:rsidRDefault="00496622" w:rsidP="008572F5">
      <w:pPr>
        <w:spacing w:before="120"/>
      </w:pPr>
      <w:r w:rsidRPr="00D43373">
        <w:t xml:space="preserve">In undertaking the Activity, the Grantee must comply with the requirements of the </w:t>
      </w:r>
      <w:r w:rsidR="00D12666">
        <w:t xml:space="preserve">Grant Opportunity </w:t>
      </w:r>
      <w:r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r w:rsidR="008071A6">
        <w:t xml:space="preserve"> At the completion of the Activity the Grantee’s airport must comply with the aviation security policy requirements specified by the Department of Home Affairs.</w:t>
      </w:r>
    </w:p>
    <w:p w14:paraId="29AF8DBC" w14:textId="77777777" w:rsidR="00496622" w:rsidRPr="00D43373" w:rsidRDefault="00496622" w:rsidP="00496622">
      <w:pPr>
        <w:spacing w:before="40"/>
      </w:pPr>
      <w:r w:rsidRPr="00D43373">
        <w:rPr>
          <w:szCs w:val="20"/>
        </w:rPr>
        <w:t>You must notify us about events relating to the Project and provide an opportunity for the Minister or their representative to attend.</w:t>
      </w:r>
    </w:p>
    <w:p w14:paraId="4EDD3D69" w14:textId="77777777" w:rsidR="00496622" w:rsidRPr="00D43373" w:rsidRDefault="00496622" w:rsidP="00496622">
      <w:pPr>
        <w:pStyle w:val="Heading3letter"/>
      </w:pPr>
      <w:bookmarkStart w:id="15" w:name="_Toc527362278"/>
      <w:r w:rsidRPr="00D43373">
        <w:t>Duration of the Grant</w:t>
      </w:r>
      <w:bookmarkEnd w:id="15"/>
    </w:p>
    <w:p w14:paraId="7AF172DE" w14:textId="557F8DB2"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FB082F">
        <w:rPr>
          <w:color w:val="000000"/>
        </w:rPr>
        <w:t>160 days after the project end date</w:t>
      </w:r>
      <w:r w:rsidR="00FB7A4F">
        <w:rPr>
          <w:color w:val="000000"/>
        </w:rPr>
        <w:t xml:space="preserve"> </w:t>
      </w:r>
      <w:r w:rsidR="00FB082F">
        <w:rPr>
          <w:color w:val="000000"/>
        </w:rPr>
        <w:t>(</w:t>
      </w:r>
      <w:r w:rsidRPr="00D43373">
        <w:rPr>
          <w:color w:val="000000"/>
        </w:rPr>
        <w:t>Completion Date</w:t>
      </w:r>
      <w:r w:rsidR="00FB082F">
        <w:rPr>
          <w:color w:val="000000"/>
        </w:rPr>
        <w:t>)</w:t>
      </w:r>
      <w:r w:rsidRPr="00D43373">
        <w:rPr>
          <w:color w:val="000000"/>
        </w:rPr>
        <w:t>.</w:t>
      </w:r>
    </w:p>
    <w:p w14:paraId="2CC895DD" w14:textId="77777777" w:rsidR="00496622" w:rsidRDefault="00496622" w:rsidP="00496622">
      <w:pPr>
        <w:pStyle w:val="Heading4"/>
      </w:pPr>
      <w:r w:rsidRPr="00D43373">
        <w:t>Activity Schedule</w:t>
      </w:r>
    </w:p>
    <w:p w14:paraId="4004E02D" w14:textId="736D27AE" w:rsidR="00FB082F" w:rsidRPr="00450312" w:rsidRDefault="00FB082F" w:rsidP="00FB082F">
      <w:r w:rsidRPr="00450312">
        <w:t>T</w:t>
      </w:r>
      <w:r>
        <w:t>he p</w:t>
      </w:r>
      <w:r w:rsidRPr="00450312">
        <w:t xml:space="preserve">roject </w:t>
      </w:r>
      <w:r>
        <w:t xml:space="preserve">starts on &lt;project </w:t>
      </w:r>
      <w:r w:rsidRPr="00450312">
        <w:t>start date</w:t>
      </w:r>
      <w:r>
        <w:t>&gt; (project start date) and ends on &lt;project end date&gt; (project end date).</w:t>
      </w:r>
      <w:r w:rsidRPr="00450312">
        <w:rPr>
          <w:color w:val="000000" w:themeColor="text1"/>
        </w:rPr>
        <w:t xml:space="preserve"> </w:t>
      </w:r>
    </w:p>
    <w:p w14:paraId="58C4E649" w14:textId="76083A3D" w:rsidR="00FB082F" w:rsidRPr="00F5397C" w:rsidRDefault="00FB082F" w:rsidP="00FB082F">
      <w:r w:rsidRPr="00F5397C">
        <w:t>In undertaking the Activity, the Grantee will meet the followi</w:t>
      </w:r>
      <w:r w:rsidR="00F35A8B" w:rsidRPr="00F5397C">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s name and description"/>
      </w:tblPr>
      <w:tblGrid>
        <w:gridCol w:w="1139"/>
        <w:gridCol w:w="5804"/>
        <w:gridCol w:w="1838"/>
      </w:tblGrid>
      <w:tr w:rsidR="00FB082F" w:rsidRPr="00F5397C" w14:paraId="11AD0D62" w14:textId="77777777" w:rsidTr="009E2FFD">
        <w:trPr>
          <w:tblHeader/>
        </w:trPr>
        <w:tc>
          <w:tcPr>
            <w:tcW w:w="1139" w:type="dxa"/>
            <w:shd w:val="clear" w:color="auto" w:fill="D9D9D9" w:themeFill="background1" w:themeFillShade="D9"/>
          </w:tcPr>
          <w:p w14:paraId="14C372F6" w14:textId="77777777" w:rsidR="00FB082F" w:rsidRPr="00F5397C" w:rsidRDefault="00FB082F" w:rsidP="00A46AF5">
            <w:pPr>
              <w:pStyle w:val="Normalbold"/>
            </w:pPr>
            <w:r w:rsidRPr="00F5397C">
              <w:t>Milestone number</w:t>
            </w:r>
          </w:p>
        </w:tc>
        <w:tc>
          <w:tcPr>
            <w:tcW w:w="5804" w:type="dxa"/>
            <w:shd w:val="clear" w:color="auto" w:fill="D9D9D9" w:themeFill="background1" w:themeFillShade="D9"/>
          </w:tcPr>
          <w:p w14:paraId="291E052F" w14:textId="77777777" w:rsidR="00FB082F" w:rsidRPr="00F5397C" w:rsidRDefault="00FB082F" w:rsidP="00A46AF5">
            <w:pPr>
              <w:pStyle w:val="Normalbold"/>
            </w:pPr>
            <w:r w:rsidRPr="00F5397C">
              <w:t>Milestone name and description</w:t>
            </w:r>
          </w:p>
        </w:tc>
        <w:tc>
          <w:tcPr>
            <w:tcW w:w="1838" w:type="dxa"/>
            <w:shd w:val="clear" w:color="auto" w:fill="D9D9D9" w:themeFill="background1" w:themeFillShade="D9"/>
          </w:tcPr>
          <w:p w14:paraId="7FB9B04A" w14:textId="77777777" w:rsidR="00FB082F" w:rsidRPr="00F5397C" w:rsidRDefault="00FB082F" w:rsidP="00A46AF5">
            <w:pPr>
              <w:pStyle w:val="Normalbold"/>
            </w:pPr>
            <w:r w:rsidRPr="00F5397C">
              <w:t>Due date</w:t>
            </w:r>
          </w:p>
        </w:tc>
      </w:tr>
      <w:tr w:rsidR="00FB082F" w14:paraId="5D1DE946" w14:textId="77777777" w:rsidTr="00207200">
        <w:tc>
          <w:tcPr>
            <w:tcW w:w="1139" w:type="dxa"/>
          </w:tcPr>
          <w:p w14:paraId="36E71DE0" w14:textId="77777777" w:rsidR="00FB082F" w:rsidRPr="00F5397C" w:rsidRDefault="00FB082F" w:rsidP="00207200">
            <w:r w:rsidRPr="00F5397C">
              <w:t>&lt;No&gt;</w:t>
            </w:r>
          </w:p>
        </w:tc>
        <w:tc>
          <w:tcPr>
            <w:tcW w:w="5804" w:type="dxa"/>
          </w:tcPr>
          <w:p w14:paraId="5B71F9D5" w14:textId="61387C74" w:rsidR="00FB082F" w:rsidRPr="00F5397C" w:rsidRDefault="00FB082F" w:rsidP="00207200">
            <w:r w:rsidRPr="00F5397C">
              <w:t>&lt;milestone name&gt;</w:t>
            </w:r>
          </w:p>
          <w:p w14:paraId="3E8A49F4" w14:textId="77777777" w:rsidR="00FB082F" w:rsidRPr="00F5397C" w:rsidRDefault="00FB082F" w:rsidP="00207200">
            <w:r w:rsidRPr="00F5397C">
              <w:t>&lt;milestone description&gt;</w:t>
            </w:r>
          </w:p>
        </w:tc>
        <w:tc>
          <w:tcPr>
            <w:tcW w:w="1838" w:type="dxa"/>
          </w:tcPr>
          <w:p w14:paraId="5A43ECDB" w14:textId="77777777" w:rsidR="00FB082F" w:rsidRDefault="00FB082F" w:rsidP="00207200">
            <w:r w:rsidRPr="00F5397C">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52736227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2990493E"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D12666">
        <w:rPr>
          <w:iCs/>
        </w:rPr>
        <w:t xml:space="preserve">Grant Opportunity </w:t>
      </w:r>
      <w:r w:rsidRPr="00D43373">
        <w:rPr>
          <w:iCs/>
        </w:rPr>
        <w:t>Guidelines</w:t>
      </w:r>
      <w:r w:rsidRPr="00D43373">
        <w:t xml:space="preserve"> subject to satisfactory progress towards milestones and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248ADA1B" w:rsidR="00496622" w:rsidRPr="00D43373" w:rsidRDefault="00496622" w:rsidP="00496622">
      <w:r w:rsidRPr="00D43373">
        <w:t>The Grant will be paid according to the following schedule. Payments are subject to satisfactory progress on the Project 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82"/>
        <w:gridCol w:w="2401"/>
        <w:gridCol w:w="2421"/>
      </w:tblGrid>
      <w:tr w:rsidR="00496622" w:rsidRPr="00D43373"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D43373" w:rsidRDefault="00496622" w:rsidP="00496622">
            <w:pPr>
              <w:pStyle w:val="Normalbold"/>
            </w:pPr>
            <w:r w:rsidRPr="00D43373">
              <w:t>Payment event</w:t>
            </w:r>
          </w:p>
        </w:tc>
        <w:tc>
          <w:tcPr>
            <w:tcW w:w="3143" w:type="dxa"/>
            <w:shd w:val="clear" w:color="auto" w:fill="D9D9D9" w:themeFill="background1" w:themeFillShade="D9"/>
          </w:tcPr>
          <w:p w14:paraId="543745DA" w14:textId="77777777" w:rsidR="00496622" w:rsidRPr="00D43373" w:rsidRDefault="00496622" w:rsidP="00496622">
            <w:pPr>
              <w:pStyle w:val="Normalbold"/>
              <w:spacing w:after="0"/>
            </w:pPr>
            <w:r w:rsidRPr="00D43373">
              <w:t>Payment amount</w:t>
            </w:r>
          </w:p>
          <w:p w14:paraId="677FAD43" w14:textId="77777777" w:rsidR="00496622" w:rsidRPr="00D43373" w:rsidRDefault="00496622" w:rsidP="00496622">
            <w:pPr>
              <w:pStyle w:val="Normalbold"/>
            </w:pPr>
            <w:r w:rsidRPr="00D43373">
              <w:t>(GST excl)</w:t>
            </w:r>
          </w:p>
        </w:tc>
        <w:tc>
          <w:tcPr>
            <w:tcW w:w="3143" w:type="dxa"/>
            <w:shd w:val="clear" w:color="auto" w:fill="D9D9D9" w:themeFill="background1" w:themeFillShade="D9"/>
            <w:tcMar>
              <w:top w:w="28" w:type="dxa"/>
              <w:bottom w:w="28" w:type="dxa"/>
            </w:tcMar>
          </w:tcPr>
          <w:p w14:paraId="2826C0DA" w14:textId="27E41212" w:rsidR="00496622" w:rsidRPr="00D43373" w:rsidRDefault="00FB7A4F" w:rsidP="00C12E91">
            <w:pPr>
              <w:pStyle w:val="Normalbold"/>
            </w:pPr>
            <w:r>
              <w:t xml:space="preserve">Expected </w:t>
            </w:r>
            <w:r w:rsidR="00C12E91">
              <w:t>p</w:t>
            </w:r>
            <w:r w:rsidR="00496622" w:rsidRPr="00D43373">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77777777" w:rsidR="00496622" w:rsidRPr="00D43373" w:rsidRDefault="00496622" w:rsidP="00496622">
      <w:r w:rsidRPr="00D43373">
        <w:t>The Grantee agrees to allow the Commonwealth to issue it with a Recipient Created Tax Invoice (RCTI) for any taxable supplies it makes it relation to the Activity.</w:t>
      </w:r>
    </w:p>
    <w:p w14:paraId="67AFA64E" w14:textId="77777777" w:rsidR="00496622" w:rsidRPr="00D43373" w:rsidRDefault="00496622" w:rsidP="00496622">
      <w:pPr>
        <w:pStyle w:val="Heading3letter"/>
      </w:pPr>
      <w:bookmarkStart w:id="17" w:name="_Toc527362280"/>
      <w:r w:rsidRPr="00D43373">
        <w:t>Reporting</w:t>
      </w:r>
      <w:bookmarkEnd w:id="17"/>
    </w:p>
    <w:p w14:paraId="0C6634AE" w14:textId="6C2E6BDF" w:rsidR="00496622" w:rsidRPr="00D43373"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tbl>
      <w:tblPr>
        <w:tblW w:w="90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66"/>
        <w:gridCol w:w="19"/>
        <w:gridCol w:w="1498"/>
        <w:gridCol w:w="19"/>
        <w:gridCol w:w="1498"/>
        <w:gridCol w:w="56"/>
        <w:gridCol w:w="2751"/>
        <w:gridCol w:w="28"/>
        <w:gridCol w:w="1469"/>
        <w:gridCol w:w="7"/>
      </w:tblGrid>
      <w:tr w:rsidR="00496622" w:rsidRPr="00D43373" w14:paraId="77EDF691" w14:textId="77777777" w:rsidTr="003F6DDA">
        <w:trPr>
          <w:cantSplit/>
          <w:tblHeader/>
        </w:trPr>
        <w:tc>
          <w:tcPr>
            <w:tcW w:w="1666" w:type="dxa"/>
            <w:shd w:val="clear" w:color="auto" w:fill="D9D9D9" w:themeFill="background1" w:themeFillShade="D9"/>
            <w:tcMar>
              <w:top w:w="28" w:type="dxa"/>
              <w:bottom w:w="28" w:type="dxa"/>
            </w:tcMar>
          </w:tcPr>
          <w:p w14:paraId="47FFB7CD" w14:textId="77777777" w:rsidR="00496622" w:rsidRPr="00D43373" w:rsidRDefault="00496622" w:rsidP="0023047A">
            <w:pPr>
              <w:pStyle w:val="Normaltable"/>
              <w:jc w:val="center"/>
            </w:pPr>
            <w:r w:rsidRPr="00D43373">
              <w:t>Report type</w:t>
            </w:r>
          </w:p>
        </w:tc>
        <w:tc>
          <w:tcPr>
            <w:tcW w:w="1517" w:type="dxa"/>
            <w:gridSpan w:val="2"/>
            <w:shd w:val="clear" w:color="auto" w:fill="D9D9D9" w:themeFill="background1" w:themeFillShade="D9"/>
          </w:tcPr>
          <w:p w14:paraId="383AFCFA" w14:textId="77777777" w:rsidR="00496622" w:rsidRPr="00D43373" w:rsidRDefault="00496622" w:rsidP="0023047A">
            <w:pPr>
              <w:pStyle w:val="Normaltable"/>
              <w:jc w:val="center"/>
            </w:pPr>
            <w:r w:rsidRPr="00D43373">
              <w:t>Period start date</w:t>
            </w:r>
          </w:p>
        </w:tc>
        <w:tc>
          <w:tcPr>
            <w:tcW w:w="1517" w:type="dxa"/>
            <w:gridSpan w:val="2"/>
            <w:shd w:val="clear" w:color="auto" w:fill="D9D9D9" w:themeFill="background1" w:themeFillShade="D9"/>
            <w:tcMar>
              <w:top w:w="28" w:type="dxa"/>
              <w:bottom w:w="28" w:type="dxa"/>
            </w:tcMar>
          </w:tcPr>
          <w:p w14:paraId="4A07E3ED" w14:textId="77777777" w:rsidR="00496622" w:rsidRPr="00D43373" w:rsidRDefault="00496622" w:rsidP="0023047A">
            <w:pPr>
              <w:pStyle w:val="Normaltable"/>
              <w:jc w:val="center"/>
            </w:pPr>
            <w:r w:rsidRPr="00D43373">
              <w:t>Period end date</w:t>
            </w:r>
          </w:p>
        </w:tc>
        <w:tc>
          <w:tcPr>
            <w:tcW w:w="2807" w:type="dxa"/>
            <w:gridSpan w:val="2"/>
            <w:shd w:val="clear" w:color="auto" w:fill="D9D9D9" w:themeFill="background1" w:themeFillShade="D9"/>
          </w:tcPr>
          <w:p w14:paraId="2BBFE486" w14:textId="77777777" w:rsidR="00496622" w:rsidRPr="00D43373" w:rsidRDefault="00496622" w:rsidP="0023047A">
            <w:pPr>
              <w:pStyle w:val="Normaltable"/>
              <w:jc w:val="center"/>
            </w:pPr>
            <w:r>
              <w:t>Agreed evidence</w:t>
            </w:r>
          </w:p>
        </w:tc>
        <w:tc>
          <w:tcPr>
            <w:tcW w:w="1504" w:type="dxa"/>
            <w:gridSpan w:val="3"/>
            <w:shd w:val="clear" w:color="auto" w:fill="D9D9D9" w:themeFill="background1" w:themeFillShade="D9"/>
            <w:tcMar>
              <w:top w:w="28" w:type="dxa"/>
              <w:bottom w:w="28" w:type="dxa"/>
            </w:tcMar>
          </w:tcPr>
          <w:p w14:paraId="7BAEB1F5" w14:textId="77777777" w:rsidR="00496622" w:rsidRPr="005E2D83" w:rsidRDefault="00496622" w:rsidP="0023047A">
            <w:pPr>
              <w:pStyle w:val="Normaltable"/>
              <w:jc w:val="center"/>
            </w:pPr>
            <w:r w:rsidRPr="005E2D83">
              <w:t>Due date</w:t>
            </w:r>
          </w:p>
        </w:tc>
      </w:tr>
      <w:tr w:rsidR="00496622" w:rsidRPr="00D43373" w14:paraId="70DEB9AD" w14:textId="77777777" w:rsidTr="003F6DDA">
        <w:trPr>
          <w:cantSplit/>
        </w:trPr>
        <w:tc>
          <w:tcPr>
            <w:tcW w:w="1666" w:type="dxa"/>
            <w:shd w:val="clear" w:color="auto" w:fill="auto"/>
            <w:tcMar>
              <w:top w:w="28" w:type="dxa"/>
              <w:bottom w:w="28" w:type="dxa"/>
            </w:tcMar>
          </w:tcPr>
          <w:p w14:paraId="7F190E89" w14:textId="6FAE66E7" w:rsidR="00496622" w:rsidRPr="00D43373" w:rsidRDefault="00246BE0" w:rsidP="00246BE0">
            <w:pPr>
              <w:pStyle w:val="Normaltable"/>
            </w:pPr>
            <w:r>
              <w:t>&lt;e.g. Progress&gt;</w:t>
            </w:r>
          </w:p>
        </w:tc>
        <w:tc>
          <w:tcPr>
            <w:tcW w:w="1517" w:type="dxa"/>
            <w:gridSpan w:val="2"/>
          </w:tcPr>
          <w:p w14:paraId="7F4F9354" w14:textId="286A8521" w:rsidR="00496622" w:rsidRPr="00D43373" w:rsidRDefault="003F6DDA" w:rsidP="00246BE0">
            <w:pPr>
              <w:pStyle w:val="Normaltable"/>
            </w:pPr>
            <w:r>
              <w:t>&lt;dd/mm/yyyy&gt;</w:t>
            </w:r>
          </w:p>
        </w:tc>
        <w:tc>
          <w:tcPr>
            <w:tcW w:w="1517" w:type="dxa"/>
            <w:gridSpan w:val="2"/>
            <w:shd w:val="clear" w:color="auto" w:fill="auto"/>
            <w:tcMar>
              <w:top w:w="28" w:type="dxa"/>
              <w:bottom w:w="28" w:type="dxa"/>
            </w:tcMar>
          </w:tcPr>
          <w:p w14:paraId="2AD3FD92" w14:textId="03BB05F1" w:rsidR="00496622" w:rsidRPr="00D43373" w:rsidRDefault="00246BE0" w:rsidP="00246BE0">
            <w:pPr>
              <w:pStyle w:val="Normaltable"/>
            </w:pPr>
            <w:r>
              <w:t>&lt;dd/mm/yyyy&gt;</w:t>
            </w:r>
          </w:p>
        </w:tc>
        <w:tc>
          <w:tcPr>
            <w:tcW w:w="2807" w:type="dxa"/>
            <w:gridSpan w:val="2"/>
          </w:tcPr>
          <w:p w14:paraId="21B38DDA" w14:textId="36FA2203" w:rsidR="00496622" w:rsidRPr="00D43373" w:rsidRDefault="00246BE0" w:rsidP="00246BE0">
            <w:pPr>
              <w:pStyle w:val="Normaltable"/>
            </w:pPr>
            <w:r>
              <w:t>&lt;agreed evidence&gt;</w:t>
            </w:r>
          </w:p>
        </w:tc>
        <w:tc>
          <w:tcPr>
            <w:tcW w:w="1504" w:type="dxa"/>
            <w:gridSpan w:val="3"/>
            <w:shd w:val="clear" w:color="auto" w:fill="auto"/>
            <w:tcMar>
              <w:top w:w="28" w:type="dxa"/>
              <w:bottom w:w="28" w:type="dxa"/>
            </w:tcMar>
          </w:tcPr>
          <w:p w14:paraId="0055A670" w14:textId="34CA4A23" w:rsidR="00496622" w:rsidRPr="00D43373" w:rsidRDefault="00246BE0" w:rsidP="00133B81">
            <w:pPr>
              <w:pStyle w:val="Normaltable"/>
            </w:pPr>
            <w:r>
              <w:t>&lt;</w:t>
            </w:r>
            <w:r w:rsidR="00133B81">
              <w:t>report due date</w:t>
            </w:r>
            <w:r>
              <w:t>&gt;</w:t>
            </w:r>
          </w:p>
        </w:tc>
      </w:tr>
      <w:tr w:rsidR="00496622" w:rsidRPr="00D43373" w14:paraId="00B0309E" w14:textId="77777777" w:rsidTr="003F6DDA">
        <w:trPr>
          <w:cantSplit/>
        </w:trPr>
        <w:tc>
          <w:tcPr>
            <w:tcW w:w="1666" w:type="dxa"/>
            <w:shd w:val="clear" w:color="auto" w:fill="auto"/>
            <w:tcMar>
              <w:top w:w="28" w:type="dxa"/>
              <w:bottom w:w="28" w:type="dxa"/>
            </w:tcMar>
          </w:tcPr>
          <w:p w14:paraId="49D1A36B" w14:textId="77777777" w:rsidR="00496622" w:rsidRPr="00D43373" w:rsidRDefault="00496622" w:rsidP="00496622">
            <w:pPr>
              <w:pStyle w:val="Normaltable"/>
            </w:pPr>
            <w:r w:rsidRPr="00D43373">
              <w:t>End of Project</w:t>
            </w:r>
          </w:p>
        </w:tc>
        <w:tc>
          <w:tcPr>
            <w:tcW w:w="1517" w:type="dxa"/>
            <w:gridSpan w:val="2"/>
          </w:tcPr>
          <w:p w14:paraId="0A7711D9" w14:textId="4A04FBF7" w:rsidR="00496622" w:rsidRPr="00D43373" w:rsidRDefault="00246BE0" w:rsidP="00496622">
            <w:pPr>
              <w:pStyle w:val="Normaltable"/>
            </w:pPr>
            <w:r>
              <w:t>&lt;dd/mm/yyyy&gt;</w:t>
            </w:r>
          </w:p>
        </w:tc>
        <w:tc>
          <w:tcPr>
            <w:tcW w:w="1517" w:type="dxa"/>
            <w:gridSpan w:val="2"/>
            <w:shd w:val="clear" w:color="auto" w:fill="auto"/>
            <w:tcMar>
              <w:top w:w="28" w:type="dxa"/>
              <w:bottom w:w="28" w:type="dxa"/>
            </w:tcMar>
          </w:tcPr>
          <w:p w14:paraId="14F45A5F" w14:textId="68CCD8FE" w:rsidR="00496622" w:rsidRPr="00D43373" w:rsidRDefault="003F6DDA" w:rsidP="00246BE0">
            <w:pPr>
              <w:pStyle w:val="Normaltable"/>
            </w:pPr>
            <w:r>
              <w:t>&lt;dd/mm/yyyy&gt;</w:t>
            </w:r>
          </w:p>
        </w:tc>
        <w:tc>
          <w:tcPr>
            <w:tcW w:w="2807" w:type="dxa"/>
            <w:gridSpan w:val="2"/>
          </w:tcPr>
          <w:p w14:paraId="7D3BAC40" w14:textId="6D330467" w:rsidR="00496622" w:rsidRPr="00D43373" w:rsidRDefault="0023047A" w:rsidP="00496622">
            <w:pPr>
              <w:pStyle w:val="Normaltable"/>
            </w:pPr>
            <w:r>
              <w:t>&lt;agreed evidence&gt;</w:t>
            </w:r>
          </w:p>
        </w:tc>
        <w:tc>
          <w:tcPr>
            <w:tcW w:w="1504" w:type="dxa"/>
            <w:gridSpan w:val="3"/>
            <w:shd w:val="clear" w:color="auto" w:fill="auto"/>
            <w:tcMar>
              <w:top w:w="28" w:type="dxa"/>
              <w:bottom w:w="28" w:type="dxa"/>
            </w:tcMar>
          </w:tcPr>
          <w:p w14:paraId="754C06DD" w14:textId="380BE50E" w:rsidR="00496622" w:rsidRPr="00D43373" w:rsidRDefault="00133B81" w:rsidP="00496622">
            <w:pPr>
              <w:pStyle w:val="Normaltable"/>
            </w:pPr>
            <w:r>
              <w:t>&lt;report due date&gt;</w:t>
            </w:r>
          </w:p>
        </w:tc>
      </w:tr>
      <w:tr w:rsidR="003F6DDA" w:rsidRPr="003A48CC" w14:paraId="4B18FE5F" w14:textId="77777777" w:rsidTr="003F6DDA">
        <w:trPr>
          <w:gridAfter w:val="1"/>
          <w:wAfter w:w="7" w:type="dxa"/>
          <w:cantSplit/>
        </w:trPr>
        <w:tc>
          <w:tcPr>
            <w:tcW w:w="1685" w:type="dxa"/>
            <w:gridSpan w:val="2"/>
            <w:shd w:val="clear" w:color="auto" w:fill="auto"/>
            <w:tcMar>
              <w:top w:w="28" w:type="dxa"/>
              <w:bottom w:w="28" w:type="dxa"/>
            </w:tcMar>
          </w:tcPr>
          <w:p w14:paraId="34E1DCA2" w14:textId="77777777" w:rsidR="003F6DDA" w:rsidRPr="00F5397C" w:rsidRDefault="003F6DDA" w:rsidP="00FC0A8B">
            <w:r w:rsidRPr="00F5397C">
              <w:t>[&lt;Independent audit report&gt;]</w:t>
            </w:r>
            <w:r w:rsidRPr="00F5397C">
              <w:rPr>
                <w:rStyle w:val="CommentReference"/>
                <w:rFonts w:cs="Angsana New"/>
                <w:sz w:val="20"/>
                <w:szCs w:val="22"/>
              </w:rPr>
              <w:t xml:space="preserve"> </w:t>
            </w:r>
          </w:p>
        </w:tc>
        <w:tc>
          <w:tcPr>
            <w:tcW w:w="1517" w:type="dxa"/>
            <w:gridSpan w:val="2"/>
          </w:tcPr>
          <w:p w14:paraId="57DA0772" w14:textId="77777777" w:rsidR="003F6DDA" w:rsidRPr="00F5397C" w:rsidRDefault="003F6DDA" w:rsidP="00FC0A8B">
            <w:r w:rsidRPr="00F5397C">
              <w:t>&lt;dd/mm/yyyy&gt;</w:t>
            </w:r>
          </w:p>
        </w:tc>
        <w:tc>
          <w:tcPr>
            <w:tcW w:w="1554" w:type="dxa"/>
            <w:gridSpan w:val="2"/>
            <w:shd w:val="clear" w:color="auto" w:fill="auto"/>
            <w:tcMar>
              <w:top w:w="28" w:type="dxa"/>
              <w:bottom w:w="28" w:type="dxa"/>
            </w:tcMar>
          </w:tcPr>
          <w:p w14:paraId="625C7D06" w14:textId="77777777" w:rsidR="003F6DDA" w:rsidRPr="00F5397C" w:rsidRDefault="003F6DDA" w:rsidP="00FC0A8B">
            <w:r w:rsidRPr="00F5397C">
              <w:t>&lt;dd/mm/yyyy&gt;</w:t>
            </w:r>
          </w:p>
        </w:tc>
        <w:tc>
          <w:tcPr>
            <w:tcW w:w="2779" w:type="dxa"/>
            <w:gridSpan w:val="2"/>
          </w:tcPr>
          <w:p w14:paraId="11353C81" w14:textId="77777777" w:rsidR="003F6DDA" w:rsidRPr="00F5397C" w:rsidRDefault="003F6DDA" w:rsidP="00FC0A8B">
            <w:r w:rsidRPr="00F5397C">
              <w:t>Satisfactory report completed by independent auditor</w:t>
            </w:r>
          </w:p>
        </w:tc>
        <w:tc>
          <w:tcPr>
            <w:tcW w:w="1469" w:type="dxa"/>
            <w:shd w:val="clear" w:color="auto" w:fill="auto"/>
            <w:tcMar>
              <w:top w:w="28" w:type="dxa"/>
              <w:bottom w:w="28" w:type="dxa"/>
            </w:tcMar>
          </w:tcPr>
          <w:p w14:paraId="425ED4DD" w14:textId="77777777" w:rsidR="003F6DDA" w:rsidRPr="00FA6C79" w:rsidRDefault="003F6DDA" w:rsidP="00FC0A8B">
            <w:r>
              <w:t>&lt;report due date&gt;</w:t>
            </w:r>
          </w:p>
        </w:tc>
      </w:tr>
    </w:tbl>
    <w:p w14:paraId="1D26E03E" w14:textId="77777777" w:rsidR="00496622" w:rsidRPr="00D43373" w:rsidRDefault="00496622" w:rsidP="00496622">
      <w:pPr>
        <w:spacing w:before="120"/>
      </w:pPr>
      <w:r w:rsidRPr="00D43373">
        <w:t>During the Agreement period, we may ask you for ad-hoc reports on your project. You must provide these reports in the timeframes</w:t>
      </w:r>
      <w:r>
        <w:t xml:space="preserve"> notified by the Commonwealth.</w:t>
      </w:r>
    </w:p>
    <w:p w14:paraId="77756D22" w14:textId="77777777" w:rsidR="00496622" w:rsidRDefault="00496622" w:rsidP="00B7406E">
      <w:pPr>
        <w:pStyle w:val="Heading3letter"/>
      </w:pPr>
      <w:bookmarkStart w:id="18" w:name="_Toc52736228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496622" w:rsidRPr="00D43373" w14:paraId="761EF65B" w14:textId="77777777" w:rsidTr="00523A00">
        <w:trPr>
          <w:cantSplit/>
        </w:trPr>
        <w:tc>
          <w:tcPr>
            <w:tcW w:w="2710" w:type="dxa"/>
            <w:shd w:val="clear" w:color="auto" w:fill="D9D9D9" w:themeFill="background1" w:themeFillShade="D9"/>
          </w:tcPr>
          <w:p w14:paraId="110FC410" w14:textId="64816E52" w:rsidR="00496622" w:rsidRPr="00D43373" w:rsidRDefault="00496622" w:rsidP="003A347E">
            <w:pPr>
              <w:pStyle w:val="Normaltable"/>
            </w:pPr>
            <w:r w:rsidRPr="00D43373">
              <w:t>P</w:t>
            </w:r>
            <w:r w:rsidR="003A347E">
              <w:t>ostal</w:t>
            </w:r>
            <w:r w:rsidRPr="00D43373">
              <w:t xml:space="preserve"> address</w:t>
            </w:r>
          </w:p>
        </w:tc>
        <w:tc>
          <w:tcPr>
            <w:tcW w:w="6294" w:type="dxa"/>
          </w:tcPr>
          <w:p w14:paraId="24E16651" w14:textId="5EDE895A" w:rsidR="00496622" w:rsidRPr="00D43373" w:rsidRDefault="003A347E" w:rsidP="00C745E5">
            <w:pPr>
              <w:pStyle w:val="Normaltable"/>
            </w:pPr>
            <w:r>
              <w:t>&lt;</w:t>
            </w:r>
            <w:r w:rsidR="00C745E5">
              <w:t>postal address</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7921483B" w:rsidR="003A347E" w:rsidRPr="00D43373" w:rsidRDefault="003A347E" w:rsidP="00496622">
            <w:pPr>
              <w:pStyle w:val="Normaltable"/>
            </w:pPr>
            <w:r>
              <w:lastRenderedPageBreak/>
              <w:t>Physical address</w:t>
            </w:r>
          </w:p>
        </w:tc>
        <w:tc>
          <w:tcPr>
            <w:tcW w:w="6294" w:type="dxa"/>
          </w:tcPr>
          <w:p w14:paraId="5E082438" w14:textId="1A482F78" w:rsidR="003A347E" w:rsidRPr="00D43373" w:rsidRDefault="003A347E" w:rsidP="00C745E5">
            <w:pPr>
              <w:pStyle w:val="Normaltable"/>
            </w:pPr>
            <w:r>
              <w:t>&lt;</w:t>
            </w:r>
            <w:r w:rsidR="00C745E5">
              <w:t>physical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3A4F2336" w:rsidR="00496622" w:rsidRPr="00D43373" w:rsidRDefault="003A347E" w:rsidP="00C32144">
            <w:pPr>
              <w:pStyle w:val="Normaltable"/>
            </w:pPr>
            <w:r>
              <w:t>&lt;</w:t>
            </w:r>
            <w:r w:rsidR="00C745E5">
              <w:t xml:space="preserve"> 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776E0F" w:rsidRPr="00D43373" w14:paraId="616688CD" w14:textId="77777777" w:rsidTr="00523A00">
        <w:trPr>
          <w:cantSplit/>
        </w:trPr>
        <w:tc>
          <w:tcPr>
            <w:tcW w:w="2735" w:type="dxa"/>
            <w:shd w:val="clear" w:color="auto" w:fill="D9D9D9" w:themeFill="background1" w:themeFillShade="D9"/>
          </w:tcPr>
          <w:p w14:paraId="3BA4CE0F" w14:textId="77777777" w:rsidR="00776E0F" w:rsidRPr="00D43373" w:rsidRDefault="00776E0F" w:rsidP="00776E0F">
            <w:pPr>
              <w:pStyle w:val="Normaltable"/>
            </w:pPr>
            <w:r w:rsidRPr="00D43373">
              <w:t>E-mail</w:t>
            </w:r>
          </w:p>
        </w:tc>
        <w:tc>
          <w:tcPr>
            <w:tcW w:w="6269" w:type="dxa"/>
          </w:tcPr>
          <w:p w14:paraId="3C81FA27" w14:textId="039667EB" w:rsidR="00776E0F" w:rsidRPr="00D43373" w:rsidRDefault="00776E0F" w:rsidP="00776E0F">
            <w:pPr>
              <w:pStyle w:val="Normaltable"/>
            </w:pPr>
            <w:r w:rsidRPr="008E7915">
              <w:rPr>
                <w:highlight w:val="yellow"/>
              </w:rPr>
              <w:t>[program email address]</w:t>
            </w:r>
            <w:r>
              <w:t xml:space="preserve"> or if program does not have one &lt;email address&gt;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Default="00BC4920" w:rsidP="00F12AAB">
      <w:pPr>
        <w:pStyle w:val="Heading3letter"/>
      </w:pPr>
      <w:bookmarkStart w:id="19" w:name="_Toc527362282"/>
      <w:r>
        <w:t>Activity Material</w:t>
      </w:r>
      <w:bookmarkEnd w:id="19"/>
    </w:p>
    <w:p w14:paraId="6A6FD6FA" w14:textId="77777777" w:rsidR="00A86F1E" w:rsidRPr="005A2A34" w:rsidRDefault="00A86F1E" w:rsidP="00A86F1E">
      <w:r w:rsidRPr="005A2A34">
        <w:t>Not applicable</w:t>
      </w:r>
    </w:p>
    <w:p w14:paraId="2DDCC0CD" w14:textId="2F0AFAD3" w:rsidR="000E7D88" w:rsidRPr="00D43373" w:rsidRDefault="00496622" w:rsidP="000E7D88">
      <w:pPr>
        <w:pStyle w:val="Heading2"/>
      </w:pPr>
      <w:r w:rsidRPr="00D43373">
        <w:rPr>
          <w:color w:val="000000"/>
          <w:sz w:val="24"/>
        </w:rPr>
        <w:br w:type="page"/>
      </w:r>
      <w:bookmarkStart w:id="20" w:name="_Toc527362283"/>
      <w:r w:rsidR="000E7D88" w:rsidRPr="00D43373">
        <w:lastRenderedPageBreak/>
        <w:t>Supplementary Terms</w:t>
      </w:r>
      <w:bookmarkEnd w:id="20"/>
    </w:p>
    <w:p w14:paraId="2CD12291" w14:textId="77777777" w:rsidR="000E7D88" w:rsidRPr="003C7A51" w:rsidRDefault="000E7D88" w:rsidP="003C7A51">
      <w:pPr>
        <w:pStyle w:val="Heading3ST"/>
      </w:pPr>
      <w:r w:rsidRPr="003C7A51">
        <w:t>Other contributions</w:t>
      </w:r>
    </w:p>
    <w:p w14:paraId="6E27CDFE" w14:textId="6E9F7DD2"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3CC50293" w:rsidR="00F212F8" w:rsidRPr="00F212F8" w:rsidRDefault="00AF7ADD" w:rsidP="00F212F8">
            <w:pPr>
              <w:pStyle w:val="Normaltable"/>
            </w:pPr>
            <w:r>
              <w:t>Cash</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75575A">
      <w:pPr>
        <w:pStyle w:val="NormalIndent"/>
        <w:numPr>
          <w:ilvl w:val="2"/>
          <w:numId w:val="15"/>
        </w:numPr>
      </w:pPr>
      <w:r w:rsidRPr="00A77474">
        <w:t xml:space="preserve">suspend payment of the Grant until the Other Contributions are provided; or </w:t>
      </w:r>
    </w:p>
    <w:p w14:paraId="4C3A951B" w14:textId="7FE3FF94" w:rsidR="000E7D88" w:rsidRPr="00A77474" w:rsidRDefault="000E7D88" w:rsidP="0075575A">
      <w:pPr>
        <w:pStyle w:val="NormalIndent"/>
        <w:numPr>
          <w:ilvl w:val="2"/>
          <w:numId w:val="15"/>
        </w:numPr>
      </w:pPr>
      <w:r w:rsidRPr="00A77474">
        <w:t>terminate this Agreement in accordance with clause</w:t>
      </w:r>
      <w:r w:rsidR="00395936">
        <w:t xml:space="preserve"> 19 </w:t>
      </w:r>
      <w:r w:rsidRPr="00A77474">
        <w:t>of this Agreement.</w:t>
      </w:r>
    </w:p>
    <w:p w14:paraId="7E770CDD" w14:textId="77777777" w:rsidR="000E7D88" w:rsidRPr="003C7A51" w:rsidRDefault="000E7D88" w:rsidP="003C7A51">
      <w:pPr>
        <w:pStyle w:val="Heading3ST"/>
      </w:pPr>
      <w:bookmarkStart w:id="21" w:name="_Ref480364417"/>
      <w:r w:rsidRPr="003C7A51">
        <w:t>Activity budget</w:t>
      </w:r>
      <w:bookmarkEnd w:id="21"/>
    </w:p>
    <w:p w14:paraId="6D6BC4ED" w14:textId="48F1A396" w:rsidR="00D62B01" w:rsidRDefault="00EA7036" w:rsidP="00EA7036">
      <w:bookmarkStart w:id="22" w:name="_Ref480364621"/>
      <w:r>
        <w:t>ST2.1</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rsidR="00634A75" w:rsidRPr="00D43373">
        <w:t xml:space="preserve">activity budget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523855" w:rsidR="000E7D88" w:rsidRPr="003C7A51" w:rsidRDefault="00A63FFF" w:rsidP="00EA7036">
      <w:bookmarkStart w:id="23" w:name="_Ref480364611"/>
      <w:r>
        <w:t>ST2.2</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B42D3C">
        <w:trPr>
          <w:cantSplit/>
        </w:trPr>
        <w:tc>
          <w:tcPr>
            <w:tcW w:w="4533" w:type="dxa"/>
          </w:tcPr>
          <w:p w14:paraId="2EF7EB4A" w14:textId="2D23BB42" w:rsidR="000E7D88" w:rsidRPr="00D43373" w:rsidRDefault="00523A00" w:rsidP="00F02D9C">
            <w:pPr>
              <w:pStyle w:val="Normaltable"/>
            </w:pPr>
            <w:r>
              <w:t>Total</w:t>
            </w:r>
          </w:p>
        </w:tc>
        <w:tc>
          <w:tcPr>
            <w:tcW w:w="4471" w:type="dxa"/>
          </w:tcPr>
          <w:p w14:paraId="780A4348" w14:textId="67A54646" w:rsidR="000E7D88" w:rsidRPr="00D43373" w:rsidRDefault="00523A00" w:rsidP="0005799C">
            <w:pPr>
              <w:pStyle w:val="Normaltable"/>
              <w:jc w:val="right"/>
            </w:pPr>
            <w:r w:rsidRPr="00D43373">
              <w:t>$</w:t>
            </w:r>
            <w:r>
              <w:t>&lt;total grant amount&gt;</w:t>
            </w:r>
          </w:p>
        </w:tc>
      </w:tr>
    </w:tbl>
    <w:p w14:paraId="49271047" w14:textId="2E36E797" w:rsidR="000E7D88" w:rsidRPr="003C7A51" w:rsidRDefault="00A63FFF" w:rsidP="00EA7036">
      <w:r>
        <w:t>ST2.3</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ST2.2</w:t>
      </w:r>
      <w:r w:rsidR="000E7D88" w:rsidRPr="003C7A51">
        <w:t>.</w:t>
      </w:r>
    </w:p>
    <w:p w14:paraId="7AA8508D" w14:textId="02298C23" w:rsidR="000E7D88" w:rsidRPr="003C7A51" w:rsidRDefault="00A63FFF" w:rsidP="00EA7036">
      <w:r>
        <w:t>ST2.4</w:t>
      </w:r>
      <w:r>
        <w:tab/>
      </w:r>
      <w:r w:rsidR="000E7D88" w:rsidRPr="003C7A51">
        <w:t xml:space="preserve">In accordance with the </w:t>
      </w:r>
      <w:r w:rsidR="00634A75" w:rsidRPr="003C7A51">
        <w:t xml:space="preserve">activity budget </w:t>
      </w:r>
      <w:r w:rsidR="000E7D88" w:rsidRPr="003C7A51">
        <w:t xml:space="preserve">under clause </w:t>
      </w:r>
      <w:r w:rsidR="00C671A4">
        <w:t>ST2.1</w:t>
      </w:r>
      <w:r w:rsidR="000E7D88" w:rsidRPr="003C7A51">
        <w:t>, the Annual Capped Amounts may not be exceeded unless the Commonwealth specifically approves an increase of that amount under clause</w:t>
      </w:r>
      <w:r w:rsidR="00C671A4">
        <w:t xml:space="preserve"> ST2.7</w:t>
      </w:r>
      <w:r w:rsidR="000E7D88" w:rsidRPr="003C7A51">
        <w:t>.</w:t>
      </w:r>
    </w:p>
    <w:p w14:paraId="26272C7B" w14:textId="74D16DC3" w:rsidR="000E7D88" w:rsidRPr="003C7A51" w:rsidRDefault="00A63FFF" w:rsidP="00EA7036">
      <w:r>
        <w:t>ST2.5</w:t>
      </w:r>
      <w:r>
        <w:tab/>
      </w:r>
      <w:r w:rsidR="000E7D88" w:rsidRPr="003C7A51">
        <w:t xml:space="preserve">Subject to this clause, the Grantee may reallocate expenditure in respect of categories of expenditure in the </w:t>
      </w:r>
      <w:r w:rsidR="00EF282A" w:rsidRPr="003C7A51">
        <w:t>activity budget</w:t>
      </w:r>
      <w:r w:rsidR="000E7D88" w:rsidRPr="003C7A51">
        <w:t>, provided it does not materially change the Activity, any Milestone(s) set out in this Agreement, or cause the Grantee to be in breach of any of its obligations under this Agreement.</w:t>
      </w:r>
    </w:p>
    <w:p w14:paraId="47E23CE1" w14:textId="34DB0C39" w:rsidR="000E7D88" w:rsidRPr="003C7A51" w:rsidRDefault="00A63FFF" w:rsidP="00EA7036">
      <w:bookmarkStart w:id="24" w:name="_Ref480366338"/>
      <w:r>
        <w:t>ST2.6</w:t>
      </w:r>
      <w:r>
        <w:tab/>
      </w:r>
      <w:r w:rsidR="000E7D88" w:rsidRPr="003C7A51">
        <w:t>The Grantee must give the Commonwealth:</w:t>
      </w:r>
      <w:bookmarkEnd w:id="24"/>
    </w:p>
    <w:p w14:paraId="4D46678B" w14:textId="42DFD51F" w:rsidR="000E7D88" w:rsidRPr="00AF0269" w:rsidRDefault="00B42D3C" w:rsidP="0075575A">
      <w:pPr>
        <w:pStyle w:val="NormalIndent"/>
        <w:numPr>
          <w:ilvl w:val="2"/>
          <w:numId w:val="15"/>
        </w:numPr>
        <w:rPr>
          <w:rFonts w:eastAsiaTheme="minorHAnsi"/>
        </w:rPr>
      </w:pPr>
      <w:r w:rsidRPr="00AF0269">
        <w:lastRenderedPageBreak/>
        <w:t>by</w:t>
      </w:r>
      <w:r w:rsidRPr="00AF0269">
        <w:rPr>
          <w:rFonts w:eastAsiaTheme="minorHAnsi"/>
        </w:rPr>
        <w:t xml:space="preserve"> </w:t>
      </w:r>
      <w:r w:rsidR="000E7D88" w:rsidRPr="00AF0269">
        <w:rPr>
          <w:rFonts w:eastAsiaTheme="minorHAnsi"/>
        </w:rPr>
        <w:t xml:space="preserve">1 February each </w:t>
      </w:r>
      <w:r w:rsidR="00EF282A" w:rsidRPr="00AF0269">
        <w:rPr>
          <w:rFonts w:eastAsiaTheme="minorHAnsi"/>
        </w:rPr>
        <w:t>financial year</w:t>
      </w:r>
      <w:r w:rsidR="000E7D88" w:rsidRPr="00AF0269">
        <w:rPr>
          <w:rFonts w:eastAsiaTheme="minorHAnsi"/>
        </w:rPr>
        <w:t>; or</w:t>
      </w:r>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1D16B072" w:rsidR="000E7D88" w:rsidRPr="003C7A51" w:rsidRDefault="000E7D88" w:rsidP="00EA7036">
      <w:r w:rsidRPr="003C7A51">
        <w:t xml:space="preserve">a revised </w:t>
      </w:r>
      <w:r w:rsidR="00FC6099" w:rsidRPr="003C7A51">
        <w:t xml:space="preserve">activity budget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1956CE38" w:rsidR="000E7D88" w:rsidRPr="003C7A51" w:rsidRDefault="00A63FFF" w:rsidP="00EA7036">
      <w:bookmarkStart w:id="25" w:name="_Ref480364641"/>
      <w:r>
        <w:t>ST2.7</w:t>
      </w:r>
      <w:r>
        <w:tab/>
      </w:r>
      <w:r w:rsidR="000E7D88" w:rsidRPr="003C7A51">
        <w:t xml:space="preserve">The Commonwealth may, at its discretion, approve or reject a revised </w:t>
      </w:r>
      <w:r w:rsidR="00FC6099" w:rsidRPr="003C7A51">
        <w:t xml:space="preserve">activity budget </w:t>
      </w:r>
      <w:r w:rsidR="000E7D88" w:rsidRPr="003C7A51">
        <w:t>provided under clause</w:t>
      </w:r>
      <w:r w:rsidR="00C671A4">
        <w:t xml:space="preserve"> ST2.6</w:t>
      </w:r>
      <w:r w:rsidR="000E7D88"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6C473C13" w:rsidR="000E7D88" w:rsidRPr="003C7A51" w:rsidRDefault="00A63FFF" w:rsidP="00EA7036">
      <w:r>
        <w:t>ST2.8</w:t>
      </w:r>
      <w:r>
        <w:tab/>
      </w:r>
      <w:r w:rsidR="000E7D88" w:rsidRPr="003C7A51">
        <w:t xml:space="preserve">If a revised </w:t>
      </w:r>
      <w:r w:rsidR="00EF282A" w:rsidRPr="003C7A51">
        <w:t xml:space="preserve">activity budget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EF282A" w:rsidRPr="003C7A51">
        <w:t xml:space="preserve">activity budget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3084F2C0" w:rsidR="000E7D88" w:rsidRPr="00177FB1" w:rsidRDefault="00A63FFF" w:rsidP="00EA7036">
      <w:r>
        <w:t>ST4.2</w:t>
      </w:r>
      <w:r>
        <w:tab/>
      </w:r>
      <w:r w:rsidR="000E7D88" w:rsidRPr="00177FB1">
        <w:t xml:space="preserve">The Auditor-General and any </w:t>
      </w:r>
      <w:r w:rsidR="00633ECA" w:rsidRPr="00177FB1">
        <w:t xml:space="preserve">information officer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77777777" w:rsidR="000E7D88" w:rsidRPr="003C7A51" w:rsidRDefault="000E7D88" w:rsidP="003C7A51">
      <w:pPr>
        <w:pStyle w:val="Heading3ST"/>
      </w:pPr>
      <w:r w:rsidRPr="003C7A51">
        <w:t>Equipment and assets</w:t>
      </w:r>
    </w:p>
    <w:p w14:paraId="0F86AFCD" w14:textId="2A3F13D1" w:rsidR="000E7D88" w:rsidRPr="003C7A51" w:rsidRDefault="00486F9A" w:rsidP="003C7A51">
      <w:pPr>
        <w:pStyle w:val="Heading3ST"/>
      </w:pPr>
      <w:r>
        <w:t xml:space="preserve">Not applicable </w:t>
      </w:r>
      <w:r w:rsidR="000E7D88" w:rsidRPr="003C7A51">
        <w:t>Specified 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77777777" w:rsidR="000E7D88" w:rsidRPr="003C7A51" w:rsidRDefault="000E7D88" w:rsidP="003C7A51">
      <w:pPr>
        <w:pStyle w:val="Heading3ST"/>
      </w:pPr>
      <w:r w:rsidRPr="003C7A51">
        <w:t>Relevant qualifications, checks, licences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7C9C34FC" w14:textId="77777777" w:rsidR="000E7D88" w:rsidRPr="003C7A51" w:rsidRDefault="000E7D88" w:rsidP="003C7A51">
      <w:pPr>
        <w:pStyle w:val="Heading3ST"/>
      </w:pPr>
      <w:r w:rsidRPr="003C7A51">
        <w:t>Commonwealth material</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4494D778" w:rsidR="000E7D88" w:rsidRPr="00647D54" w:rsidRDefault="00E10824" w:rsidP="00EA7036">
      <w:r>
        <w:t>ST9.1</w:t>
      </w:r>
      <w:r>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1DC9BEB" w:rsidR="000E7D88" w:rsidRDefault="00902777" w:rsidP="00EA7036">
      <w:r>
        <w:t>ST10.1</w:t>
      </w:r>
      <w:r>
        <w:tab/>
      </w:r>
      <w:r w:rsidR="000E7D88" w:rsidRPr="0062026A">
        <w:t>In this Agreement,</w:t>
      </w:r>
      <w:r w:rsidR="000E7D88" w:rsidRPr="00B2027D">
        <w:t xml:space="preserve"> </w:t>
      </w:r>
      <w:r w:rsidR="000E7D88" w:rsidRPr="00C302CD">
        <w:t>Trust</w:t>
      </w:r>
      <w:r w:rsidR="000E7D88" w:rsidRPr="0062026A">
        <w:t xml:space="preserve"> means the trust specified in the Parties to the Agreement section of this Agreement.</w:t>
      </w:r>
    </w:p>
    <w:p w14:paraId="151C9C80" w14:textId="64E7557B" w:rsidR="000E7D88" w:rsidRPr="0062026A" w:rsidRDefault="00902777" w:rsidP="00EA7036">
      <w:r>
        <w:t>ST10.2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6197B524" w:rsidR="000E7D88" w:rsidRPr="0003760A" w:rsidRDefault="00902777" w:rsidP="00EA7036">
      <w:r>
        <w:t>ST11.1</w:t>
      </w:r>
      <w:r>
        <w:tab/>
      </w:r>
      <w:r w:rsidR="000E7D88" w:rsidRPr="0003760A">
        <w:t xml:space="preserve">In this Agreement, Fraud means dishonestly obtaining a benefit, or causing a loss, by deception or other means, and includes alleged, attempted, suspected or detected fraud. </w:t>
      </w:r>
    </w:p>
    <w:p w14:paraId="6EF21AD8" w14:textId="454048CC" w:rsidR="000E7D88" w:rsidRPr="0003760A" w:rsidRDefault="00902777" w:rsidP="00EA7036">
      <w:r>
        <w:t>ST11.2</w:t>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17D1AF72" w:rsidR="000E7D88" w:rsidRPr="0003760A" w:rsidRDefault="00902777" w:rsidP="00EA7036">
      <w:bookmarkStart w:id="28" w:name="_Ref480366487"/>
      <w:r>
        <w:t>ST11.3</w:t>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7E8CB117" w:rsidR="000E7D88" w:rsidRPr="0003760A" w:rsidRDefault="00902777" w:rsidP="00EA7036">
      <w:r>
        <w:t>ST11.4</w:t>
      </w:r>
      <w:r>
        <w:tab/>
      </w:r>
      <w:r w:rsidR="000E7D88" w:rsidRPr="0003760A">
        <w:t>The Grantee must, at its own cost, investigate any Fraud referred to in clause</w:t>
      </w:r>
      <w:r w:rsidR="00395936">
        <w:t xml:space="preserve"> ST11.3</w:t>
      </w:r>
      <w:r w:rsidR="000E7D88" w:rsidRPr="0003760A">
        <w:t xml:space="preserve"> in accordance with the Australian Government Investigations Standards available at </w:t>
      </w:r>
      <w:hyperlink r:id="rId19" w:tooltip="www.ag.gov.au" w:history="1">
        <w:r w:rsidR="000E7D88" w:rsidRPr="0003760A">
          <w:t>www.ag.gov.au</w:t>
        </w:r>
      </w:hyperlink>
      <w:r w:rsidR="000E7D88" w:rsidRPr="0003760A">
        <w:t>.</w:t>
      </w:r>
    </w:p>
    <w:p w14:paraId="51B4A22D" w14:textId="1D950BC4" w:rsidR="000E7D88" w:rsidRDefault="00902777" w:rsidP="00EA7036">
      <w:r>
        <w:t>ST11.5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42D29DC" w:rsidR="000E7D88" w:rsidRPr="0003760A" w:rsidRDefault="00902777" w:rsidP="00EA7036">
      <w:r>
        <w:t>ST11.6</w:t>
      </w:r>
      <w:r>
        <w:tab/>
      </w:r>
      <w:r w:rsidR="000E7D88" w:rsidRPr="0003760A">
        <w:t xml:space="preserve">This clause survives the termination or expiry of the Agreement. </w:t>
      </w:r>
    </w:p>
    <w:p w14:paraId="3DE12290" w14:textId="77777777" w:rsidR="000E7D88" w:rsidRPr="003C7A51" w:rsidRDefault="000E7D88" w:rsidP="003C7A51">
      <w:pPr>
        <w:pStyle w:val="Heading3ST"/>
      </w:pPr>
      <w:bookmarkStart w:id="29" w:name="_Ref480363328"/>
      <w:r w:rsidRPr="003C7A51">
        <w:t>Step</w:t>
      </w:r>
      <w:r w:rsidRPr="003C7A51">
        <w:rPr>
          <w:rFonts w:ascii="Cambria Math" w:hAnsi="Cambria Math" w:cs="Cambria Math"/>
        </w:rPr>
        <w:t>‐</w:t>
      </w:r>
      <w:r w:rsidRPr="003C7A51">
        <w:t>in rights</w:t>
      </w:r>
      <w:bookmarkEnd w:id="29"/>
    </w:p>
    <w:p w14:paraId="1B007300" w14:textId="7C6B95D1" w:rsidR="00486F9A" w:rsidRPr="002411BD" w:rsidRDefault="00486F9A" w:rsidP="00161459">
      <w:pPr>
        <w:pStyle w:val="NormalIndent"/>
        <w:ind w:left="0"/>
      </w:pPr>
      <w:r>
        <w:t>Not applicable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lastRenderedPageBreak/>
        <w:t>Indemnities</w:t>
      </w:r>
    </w:p>
    <w:p w14:paraId="45ADA81F" w14:textId="3BCE9E94" w:rsidR="000E7D88" w:rsidRPr="00AA2253" w:rsidRDefault="002B791B" w:rsidP="00EA7036">
      <w:r>
        <w:t>ST15.1</w:t>
      </w:r>
      <w:r>
        <w:tab/>
      </w:r>
      <w:r w:rsidR="000E7D88" w:rsidRPr="00AA2253">
        <w:t>The Grantee indemnifies the Commonwealth, its officers, employees and contractors against any claim, loss or damage arising in connection with the Activity.</w:t>
      </w:r>
    </w:p>
    <w:p w14:paraId="32177CFD" w14:textId="5B5540BB" w:rsidR="000E7D88" w:rsidRPr="00AA2253" w:rsidRDefault="002B791B" w:rsidP="00EA7036">
      <w:r>
        <w:t>ST15.2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7777777" w:rsidR="000E7D88" w:rsidRPr="003C7A51" w:rsidRDefault="000E7D88" w:rsidP="003C7A51">
      <w:pPr>
        <w:pStyle w:val="Heading3ST"/>
      </w:pPr>
      <w:r w:rsidRPr="003C7A51">
        <w:t>Compliance with legislation</w:t>
      </w:r>
    </w:p>
    <w:p w14:paraId="304FFB0D" w14:textId="6AA879E0" w:rsidR="000E7D88" w:rsidRDefault="002B791B" w:rsidP="00EA7036">
      <w:r>
        <w:t>ST16.1</w:t>
      </w:r>
      <w:r>
        <w:tab/>
      </w:r>
      <w:r w:rsidR="000E7D88">
        <w:t>In this Agreement:</w:t>
      </w:r>
    </w:p>
    <w:p w14:paraId="075EE3BD" w14:textId="77777777"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p>
    <w:p w14:paraId="5E537E1C" w14:textId="7E2769DA" w:rsidR="000E7D88" w:rsidRPr="00CA1CB4" w:rsidRDefault="002B791B" w:rsidP="00EA7036">
      <w:r>
        <w:t>ST16.2</w:t>
      </w:r>
      <w:r>
        <w:tab/>
      </w:r>
      <w:r w:rsidR="000E7D88" w:rsidRPr="00CA1CB4">
        <w:t>The Grantee agrees to comply with all Legislation applicable to its performance of this Agreement.</w:t>
      </w:r>
    </w:p>
    <w:p w14:paraId="4419D7B5" w14:textId="497BEF54" w:rsidR="000E7D88" w:rsidRPr="00CA1CB4" w:rsidRDefault="002B791B" w:rsidP="00EA7036">
      <w:r>
        <w:t>ST16.3</w:t>
      </w:r>
      <w:r>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2BAB21ED" w:rsidR="000E7D88" w:rsidRPr="00CA1CB4" w:rsidRDefault="002B791B" w:rsidP="00EA7036">
      <w:r>
        <w:t>ST16.4</w:t>
      </w:r>
      <w:r>
        <w:tab/>
      </w:r>
      <w:r w:rsidR="000E7D88" w:rsidRPr="00CA1CB4">
        <w:t xml:space="preserve">In carrying out the Activity, the Grantee must comply with the following applicable policies/laws: </w:t>
      </w:r>
    </w:p>
    <w:p w14:paraId="1E87E831" w14:textId="63635005" w:rsidR="000E7D88" w:rsidRPr="00F5397C" w:rsidRDefault="00161335" w:rsidP="00161335">
      <w:pPr>
        <w:pStyle w:val="NormalIndent"/>
        <w:ind w:left="1247" w:hanging="567"/>
      </w:pPr>
      <w:r w:rsidRPr="00F5397C">
        <w:t>(</w:t>
      </w:r>
      <w:r w:rsidR="00062738" w:rsidRPr="00F5397C">
        <w:t>a</w:t>
      </w:r>
      <w:r w:rsidRPr="00F5397C">
        <w:t>)</w:t>
      </w:r>
      <w:r w:rsidRPr="00F5397C">
        <w:tab/>
      </w:r>
      <w:r w:rsidR="000A0CC1" w:rsidRPr="00F5397C">
        <w:t>aviation security policy requirements specified by the Department of Home Affairs</w:t>
      </w:r>
    </w:p>
    <w:p w14:paraId="68756D21" w14:textId="364CFA93" w:rsidR="002E2049" w:rsidRPr="00CA1CB4" w:rsidRDefault="002B791B" w:rsidP="002B791B">
      <w:pPr>
        <w:pStyle w:val="NormalIndent"/>
        <w:ind w:left="1247" w:hanging="567"/>
      </w:pPr>
      <w:r w:rsidRPr="00F5397C">
        <w:t>(d)</w:t>
      </w:r>
      <w:r w:rsidRPr="00D36D8E">
        <w:tab/>
      </w:r>
      <w:r w:rsidR="002E2049" w:rsidRPr="00D36D8E">
        <w:t>The Building Code 2016 (Building Code) and the Australian Government Building and Construction WHS Acc</w:t>
      </w:r>
      <w:r w:rsidR="00D36D8E">
        <w:t>reditation Scheme (WHS Scheme).</w:t>
      </w:r>
    </w:p>
    <w:p w14:paraId="5EE372AB" w14:textId="77777777" w:rsidR="000E7D88" w:rsidRPr="003C7A51" w:rsidRDefault="000E7D88" w:rsidP="003C7A51">
      <w:pPr>
        <w:pStyle w:val="Heading3ST"/>
      </w:pPr>
      <w:r w:rsidRPr="003C7A51">
        <w:t>Work health and safety</w:t>
      </w:r>
    </w:p>
    <w:p w14:paraId="56B30647" w14:textId="55E94718" w:rsidR="000E7D88" w:rsidRPr="00A02DEF" w:rsidRDefault="003D4226" w:rsidP="00EA7036">
      <w:bookmarkStart w:id="30" w:name="_Ref480366690"/>
      <w:r>
        <w:t>ST17.1</w:t>
      </w:r>
      <w:r>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5E5E723" w:rsidR="000E7D88" w:rsidRDefault="003D4226" w:rsidP="00EA7036">
      <w:r>
        <w:t>ST17.2</w:t>
      </w:r>
      <w:r>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ST17.1</w:t>
      </w:r>
      <w:r w:rsidR="000E7D88" w:rsidRPr="00A02DEF">
        <w:t>.</w:t>
      </w:r>
    </w:p>
    <w:p w14:paraId="271998F3" w14:textId="7626815B" w:rsidR="000E7D88" w:rsidRPr="00A02DEF" w:rsidRDefault="003D4226" w:rsidP="00EA7036">
      <w:r>
        <w:t>ST17.3</w:t>
      </w:r>
      <w:r>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in regard to those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3AAD8812" w:rsidR="001629D0" w:rsidRPr="00A02DEF" w:rsidRDefault="003D4226" w:rsidP="00EA7036">
      <w:bookmarkStart w:id="31" w:name="_Ref480366732"/>
      <w:r>
        <w:t>ST18.1</w:t>
      </w:r>
      <w:r>
        <w:tab/>
      </w:r>
      <w:r w:rsidR="001629D0">
        <w:t>If the Agreement is reduced in its scope or terminated under clause</w:t>
      </w:r>
      <w:r w:rsidR="00395936">
        <w:t xml:space="preserve"> 19</w:t>
      </w:r>
      <w:r w:rsidR="001629D0">
        <w:t>, the Grantee must at its own expense cooperate and give assistance as directed by the Commonwealth to enable the transition of some or all of the Activity to the Commonwealth or a third party nominated by the Commonwealth (</w:t>
      </w:r>
      <w:r w:rsidR="001629D0" w:rsidRPr="00633ECA">
        <w:rPr>
          <w:b/>
        </w:rPr>
        <w:t>Successor</w:t>
      </w:r>
      <w:r w:rsidR="001629D0">
        <w:t>)</w:t>
      </w:r>
      <w:r w:rsidR="001629D0" w:rsidRPr="00A02DEF">
        <w:t>.</w:t>
      </w:r>
      <w:bookmarkEnd w:id="31"/>
    </w:p>
    <w:p w14:paraId="41E61090" w14:textId="0B1AB2CA" w:rsidR="001629D0" w:rsidRDefault="003D4226" w:rsidP="00EA7036">
      <w:r>
        <w:t>ST18.2</w:t>
      </w:r>
      <w:r>
        <w:tab/>
      </w:r>
      <w:r w:rsidR="001629D0">
        <w:t>The assistance to be provided under clause</w:t>
      </w:r>
      <w:r w:rsidR="00395936">
        <w:t xml:space="preserve"> ST18.1 </w:t>
      </w:r>
      <w:r w:rsidR="001629D0">
        <w:t>may include, amongst other things:</w:t>
      </w:r>
    </w:p>
    <w:p w14:paraId="55FCE6E8" w14:textId="5B0F80F9" w:rsidR="001629D0" w:rsidRDefault="003D4226" w:rsidP="003D4226">
      <w:pPr>
        <w:pStyle w:val="NormalIndent"/>
        <w:ind w:left="1247" w:hanging="567"/>
      </w:pPr>
      <w:r>
        <w:t>(a)</w:t>
      </w:r>
      <w:r>
        <w:tab/>
      </w:r>
      <w:r w:rsidR="001629D0">
        <w:t>making available to the Commonwealth or any Successor information relevant to the performance of the Activity;</w:t>
      </w:r>
    </w:p>
    <w:p w14:paraId="7B8F2DA9" w14:textId="7E907493" w:rsidR="001629D0" w:rsidRDefault="003D4226" w:rsidP="003D4226">
      <w:pPr>
        <w:pStyle w:val="NormalIndent"/>
        <w:ind w:left="1247" w:hanging="567"/>
      </w:pPr>
      <w:r>
        <w:t>(b)</w:t>
      </w:r>
      <w:r>
        <w:tab/>
      </w:r>
      <w:r w:rsidR="001629D0">
        <w:t>allowing representatives of the Commonwealth or any Successor to observe the performance of the Activity;</w:t>
      </w:r>
    </w:p>
    <w:p w14:paraId="70369BA8" w14:textId="02170A69" w:rsidR="001629D0" w:rsidRDefault="003D4226" w:rsidP="003D4226">
      <w:pPr>
        <w:pStyle w:val="NormalIndent"/>
        <w:ind w:left="1247" w:hanging="567"/>
      </w:pPr>
      <w:r>
        <w:lastRenderedPageBreak/>
        <w:t>(c)</w:t>
      </w:r>
      <w:r>
        <w:tab/>
      </w:r>
      <w:r w:rsidR="001629D0">
        <w:t>providing a briefing to the Commonwealth or any Successor personnel on the Activity;</w:t>
      </w:r>
    </w:p>
    <w:p w14:paraId="331639CA" w14:textId="165DC7DC" w:rsidR="001629D0" w:rsidRDefault="003D4226" w:rsidP="003D4226">
      <w:pPr>
        <w:pStyle w:val="NormalIndent"/>
        <w:ind w:left="1247" w:hanging="567"/>
      </w:pPr>
      <w:r>
        <w:t>(d)</w:t>
      </w:r>
      <w:r>
        <w:tab/>
      </w:r>
      <w:r w:rsidR="001629D0">
        <w:t>transferring to the Commonwealth or any Successor:</w:t>
      </w:r>
    </w:p>
    <w:p w14:paraId="698B7B47" w14:textId="087603A6" w:rsidR="001629D0" w:rsidRDefault="003D4226" w:rsidP="003D4226">
      <w:pPr>
        <w:pStyle w:val="NormalIndent"/>
        <w:ind w:left="1814" w:hanging="567"/>
      </w:pPr>
      <w:r>
        <w:t>(i)</w:t>
      </w:r>
      <w:r>
        <w:tab/>
      </w:r>
      <w:r w:rsidR="001629D0">
        <w:t xml:space="preserve">Activity Material specified in the Grant Details; </w:t>
      </w:r>
    </w:p>
    <w:p w14:paraId="6BD02C56" w14:textId="70034644" w:rsidR="001629D0" w:rsidRDefault="003D4226" w:rsidP="003D4226">
      <w:pPr>
        <w:pStyle w:val="NormalIndent"/>
        <w:ind w:left="1814" w:hanging="567"/>
      </w:pPr>
      <w:r>
        <w:t>(ii)</w:t>
      </w:r>
      <w:r>
        <w:tab/>
      </w:r>
      <w:r w:rsidR="001629D0">
        <w:t>Assets purchased with the Grant; and</w:t>
      </w:r>
    </w:p>
    <w:p w14:paraId="73BBE5E3" w14:textId="3BD4E5F4" w:rsidR="001629D0" w:rsidRDefault="003D4226" w:rsidP="003D4226">
      <w:pPr>
        <w:pStyle w:val="NormalIndent"/>
        <w:ind w:left="1814" w:hanging="567"/>
      </w:pPr>
      <w:r>
        <w:t>(iii)</w:t>
      </w:r>
      <w:r>
        <w:tab/>
      </w:r>
      <w:r w:rsidR="001629D0">
        <w:t>Records maintained under clause</w:t>
      </w:r>
      <w:r w:rsidR="00395936">
        <w:t xml:space="preserve"> 12.1</w:t>
      </w:r>
      <w:r w:rsidR="001629D0">
        <w:t>;</w:t>
      </w:r>
    </w:p>
    <w:p w14:paraId="1A579515" w14:textId="307694FF" w:rsidR="001629D0" w:rsidRDefault="003D4226" w:rsidP="003D4226">
      <w:pPr>
        <w:pStyle w:val="NormalIndent"/>
        <w:ind w:left="1247" w:hanging="567"/>
      </w:pPr>
      <w:r>
        <w:t>(e)</w:t>
      </w:r>
      <w:r>
        <w:tab/>
      </w:r>
      <w:r w:rsidR="001629D0">
        <w:t>facilitating the novation or transfer to the Commonwealth or any Successor subcontracts and facilitating discussions with any subcontractors associated with the Activity;</w:t>
      </w:r>
    </w:p>
    <w:p w14:paraId="4DD343B6" w14:textId="4919E280" w:rsidR="001629D0" w:rsidRDefault="003D4226" w:rsidP="003D4226">
      <w:pPr>
        <w:pStyle w:val="NormalIndent"/>
        <w:ind w:left="1247" w:hanging="567"/>
      </w:pPr>
      <w:r>
        <w:t>(f)</w:t>
      </w:r>
      <w:r>
        <w:tab/>
      </w:r>
      <w:r w:rsidR="001629D0">
        <w:t>assigning or licensing Intellectual Property Rights in Reporting Material, and any Activity Material specified in the Grant Details, to the Commonwealth or any Successor on terms acceptable to the Commonwealth;</w:t>
      </w:r>
    </w:p>
    <w:p w14:paraId="7EEEB893" w14:textId="29A88306"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70BB2A11" w:rsidR="001629D0" w:rsidRDefault="003D4226" w:rsidP="003D4226">
      <w:pPr>
        <w:pStyle w:val="NormalIndent"/>
        <w:ind w:left="1247" w:hanging="567"/>
      </w:pPr>
      <w:r>
        <w:t>(h)</w:t>
      </w:r>
      <w:r>
        <w:tab/>
      </w:r>
      <w:r w:rsidR="001629D0">
        <w:t>any other matter specified in the Grant Details.</w:t>
      </w:r>
    </w:p>
    <w:p w14:paraId="70B4D132" w14:textId="766C67F0" w:rsidR="001629D0" w:rsidRDefault="003D4226" w:rsidP="00EA7036">
      <w:r>
        <w:t>ST18.3</w:t>
      </w:r>
      <w:r>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4F2789D6" w14:textId="1876C69E" w:rsidR="001629D0" w:rsidRDefault="005B3642" w:rsidP="00EA7036">
      <w:r>
        <w:t>ST19.1</w:t>
      </w:r>
      <w:r>
        <w:tab/>
      </w:r>
      <w:r w:rsidR="001629D0">
        <w:t>The Grantee warrants that nothing in its constitution conflicts with its obligations under this Agreement.</w:t>
      </w:r>
    </w:p>
    <w:p w14:paraId="2E86007B" w14:textId="641DF1CF" w:rsidR="001629D0" w:rsidRPr="00A02DEF" w:rsidRDefault="005B3642" w:rsidP="00EA7036">
      <w:r>
        <w:t>ST19.2</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15C4AA90" w:rsidR="00212C3B" w:rsidRDefault="005B3642" w:rsidP="00EA7036">
      <w:r>
        <w:t>ST20.1</w:t>
      </w:r>
      <w:r>
        <w:tab/>
      </w:r>
      <w:r w:rsidR="00212C3B">
        <w:t>This Agreement may be executed in any number of counterparts. All counterparts, taken together, constitute one instrument. A Party may execute this Agreement by signing any counterpart.</w:t>
      </w:r>
    </w:p>
    <w:p w14:paraId="6DE9D98E" w14:textId="45F8D8E4" w:rsidR="0083039E" w:rsidRPr="00D43373" w:rsidRDefault="000E7D88" w:rsidP="001629D0">
      <w:pPr>
        <w:pStyle w:val="Heading2"/>
      </w:pPr>
      <w:r w:rsidRPr="00D43373">
        <w:br w:type="page"/>
      </w:r>
      <w:bookmarkStart w:id="32" w:name="_Toc52736228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41034D42" w:rsidR="000E7D88" w:rsidRDefault="002C1D81" w:rsidP="002C1D81">
      <w:pPr>
        <w:pStyle w:val="NormalIndent"/>
        <w:ind w:left="1247" w:hanging="567"/>
      </w:pPr>
      <w:r>
        <w:t>(a)</w:t>
      </w:r>
      <w:r>
        <w:tab/>
      </w:r>
      <w:r w:rsidR="0083039E" w:rsidRPr="00D43373">
        <w:t>the Grantee has not complied with this Agreement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78287D5F" w:rsidR="0083039E" w:rsidRPr="00D43373" w:rsidRDefault="002C1D81" w:rsidP="002C1D81">
      <w:r>
        <w:t>7.1</w:t>
      </w:r>
      <w:r>
        <w:tab/>
      </w:r>
      <w:r w:rsidR="0083039E"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849CE65"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4D03E6E9"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t>Project End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16E10E1A" w:rsidR="0083039E" w:rsidRPr="00D43373" w:rsidRDefault="00775F1C" w:rsidP="002C1D81">
      <w:r>
        <w:t>12.2</w:t>
      </w:r>
      <w:r>
        <w:tab/>
      </w:r>
      <w:r w:rsidR="0083039E" w:rsidRPr="00D43373">
        <w:t xml:space="preserve">The Grantee agrees to </w:t>
      </w:r>
      <w:r w:rsidR="00E0772B">
        <w:t xml:space="preserve">keep </w:t>
      </w:r>
      <w:r w:rsidR="0083039E" w:rsidRPr="00D43373">
        <w:t>the records for five years after the 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79501366" w:rsidR="0083039E" w:rsidRPr="00D43373" w:rsidRDefault="00033F93"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7747FEDD" w:rsidR="0083039E" w:rsidRPr="00D43373"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2AB174CA" w:rsidR="0083039E" w:rsidRPr="00D43373" w:rsidRDefault="00033F93" w:rsidP="002C1D81">
      <w:r>
        <w:t>17.1</w:t>
      </w:r>
      <w:r>
        <w:tab/>
      </w:r>
      <w:r w:rsidR="0083039E" w:rsidRPr="00D43373">
        <w:t>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83039E" w:rsidRPr="00D43373">
        <w:t>Material</w:t>
      </w:r>
      <w:r w:rsidR="0083039E" w:rsidRPr="00D43373">
        <w:rPr>
          <w:spacing w:val="-6"/>
        </w:rPr>
        <w:t xml:space="preserve"> </w:t>
      </w:r>
      <w:r w:rsidR="0083039E" w:rsidRPr="00D43373">
        <w:t>created</w:t>
      </w:r>
      <w:r w:rsidR="0083039E" w:rsidRPr="00D43373">
        <w:rPr>
          <w:spacing w:val="-7"/>
        </w:rPr>
        <w:t xml:space="preserve"> </w:t>
      </w:r>
      <w:r w:rsidR="0083039E" w:rsidRPr="00D43373">
        <w:rPr>
          <w:u w:color="B5082E"/>
        </w:rPr>
        <w:t>by</w:t>
      </w:r>
      <w:r w:rsidR="0083039E" w:rsidRPr="00D43373">
        <w:rPr>
          <w:spacing w:val="-6"/>
          <w:u w:color="B5082E"/>
        </w:rPr>
        <w:t xml:space="preserve"> </w:t>
      </w:r>
      <w:r w:rsidR="0083039E" w:rsidRPr="00D43373">
        <w:rPr>
          <w:u w:color="B5082E"/>
        </w:rPr>
        <w:t>the</w:t>
      </w:r>
      <w:r w:rsidR="0083039E" w:rsidRPr="00D43373">
        <w:rPr>
          <w:spacing w:val="-7"/>
          <w:u w:color="B5082E"/>
        </w:rPr>
        <w:t xml:space="preserve"> </w:t>
      </w:r>
      <w:r w:rsidR="0083039E" w:rsidRPr="00D43373">
        <w:rPr>
          <w:u w:color="B5082E"/>
        </w:rPr>
        <w:t>Grantee</w:t>
      </w:r>
      <w:r w:rsidR="0083039E" w:rsidRPr="00D43373">
        <w:rPr>
          <w:spacing w:val="-6"/>
          <w:u w:color="B5082E"/>
        </w:rPr>
        <w:t xml:space="preserve"> </w:t>
      </w:r>
      <w:r w:rsidR="0083039E" w:rsidRPr="00D43373">
        <w:rPr>
          <w:u w:color="B5082E"/>
        </w:rPr>
        <w:t>as</w:t>
      </w:r>
      <w:r w:rsidR="0083039E" w:rsidRPr="00D43373">
        <w:rPr>
          <w:spacing w:val="-7"/>
          <w:u w:color="B5082E"/>
        </w:rPr>
        <w:t xml:space="preserve"> </w:t>
      </w:r>
      <w:r w:rsidR="0083039E" w:rsidRPr="00D43373">
        <w:rPr>
          <w:u w:color="B5082E"/>
        </w:rPr>
        <w:t>a</w:t>
      </w:r>
      <w:r w:rsidR="0083039E" w:rsidRPr="00D43373">
        <w:rPr>
          <w:spacing w:val="-7"/>
          <w:u w:color="B5082E"/>
        </w:rPr>
        <w:t xml:space="preserve"> </w:t>
      </w:r>
      <w:r w:rsidR="0083039E" w:rsidRPr="00D43373">
        <w:rPr>
          <w:u w:color="B5082E"/>
        </w:rPr>
        <w:t>result</w:t>
      </w:r>
      <w:r w:rsidR="0083039E" w:rsidRPr="00D43373">
        <w:rPr>
          <w:spacing w:val="-6"/>
          <w:u w:color="B5082E"/>
        </w:rPr>
        <w:t xml:space="preserve"> </w:t>
      </w:r>
      <w:r w:rsidR="0083039E" w:rsidRPr="00D43373">
        <w:rPr>
          <w:u w:color="B5082E"/>
        </w:rPr>
        <w:t>of</w:t>
      </w:r>
      <w:r w:rsidR="0083039E" w:rsidRPr="00D43373">
        <w:rPr>
          <w:spacing w:val="-6"/>
          <w:u w:color="B5082E"/>
        </w:rPr>
        <w:t xml:space="preserve"> </w:t>
      </w:r>
      <w:r w:rsidR="0083039E" w:rsidRPr="00D43373">
        <w:t>undertaking the</w:t>
      </w:r>
      <w:r w:rsidR="0083039E" w:rsidRPr="00D43373">
        <w:rPr>
          <w:spacing w:val="-12"/>
        </w:rPr>
        <w:t xml:space="preserve"> </w:t>
      </w:r>
      <w:r w:rsidR="0083039E" w:rsidRPr="00D43373">
        <w:t>Activity.</w:t>
      </w:r>
    </w:p>
    <w:p w14:paraId="613AEFFF" w14:textId="2E79AB88" w:rsidR="0083039E" w:rsidRPr="00D43373" w:rsidRDefault="00033F93" w:rsidP="002C1D81">
      <w:bookmarkStart w:id="57" w:name="_Ref477883867"/>
      <w:r>
        <w:t>17.2</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72D40081" w:rsidR="0083039E" w:rsidRPr="00D43373" w:rsidRDefault="00033F93" w:rsidP="002C1D81">
      <w:r>
        <w:t>17.3</w:t>
      </w:r>
      <w:r>
        <w:tab/>
      </w:r>
      <w:r w:rsidR="0083039E" w:rsidRPr="00D43373">
        <w:t>The licence in clause</w:t>
      </w:r>
      <w:r w:rsidR="00992B0B">
        <w:t xml:space="preserve"> 17.2</w:t>
      </w:r>
      <w:r w:rsidR="0083039E" w:rsidRPr="00D43373">
        <w:t xml:space="preserve"> does not apply to Activity Material.</w:t>
      </w:r>
    </w:p>
    <w:p w14:paraId="3F0BEB3B" w14:textId="53392F0A" w:rsidR="0083039E" w:rsidRPr="00D43373" w:rsidRDefault="00033F93" w:rsidP="002C1D81">
      <w:r>
        <w:t>17.4</w:t>
      </w:r>
      <w:r>
        <w:tab/>
      </w:r>
      <w:r w:rsidR="0083039E" w:rsidRPr="00D43373">
        <w:t>This Agreement does not affect the ownership of Intellectual Property Rights in Existing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4F98D749"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xml:space="preserve">, and the Parties will share equally the cost of any </w:t>
      </w:r>
      <w:r w:rsidR="00900D49">
        <w:t xml:space="preserve">independent </w:t>
      </w:r>
      <w:r w:rsidR="0083039E" w:rsidRPr="00D43373">
        <w:t>third person engaged under clause</w:t>
      </w:r>
      <w:r w:rsidR="00992B0B">
        <w:t xml:space="preserve"> 18.4</w:t>
      </w:r>
      <w:r w:rsidR="0083039E" w:rsidRPr="00D43373">
        <w:t>.</w:t>
      </w:r>
    </w:p>
    <w:p w14:paraId="23521211" w14:textId="25B719AE" w:rsidR="0083039E" w:rsidRPr="00D43373" w:rsidRDefault="00033F93" w:rsidP="002C1D81">
      <w:r>
        <w:t>18.5</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3C966A6A"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D1B6DC"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598B212"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5998C11" w:rsidR="00062738" w:rsidRPr="00062738" w:rsidRDefault="00062738" w:rsidP="005E2CB6">
      <w:pPr>
        <w:pStyle w:val="ListBullet3"/>
      </w:pPr>
      <w:r>
        <w:t>ST15 (</w:t>
      </w:r>
      <w:r w:rsidRPr="00D43373">
        <w:t>Confidentiality</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06ED5D99" w:rsidR="0083039E" w:rsidRPr="00DE05DE" w:rsidRDefault="0083039E" w:rsidP="0075575A">
      <w:pPr>
        <w:pStyle w:val="ListBullet2"/>
        <w:numPr>
          <w:ilvl w:val="0"/>
          <w:numId w:val="17"/>
        </w:numPr>
      </w:pPr>
      <w:r w:rsidRPr="00DE05DE">
        <w:rPr>
          <w:b/>
        </w:rPr>
        <w:t>Activity</w:t>
      </w:r>
      <w:r w:rsidRPr="00DE05DE">
        <w:t xml:space="preserve"> means the activities described in the Grant Details.</w:t>
      </w:r>
    </w:p>
    <w:p w14:paraId="4E54D0EB" w14:textId="70373047" w:rsidR="0083039E" w:rsidRPr="00DE05DE" w:rsidRDefault="0083039E" w:rsidP="0075575A">
      <w:pPr>
        <w:pStyle w:val="ListBullet2"/>
        <w:numPr>
          <w:ilvl w:val="0"/>
          <w:numId w:val="17"/>
        </w:numPr>
      </w:pPr>
      <w:r w:rsidRPr="00DE05DE">
        <w:rPr>
          <w:b/>
        </w:rPr>
        <w:t>Activity Material</w:t>
      </w:r>
      <w:r w:rsidRPr="00DE05DE">
        <w:t xml:space="preserve"> means any Material, other than Reporting Material, created or developed by the Grantee as a</w:t>
      </w:r>
      <w:r w:rsidR="002559FB" w:rsidRPr="00DE05DE">
        <w:t xml:space="preserve"> </w:t>
      </w:r>
      <w:r w:rsidRPr="00DE05DE">
        <w:t>result of the Activity</w:t>
      </w:r>
      <w:r w:rsidR="00A77734">
        <w:t xml:space="preserve"> and includes any Existing Material that is incorporated in or supplied with the Activity Material</w:t>
      </w:r>
      <w:r w:rsidRPr="00DE05DE">
        <w:t>.</w:t>
      </w:r>
    </w:p>
    <w:p w14:paraId="26DFA6FB" w14:textId="4990EB2F" w:rsidR="0083039E" w:rsidRPr="00DE05DE" w:rsidRDefault="0083039E" w:rsidP="0075575A">
      <w:pPr>
        <w:pStyle w:val="ListBullet2"/>
        <w:numPr>
          <w:ilvl w:val="0"/>
          <w:numId w:val="17"/>
        </w:numPr>
      </w:pPr>
      <w:r w:rsidRPr="00DE05DE">
        <w:rPr>
          <w:b/>
        </w:rPr>
        <w:t>Agreement</w:t>
      </w:r>
      <w:r w:rsidRPr="00DE05DE">
        <w:t xml:space="preserve"> means the Grant Details, Supplementary Terms (if any), the Commonwealth </w:t>
      </w:r>
      <w:r w:rsidR="00610EF6" w:rsidRPr="00DE05DE">
        <w:t xml:space="preserve">Standard </w:t>
      </w:r>
      <w:r w:rsidRPr="00DE05DE">
        <w:t>Grant Conditions and any other document referenced or incorporated in the Grant Details.</w:t>
      </w:r>
    </w:p>
    <w:p w14:paraId="6D15BC54" w14:textId="145FB7B4" w:rsidR="0083039E" w:rsidRPr="00DE05DE" w:rsidRDefault="0083039E" w:rsidP="0075575A">
      <w:pPr>
        <w:pStyle w:val="ListBullet2"/>
        <w:numPr>
          <w:ilvl w:val="0"/>
          <w:numId w:val="17"/>
        </w:numPr>
      </w:pPr>
      <w:r w:rsidRPr="00DE05DE">
        <w:rPr>
          <w:b/>
        </w:rPr>
        <w:t>Australian Privacy Principle</w:t>
      </w:r>
      <w:r w:rsidRPr="00DE05DE">
        <w:t xml:space="preserve"> has the same meaning as in the </w:t>
      </w:r>
      <w:r w:rsidRPr="00DE05DE">
        <w:rPr>
          <w:i/>
        </w:rPr>
        <w:t>Privacy Act 1988</w:t>
      </w:r>
      <w:r w:rsidR="003E7493" w:rsidRPr="00DE05DE">
        <w:t xml:space="preserve"> (Cth)</w:t>
      </w:r>
      <w:r w:rsidRPr="00DE05DE">
        <w:t>.</w:t>
      </w:r>
    </w:p>
    <w:p w14:paraId="75E6D7DA" w14:textId="0EB77D72" w:rsidR="0083039E" w:rsidRPr="00DE05DE" w:rsidRDefault="0083039E" w:rsidP="0075575A">
      <w:pPr>
        <w:pStyle w:val="ListBullet2"/>
        <w:numPr>
          <w:ilvl w:val="0"/>
          <w:numId w:val="17"/>
        </w:numPr>
      </w:pPr>
      <w:r w:rsidRPr="00DE05DE">
        <w:rPr>
          <w:b/>
        </w:rPr>
        <w:t>Change in the Control</w:t>
      </w:r>
      <w:r w:rsidRPr="00DE05DE">
        <w:t xml:space="preserve"> means any change in any person(s) who directly exercise effective control over the Grantee.</w:t>
      </w:r>
    </w:p>
    <w:p w14:paraId="33F3B16B" w14:textId="27B1D905" w:rsidR="0083039E" w:rsidRPr="00DE05DE" w:rsidRDefault="0083039E" w:rsidP="0075575A">
      <w:pPr>
        <w:pStyle w:val="ListBullet2"/>
        <w:numPr>
          <w:ilvl w:val="0"/>
          <w:numId w:val="17"/>
        </w:numPr>
      </w:pPr>
      <w:r w:rsidRPr="00DE05DE">
        <w:rPr>
          <w:b/>
        </w:rPr>
        <w:lastRenderedPageBreak/>
        <w:t>Commonwealth</w:t>
      </w:r>
      <w:r w:rsidRPr="00DE05DE">
        <w:t xml:space="preserve"> means the Commonwealth of Australia as represented by the Commonwealth entity specified in the Agreement and includes, where relevant, its officers, employees, contractors and agents.</w:t>
      </w:r>
    </w:p>
    <w:p w14:paraId="26EA2D04" w14:textId="71C6021E" w:rsidR="0083039E" w:rsidRPr="00DE05DE" w:rsidRDefault="0083039E" w:rsidP="0075575A">
      <w:pPr>
        <w:pStyle w:val="ListBullet2"/>
        <w:numPr>
          <w:ilvl w:val="0"/>
          <w:numId w:val="17"/>
        </w:numPr>
      </w:pPr>
      <w:r w:rsidRPr="00DE05DE">
        <w:rPr>
          <w:b/>
        </w:rPr>
        <w:t xml:space="preserve">Commonwealth </w:t>
      </w:r>
      <w:r w:rsidR="00610EF6" w:rsidRPr="00DE05DE">
        <w:rPr>
          <w:b/>
        </w:rPr>
        <w:t xml:space="preserve">Standard </w:t>
      </w:r>
      <w:r w:rsidRPr="00DE05DE">
        <w:rPr>
          <w:b/>
        </w:rPr>
        <w:t>Grant Conditions</w:t>
      </w:r>
      <w:r w:rsidRPr="00DE05DE">
        <w:t xml:space="preserve"> means this document.</w:t>
      </w:r>
    </w:p>
    <w:p w14:paraId="6DD07CB5" w14:textId="72F05C66" w:rsidR="0083039E" w:rsidRPr="00DE05DE" w:rsidRDefault="0083039E" w:rsidP="0075575A">
      <w:pPr>
        <w:pStyle w:val="ListBullet2"/>
        <w:numPr>
          <w:ilvl w:val="0"/>
          <w:numId w:val="17"/>
        </w:numPr>
      </w:pPr>
      <w:r w:rsidRPr="00DE05DE">
        <w:rPr>
          <w:b/>
        </w:rPr>
        <w:t>Commonwealth Purposes</w:t>
      </w:r>
      <w:r w:rsidRPr="00DE05DE">
        <w:t xml:space="preserve"> </w:t>
      </w:r>
      <w:r w:rsidR="00957E18">
        <w:t xml:space="preserve">includes </w:t>
      </w:r>
      <w:r w:rsidRPr="00DE05DE">
        <w:t>the following:</w:t>
      </w:r>
    </w:p>
    <w:p w14:paraId="724D12DB" w14:textId="6253D258" w:rsidR="0083039E" w:rsidRPr="00DE05DE" w:rsidRDefault="0083039E" w:rsidP="002540FC">
      <w:pPr>
        <w:pStyle w:val="ListBullet2"/>
        <w:numPr>
          <w:ilvl w:val="1"/>
          <w:numId w:val="7"/>
        </w:numPr>
      </w:pPr>
      <w:r w:rsidRPr="00DE05DE">
        <w:t>the Commonwealth verifying and assessing funding proposals, including a</w:t>
      </w:r>
      <w:r w:rsidR="00957E18">
        <w:t xml:space="preserve"> gra</w:t>
      </w:r>
      <w:r w:rsidRPr="00DE05DE">
        <w:t>n</w:t>
      </w:r>
      <w:r w:rsidR="00957E18">
        <w:t>t</w:t>
      </w:r>
      <w:r w:rsidRPr="00DE05DE">
        <w:t xml:space="preserve"> application;</w:t>
      </w:r>
    </w:p>
    <w:p w14:paraId="11D93E8B" w14:textId="5133755B" w:rsidR="0083039E" w:rsidRPr="00DE05DE" w:rsidRDefault="0083039E" w:rsidP="002540FC">
      <w:pPr>
        <w:pStyle w:val="ListBullet2"/>
        <w:numPr>
          <w:ilvl w:val="1"/>
          <w:numId w:val="7"/>
        </w:numPr>
      </w:pPr>
      <w:r w:rsidRPr="00DE05DE">
        <w:t>the Commonwealth administering, monitoring, reporting on, auditing, publicising and evaluating a grant program or exercising its rights under this Agreement;</w:t>
      </w:r>
    </w:p>
    <w:p w14:paraId="56410C06" w14:textId="77777777" w:rsidR="0083039E" w:rsidRPr="00DE05DE" w:rsidRDefault="0083039E" w:rsidP="002540FC">
      <w:pPr>
        <w:pStyle w:val="ListBullet2"/>
        <w:numPr>
          <w:ilvl w:val="1"/>
          <w:numId w:val="7"/>
        </w:numPr>
      </w:pPr>
      <w:r w:rsidRPr="00DE05DE">
        <w:t>the Commonwealth preparing, managing, reporting on, auditing and evaluating agreements, including this Agreement;</w:t>
      </w:r>
    </w:p>
    <w:p w14:paraId="18771E7E" w14:textId="77777777" w:rsidR="0083039E" w:rsidRPr="00DE05DE" w:rsidRDefault="0083039E" w:rsidP="002540FC">
      <w:pPr>
        <w:pStyle w:val="ListBullet2"/>
        <w:numPr>
          <w:ilvl w:val="1"/>
          <w:numId w:val="7"/>
        </w:numPr>
      </w:pPr>
      <w:r w:rsidRPr="00DE05DE">
        <w:t>the Commonwealth developing and publishing policies, programs, guidelines and reports, including Commonwealth annual reports;</w:t>
      </w:r>
    </w:p>
    <w:p w14:paraId="2CD99939" w14:textId="77777777" w:rsidR="0083039E" w:rsidRPr="00DE05DE" w:rsidRDefault="0083039E" w:rsidP="00DE05DE">
      <w:pPr>
        <w:pStyle w:val="ListBullet2"/>
        <w:ind w:left="357"/>
      </w:pPr>
      <w:r w:rsidRPr="00DE05DE">
        <w:t>but in all cases:</w:t>
      </w:r>
    </w:p>
    <w:p w14:paraId="32D7E431" w14:textId="2EE1E348" w:rsidR="0083039E" w:rsidRPr="00DE05DE" w:rsidRDefault="0083039E" w:rsidP="002540FC">
      <w:pPr>
        <w:pStyle w:val="ListBullet2"/>
        <w:numPr>
          <w:ilvl w:val="1"/>
          <w:numId w:val="7"/>
        </w:numPr>
      </w:pPr>
      <w:r w:rsidRPr="00DE05DE">
        <w:t>excludes the commercialisation (being for</w:t>
      </w:r>
      <w:r w:rsidRPr="00DE05DE">
        <w:rPr>
          <w:rFonts w:ascii="Cambria Math" w:hAnsi="Cambria Math" w:cs="Cambria Math"/>
        </w:rPr>
        <w:t>‐</w:t>
      </w:r>
      <w:r w:rsidRPr="00DE05DE">
        <w:t>profit use) of the Material by the Commonwealth.</w:t>
      </w:r>
    </w:p>
    <w:p w14:paraId="1F5A0664" w14:textId="2C7DC2E5" w:rsidR="0083039E" w:rsidRPr="00DE05DE" w:rsidRDefault="0083039E" w:rsidP="002540FC">
      <w:pPr>
        <w:pStyle w:val="ListBullet2"/>
        <w:numPr>
          <w:ilvl w:val="0"/>
          <w:numId w:val="7"/>
        </w:numPr>
      </w:pPr>
      <w:r w:rsidRPr="00DE05DE">
        <w:rPr>
          <w:b/>
        </w:rPr>
        <w:t>Completion Date</w:t>
      </w:r>
      <w:r w:rsidRPr="00DE05DE">
        <w:t xml:space="preserve"> means the date or event specified in the Grant Details.</w:t>
      </w:r>
    </w:p>
    <w:p w14:paraId="5BB3F4F5" w14:textId="00F450CC" w:rsidR="0083039E" w:rsidRPr="00DE05DE" w:rsidRDefault="0083039E" w:rsidP="002540FC">
      <w:pPr>
        <w:pStyle w:val="ListBullet2"/>
        <w:numPr>
          <w:ilvl w:val="0"/>
          <w:numId w:val="7"/>
        </w:numPr>
      </w:pPr>
      <w:r w:rsidRPr="00DE05DE">
        <w:rPr>
          <w:b/>
        </w:rPr>
        <w:t>Existing Material</w:t>
      </w:r>
      <w:r w:rsidRPr="00DE05DE">
        <w:t xml:space="preserve"> means Material developed independently of this Agreement that is incorporated in or supplied as part of Reporting Material.</w:t>
      </w:r>
    </w:p>
    <w:p w14:paraId="21C9318C" w14:textId="4845521C" w:rsidR="0083039E" w:rsidRPr="00DE05DE" w:rsidRDefault="0083039E" w:rsidP="002540FC">
      <w:pPr>
        <w:pStyle w:val="ListBullet2"/>
        <w:numPr>
          <w:ilvl w:val="0"/>
          <w:numId w:val="7"/>
        </w:numPr>
      </w:pPr>
      <w:r w:rsidRPr="00DE05DE">
        <w:rPr>
          <w:b/>
        </w:rPr>
        <w:t>Grant</w:t>
      </w:r>
      <w:r w:rsidRPr="00DE05DE">
        <w:t xml:space="preserve"> means the money, or any part of it, payable by the Commonwealth to the Grantee </w:t>
      </w:r>
      <w:r w:rsidR="00F7349D">
        <w:t xml:space="preserve">for the Activity </w:t>
      </w:r>
      <w:r w:rsidRPr="00DE05DE">
        <w:t>as specified in the Grant Details and includes any interest earned on that money.</w:t>
      </w:r>
    </w:p>
    <w:p w14:paraId="3E7E99D5" w14:textId="720DC344" w:rsidR="0083039E" w:rsidRPr="00DE05DE" w:rsidRDefault="0083039E" w:rsidP="002540FC">
      <w:pPr>
        <w:pStyle w:val="ListBullet2"/>
        <w:numPr>
          <w:ilvl w:val="0"/>
          <w:numId w:val="7"/>
        </w:numPr>
      </w:pPr>
      <w:r w:rsidRPr="00DE05DE">
        <w:rPr>
          <w:b/>
        </w:rPr>
        <w:t>Grantee</w:t>
      </w:r>
      <w:r w:rsidRPr="00DE05DE">
        <w:t xml:space="preserve"> means the legal entity </w:t>
      </w:r>
      <w:r w:rsidR="00F7349D">
        <w:t xml:space="preserve">other than the Commonwealth </w:t>
      </w:r>
      <w:r w:rsidRPr="00DE05DE">
        <w:t>specified in the Agreement and includes, where relevant, its officers, employees, contractors and agents.</w:t>
      </w:r>
    </w:p>
    <w:p w14:paraId="19E04F48" w14:textId="12235F26" w:rsidR="0083039E" w:rsidRPr="00DE05DE" w:rsidRDefault="0083039E" w:rsidP="002540FC">
      <w:pPr>
        <w:pStyle w:val="ListBullet2"/>
        <w:numPr>
          <w:ilvl w:val="0"/>
          <w:numId w:val="7"/>
        </w:numPr>
      </w:pPr>
      <w:r w:rsidRPr="00633ECA">
        <w:rPr>
          <w:b/>
        </w:rPr>
        <w:t>Grant Details</w:t>
      </w:r>
      <w:r w:rsidRPr="00DE05DE">
        <w:t xml:space="preserve"> means the document titled Grant Details that forms part of this Agreement.</w:t>
      </w:r>
    </w:p>
    <w:p w14:paraId="4D4E3AE6" w14:textId="65E00B42" w:rsidR="0083039E" w:rsidRPr="00DE05DE" w:rsidRDefault="0083039E" w:rsidP="002540FC">
      <w:pPr>
        <w:pStyle w:val="ListBullet2"/>
        <w:numPr>
          <w:ilvl w:val="0"/>
          <w:numId w:val="7"/>
        </w:numPr>
      </w:pPr>
      <w:r w:rsidRPr="00DE05DE">
        <w:rPr>
          <w:b/>
        </w:rPr>
        <w:t>Intellectual Property Rights</w:t>
      </w:r>
      <w:r w:rsidRPr="00DE05DE">
        <w:t xml:space="preserve"> means all copyright, patents, registered and unregistered trademarks (including service marks), registered designs, and other rights resulting from intellectual activity (other than moral rights under the </w:t>
      </w:r>
      <w:r w:rsidRPr="00DE05DE">
        <w:rPr>
          <w:i/>
        </w:rPr>
        <w:t>Copyright Act 1968</w:t>
      </w:r>
      <w:r w:rsidR="00765218">
        <w:rPr>
          <w:i/>
        </w:rPr>
        <w:t xml:space="preserve"> </w:t>
      </w:r>
      <w:r w:rsidR="00765218" w:rsidRPr="00765218">
        <w:t>(</w:t>
      </w:r>
      <w:r w:rsidR="00765218">
        <w:t>Cth)</w:t>
      </w:r>
      <w:r w:rsidRPr="00DE05DE">
        <w:t>).</w:t>
      </w:r>
    </w:p>
    <w:p w14:paraId="234943DA" w14:textId="2F560A63" w:rsidR="0083039E" w:rsidRPr="00DE05DE" w:rsidRDefault="0083039E" w:rsidP="002540FC">
      <w:pPr>
        <w:pStyle w:val="ListBullet2"/>
        <w:numPr>
          <w:ilvl w:val="0"/>
          <w:numId w:val="7"/>
        </w:numPr>
      </w:pPr>
      <w:r w:rsidRPr="00DE05DE">
        <w:rPr>
          <w:b/>
        </w:rPr>
        <w:t>Material</w:t>
      </w:r>
      <w:r w:rsidRPr="00DE05DE">
        <w:t xml:space="preserve"> includes documents, equipment, software (including source code and object code versions), goods, information and data stored by any means including all copies and extracts of them.</w:t>
      </w:r>
    </w:p>
    <w:p w14:paraId="4CBCD19E" w14:textId="13E60396" w:rsidR="0083039E" w:rsidRPr="00DE05DE" w:rsidRDefault="0083039E" w:rsidP="002540FC">
      <w:pPr>
        <w:pStyle w:val="ListBullet2"/>
        <w:numPr>
          <w:ilvl w:val="0"/>
          <w:numId w:val="7"/>
        </w:numPr>
      </w:pPr>
      <w:r w:rsidRPr="00DE05DE">
        <w:rPr>
          <w:b/>
        </w:rPr>
        <w:t>Party</w:t>
      </w:r>
      <w:r w:rsidRPr="00DE05DE">
        <w:t xml:space="preserve"> means the Grantee or the Commonwealth.</w:t>
      </w:r>
    </w:p>
    <w:p w14:paraId="02C288EC" w14:textId="5428B42F" w:rsidR="0083039E" w:rsidRPr="00DE05DE" w:rsidRDefault="0083039E" w:rsidP="002540FC">
      <w:pPr>
        <w:pStyle w:val="ListBullet2"/>
        <w:numPr>
          <w:ilvl w:val="0"/>
          <w:numId w:val="7"/>
        </w:numPr>
      </w:pPr>
      <w:r w:rsidRPr="00DE05DE">
        <w:rPr>
          <w:b/>
        </w:rPr>
        <w:t>Personal Information</w:t>
      </w:r>
      <w:r w:rsidRPr="00DE05DE">
        <w:t xml:space="preserve"> has the same meaning as in the </w:t>
      </w:r>
      <w:r w:rsidRPr="00DE05DE">
        <w:rPr>
          <w:i/>
        </w:rPr>
        <w:t>Privacy Act 1988</w:t>
      </w:r>
      <w:r w:rsidR="00DE05DE">
        <w:rPr>
          <w:i/>
        </w:rPr>
        <w:t xml:space="preserve"> </w:t>
      </w:r>
      <w:r w:rsidR="00DE05DE" w:rsidRPr="00DE05DE">
        <w:t>(Cth)</w:t>
      </w:r>
      <w:r w:rsidRPr="00DE05DE">
        <w:t>.</w:t>
      </w:r>
    </w:p>
    <w:p w14:paraId="7C0B7622" w14:textId="60B388E7" w:rsidR="0083039E" w:rsidRPr="00DE05DE" w:rsidRDefault="0083039E" w:rsidP="002540FC">
      <w:pPr>
        <w:pStyle w:val="ListBullet2"/>
        <w:numPr>
          <w:ilvl w:val="0"/>
          <w:numId w:val="7"/>
        </w:numPr>
      </w:pPr>
      <w:r w:rsidRPr="00DE05DE">
        <w:rPr>
          <w:b/>
        </w:rPr>
        <w:t>Records</w:t>
      </w:r>
      <w:r w:rsidRPr="00DE05DE">
        <w:t xml:space="preserve"> includes documents, information and data stored by any means and all copies and extracts of the same.</w:t>
      </w:r>
    </w:p>
    <w:p w14:paraId="5EC00398" w14:textId="53A452E1" w:rsidR="0083039E" w:rsidRPr="00DE05DE" w:rsidRDefault="0083039E" w:rsidP="002540FC">
      <w:pPr>
        <w:pStyle w:val="ListBullet2"/>
        <w:numPr>
          <w:ilvl w:val="0"/>
          <w:numId w:val="7"/>
        </w:numPr>
      </w:pPr>
      <w:r w:rsidRPr="00DE05DE">
        <w:rPr>
          <w:b/>
        </w:rPr>
        <w:t>Reporting Material</w:t>
      </w:r>
      <w:r w:rsidRPr="00DE05DE">
        <w:t xml:space="preserve"> means all Material which the Grantee is required to provide to the Commonwealth for reporting purposes as specified in </w:t>
      </w:r>
      <w:r w:rsidR="00F7349D">
        <w:t xml:space="preserve">this Agreement, including </w:t>
      </w:r>
      <w:r w:rsidRPr="00DE05DE">
        <w:t>the Grant Details</w:t>
      </w:r>
      <w:r w:rsidR="00F7349D">
        <w:t>, and includes any Existing Material that is incorporated in or supplied with the Reporting Material</w:t>
      </w:r>
      <w:r w:rsidRPr="00DE05DE">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52736228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527362286"/>
      <w:r>
        <w:t>Commonwealth</w:t>
      </w:r>
      <w:bookmarkEnd w:id="74"/>
      <w:bookmarkEnd w:id="75"/>
      <w:bookmarkEnd w:id="76"/>
    </w:p>
    <w:p w14:paraId="0BA4A4D8" w14:textId="77777777"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77777777" w:rsidR="002540FC" w:rsidRPr="003A48CC" w:rsidRDefault="002540FC" w:rsidP="00A46AF5">
            <w:pPr>
              <w:pStyle w:val="Normaltable"/>
            </w:pPr>
            <w:r>
              <w:t>&lt;System generated name of person executing the grant agreement on the CRM&gt;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77777777" w:rsidR="002540FC" w:rsidRPr="003A48CC" w:rsidRDefault="002540FC" w:rsidP="00A46AF5">
            <w:pPr>
              <w:pStyle w:val="Normaltable"/>
            </w:pPr>
            <w:r>
              <w:t>&lt;System generated position of person executing the grant agreement on the CRM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7777777" w:rsidR="002540FC" w:rsidRPr="003A48CC" w:rsidRDefault="002540FC" w:rsidP="00A46AF5">
            <w:pPr>
              <w:pStyle w:val="Normaltable"/>
            </w:pPr>
            <w:r>
              <w:t>&lt;System generated date when above person executes the grant agreement on the CRM</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52736228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690E7EDF" w:rsidR="002540FC" w:rsidRDefault="002E33BF" w:rsidP="00A46AF5">
            <w:pPr>
              <w:pStyle w:val="Normaltable"/>
              <w:rPr>
                <w:color w:val="000000" w:themeColor="text1"/>
              </w:rPr>
            </w:pPr>
            <w:r>
              <w:rPr>
                <w:color w:val="000000" w:themeColor="text1"/>
              </w:rPr>
              <w:t xml:space="preserve">ABN </w:t>
            </w:r>
            <w:r w:rsidR="002540FC">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77777777" w:rsidR="002540FC" w:rsidRDefault="002540FC" w:rsidP="00A46AF5">
            <w:pPr>
              <w:pStyle w:val="Normaltable"/>
              <w:rPr>
                <w:color w:val="000000" w:themeColor="text1"/>
              </w:rPr>
            </w:pPr>
            <w:r>
              <w:rPr>
                <w:color w:val="000000" w:themeColor="text1"/>
              </w:rPr>
              <w:t>&lt;System generated name of person accepting on the portal&gt;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77777777" w:rsidR="002540FC" w:rsidRDefault="002540FC" w:rsidP="00A46AF5">
            <w:pPr>
              <w:pStyle w:val="Normaltable"/>
              <w:rPr>
                <w:color w:val="000000" w:themeColor="text1"/>
              </w:rPr>
            </w:pPr>
            <w:r>
              <w:rPr>
                <w:color w:val="000000" w:themeColor="text1"/>
              </w:rPr>
              <w:t>&lt;System generated date when above person accepted on the portal&gt;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52736228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D611E73" w:rsidR="007402E6" w:rsidRPr="007402E6" w:rsidRDefault="00AF0269" w:rsidP="00F10CA9">
      <w:pPr>
        <w:pStyle w:val="Heading4schedule2"/>
      </w:pPr>
      <w:r>
        <w:t>Regional Airport Security Screening Fund</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7402E6" w:rsidRDefault="007402E6" w:rsidP="00F10CA9">
      <w:pPr>
        <w:pStyle w:val="Heading5schedule2"/>
      </w:pPr>
      <w:bookmarkStart w:id="84" w:name="_Toc436041539"/>
      <w:r w:rsidRPr="00F10CA9">
        <w:t>Project</w:t>
      </w:r>
      <w:r w:rsidRPr="007402E6">
        <w:t xml:space="preserve"> progress</w:t>
      </w:r>
      <w:bookmarkEnd w:id="84"/>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77777777" w:rsidR="007402E6" w:rsidRPr="007402E6" w:rsidRDefault="007402E6" w:rsidP="007402E6">
            <w:pPr>
              <w:rPr>
                <w:lang w:eastAsia="en-AU"/>
              </w:rPr>
            </w:pPr>
            <w:r w:rsidRPr="007402E6">
              <w:rPr>
                <w:lang w:eastAsia="en-AU"/>
              </w:rPr>
              <w:t>Progress comments – work undertaken and impact 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78648CC9" w14:textId="5484EBE7" w:rsidR="00B0438D" w:rsidRPr="00353834" w:rsidRDefault="007402E6" w:rsidP="00F5397C">
      <w:pPr>
        <w:pStyle w:val="NormalIndent"/>
      </w:pPr>
      <w:r w:rsidRPr="007402E6">
        <w:t xml:space="preserve">If yes, provide details of the event including date, time, purpose of the event and key stakeholders expected to attend. </w:t>
      </w:r>
      <w:bookmarkStart w:id="85" w:name="_Toc436041540"/>
    </w:p>
    <w:p w14:paraId="63C42443" w14:textId="77777777" w:rsidR="007402E6" w:rsidRPr="007402E6" w:rsidRDefault="007402E6" w:rsidP="00F10CA9">
      <w:pPr>
        <w:pStyle w:val="Heading5schedule2"/>
      </w:pPr>
      <w:r w:rsidRPr="007402E6">
        <w:t>Project outcomes</w:t>
      </w:r>
    </w:p>
    <w:p w14:paraId="76AFFE2C" w14:textId="77777777" w:rsidR="007402E6" w:rsidRPr="00FC64FF" w:rsidRDefault="007402E6" w:rsidP="0075575A">
      <w:pPr>
        <w:pStyle w:val="ListNumber4"/>
        <w:numPr>
          <w:ilvl w:val="0"/>
          <w:numId w:val="26"/>
        </w:numPr>
      </w:pPr>
      <w:r w:rsidRPr="00FC64FF">
        <w:t>Outline the project outcomes achieved to date.</w:t>
      </w:r>
    </w:p>
    <w:p w14:paraId="768B7664" w14:textId="77777777" w:rsidR="007402E6" w:rsidRPr="007402E6" w:rsidRDefault="007402E6" w:rsidP="00F10CA9">
      <w:pPr>
        <w:pStyle w:val="Heading5schedule2"/>
      </w:pPr>
      <w:r w:rsidRPr="007402E6">
        <w:t xml:space="preserve">Project expenditure </w:t>
      </w:r>
    </w:p>
    <w:bookmarkEnd w:id="85"/>
    <w:p w14:paraId="5F49D476" w14:textId="77777777" w:rsidR="007402E6" w:rsidRPr="007402E6" w:rsidRDefault="007402E6" w:rsidP="007402E6">
      <w:pPr>
        <w:spacing w:before="120"/>
        <w:rPr>
          <w:iCs/>
        </w:rPr>
      </w:pPr>
      <w:r w:rsidRPr="007402E6">
        <w:rPr>
          <w:iCs/>
        </w:rPr>
        <w:t>Provide the following information about your eligible project expenditure.</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34D8339D" w14:textId="77777777" w:rsidR="007402E6" w:rsidRPr="007402E6" w:rsidRDefault="007402E6" w:rsidP="00156575">
      <w:pPr>
        <w:pStyle w:val="ListNumber4"/>
        <w:numPr>
          <w:ilvl w:val="0"/>
          <w:numId w:val="33"/>
        </w:numPr>
      </w:pPr>
      <w:r w:rsidRPr="007402E6">
        <w:t>What is the eligible expenditure you have incurred to date?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lastRenderedPageBreak/>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62A199A" w14:textId="77777777" w:rsidR="000D2147" w:rsidRDefault="000D2147" w:rsidP="000D2147">
      <w:pPr>
        <w:pStyle w:val="Heading5schedule2"/>
      </w:pPr>
      <w:bookmarkStart w:id="86" w:name="_Toc436041541"/>
      <w:r>
        <w:t>Bank Account Details</w:t>
      </w:r>
    </w:p>
    <w:p w14:paraId="0C431935" w14:textId="3A7E87C9" w:rsidR="000D2147" w:rsidRDefault="000D2147" w:rsidP="000D2147">
      <w:pPr>
        <w:pStyle w:val="ListNumber4"/>
        <w:numPr>
          <w:ilvl w:val="0"/>
          <w:numId w:val="39"/>
        </w:numPr>
      </w:pPr>
      <w:r w:rsidRPr="00544198">
        <w:t>Have your bank account details changed since your last payment</w:t>
      </w:r>
      <w:r>
        <w:t xml:space="preserve">? </w:t>
      </w:r>
      <w:r w:rsidRPr="00544198">
        <w:t>If yes, we will provide you with a form to complete your new bank account details</w:t>
      </w:r>
    </w:p>
    <w:p w14:paraId="2399EC19" w14:textId="77777777" w:rsidR="00F10CA9" w:rsidRDefault="00F10CA9" w:rsidP="00F10CA9">
      <w:pPr>
        <w:pStyle w:val="Heading5schedule2"/>
      </w:pPr>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F10CA9">
      <w:pPr>
        <w:pStyle w:val="Heading5schedule2"/>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9D29BE8" w:rsidR="007402E6" w:rsidRPr="007402E6" w:rsidRDefault="003933A0" w:rsidP="00F10CA9">
      <w:pPr>
        <w:pStyle w:val="Heading4schedule2"/>
      </w:pPr>
      <w:r>
        <w:t>Regional Airport Security Screening Fund</w:t>
      </w:r>
      <w:r w:rsidR="007402E6" w:rsidRPr="007402E6">
        <w:t xml:space="preserve"> - </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F10CA9">
      <w:pPr>
        <w:pStyle w:val="Heading5schedule2"/>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77777777" w:rsidR="007402E6" w:rsidRPr="007402E6" w:rsidRDefault="007402E6" w:rsidP="00FC64FF">
            <w:pPr>
              <w:rPr>
                <w:lang w:eastAsia="en-AU"/>
              </w:rPr>
            </w:pPr>
            <w:r w:rsidRPr="007402E6">
              <w:rPr>
                <w:lang w:eastAsia="en-AU"/>
              </w:rPr>
              <w:t>Progress comments – work undertaken and impact 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A125F42" w14:textId="77777777" w:rsidR="007402E6" w:rsidRPr="007402E6" w:rsidRDefault="007402E6" w:rsidP="00F10CA9">
      <w:pPr>
        <w:pStyle w:val="Heading5schedule2"/>
      </w:pPr>
      <w:r w:rsidRPr="007402E6">
        <w:t>Project outcomes</w:t>
      </w:r>
    </w:p>
    <w:p w14:paraId="2DDD5ECA" w14:textId="77777777" w:rsidR="007402E6" w:rsidRPr="007402E6" w:rsidRDefault="007402E6" w:rsidP="0075575A">
      <w:pPr>
        <w:pStyle w:val="ListNumber4"/>
        <w:numPr>
          <w:ilvl w:val="0"/>
          <w:numId w:val="25"/>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198943B8" w14:textId="77777777" w:rsidR="007402E6" w:rsidRPr="007402E6" w:rsidRDefault="007402E6" w:rsidP="00F10CA9">
      <w:pPr>
        <w:pStyle w:val="Heading5schedule2"/>
      </w:pPr>
      <w:r w:rsidRPr="007402E6">
        <w:t>Total eligible project expenditure</w:t>
      </w:r>
    </w:p>
    <w:p w14:paraId="41F7AD94" w14:textId="77777777" w:rsidR="007402E6" w:rsidRPr="007402E6" w:rsidRDefault="007402E6" w:rsidP="0075575A">
      <w:pPr>
        <w:pStyle w:val="ListNumber4"/>
        <w:numPr>
          <w:ilvl w:val="0"/>
          <w:numId w:val="28"/>
        </w:numPr>
      </w:pPr>
      <w:r w:rsidRPr="007402E6">
        <w:t xml:space="preserve">Indicate the total eligible project expenditure incurred for each eligible expenditure item below. These categories align with the budget you provided in your application. </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lastRenderedPageBreak/>
        <w:t xml:space="preserve">If no, explain the reason for a project underspend or overspend, or any other significant changes to the budget. </w:t>
      </w:r>
    </w:p>
    <w:p w14:paraId="75EFFBAF" w14:textId="77777777" w:rsidR="007402E6" w:rsidRPr="007402E6" w:rsidRDefault="007402E6" w:rsidP="00F10CA9">
      <w:pPr>
        <w:pStyle w:val="Heading5schedule2"/>
      </w:pPr>
      <w:r w:rsidRPr="007402E6">
        <w:t>Project funding</w:t>
      </w:r>
    </w:p>
    <w:p w14:paraId="129751ED" w14:textId="77777777" w:rsidR="007402E6" w:rsidRPr="007402E6" w:rsidRDefault="007402E6" w:rsidP="0075575A">
      <w:pPr>
        <w:pStyle w:val="ListNumber4"/>
        <w:numPr>
          <w:ilvl w:val="0"/>
          <w:numId w:val="29"/>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F10CA9">
      <w:pPr>
        <w:pStyle w:val="Heading5schedule2"/>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250A7406" w14:textId="77777777" w:rsidR="00A9112D" w:rsidRDefault="00A9112D" w:rsidP="00A9112D">
      <w:pPr>
        <w:pStyle w:val="Heading5schedule2"/>
      </w:pPr>
      <w:r>
        <w:t>Bank Account Details</w:t>
      </w:r>
    </w:p>
    <w:p w14:paraId="34116603" w14:textId="5FFF3659" w:rsidR="00A9112D" w:rsidRDefault="00A9112D" w:rsidP="00A9112D">
      <w:pPr>
        <w:pStyle w:val="ListNumber4"/>
        <w:numPr>
          <w:ilvl w:val="0"/>
          <w:numId w:val="40"/>
        </w:numPr>
      </w:pPr>
      <w:r w:rsidRPr="00544198">
        <w:t>Have your bank account details changed since your last payment</w:t>
      </w:r>
      <w:r>
        <w:t xml:space="preserve">? </w:t>
      </w:r>
      <w:r w:rsidRPr="00544198">
        <w:t>If yes, we will provide you with a form to complete your new bank account details</w:t>
      </w:r>
    </w:p>
    <w:p w14:paraId="38893A4F" w14:textId="77777777" w:rsidR="00F10CA9" w:rsidRDefault="00F10CA9" w:rsidP="00F10CA9">
      <w:pPr>
        <w:pStyle w:val="Heading5schedule2"/>
      </w:pPr>
      <w:r>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F10CA9">
      <w:pPr>
        <w:pStyle w:val="Heading5schedule2"/>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77777777" w:rsidR="004B4197" w:rsidRDefault="004B4197" w:rsidP="004B4197">
      <w:pPr>
        <w:pStyle w:val="Heading3schedule2"/>
      </w:pPr>
      <w:r>
        <w:lastRenderedPageBreak/>
        <w:t>Appendix 3</w:t>
      </w:r>
    </w:p>
    <w:bookmarkEnd w:id="87"/>
    <w:bookmarkEnd w:id="88"/>
    <w:p w14:paraId="19E353A6" w14:textId="0DBD5A0B" w:rsidR="00123613" w:rsidRDefault="005C3CD7" w:rsidP="00123613">
      <w:pPr>
        <w:spacing w:after="200" w:line="276" w:lineRule="auto"/>
      </w:pPr>
      <w:r>
        <w:t xml:space="preserve">A template and related guidance for this report will be available on </w:t>
      </w:r>
      <w:hyperlink r:id="rId22" w:history="1">
        <w:r>
          <w:rPr>
            <w:rStyle w:val="Hyperlink"/>
            <w:rFonts w:cs="Calibri"/>
          </w:rPr>
          <w:t>business.gov.au</w:t>
        </w:r>
      </w:hyperlink>
      <w:r>
        <w:rPr>
          <w:rStyle w:val="Hyperlink"/>
          <w:rFonts w:cs="Calibri"/>
        </w:rPr>
        <w:t xml:space="preserve"> and GrantsConnect</w:t>
      </w:r>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2009" w14:textId="77777777" w:rsidR="00D47E54" w:rsidRDefault="00D47E54" w:rsidP="00685263">
      <w:pPr>
        <w:spacing w:after="0" w:line="240" w:lineRule="auto"/>
      </w:pPr>
      <w:r>
        <w:separator/>
      </w:r>
    </w:p>
  </w:endnote>
  <w:endnote w:type="continuationSeparator" w:id="0">
    <w:p w14:paraId="252FFEC3" w14:textId="77777777" w:rsidR="00D47E54" w:rsidRDefault="00D47E54" w:rsidP="00685263">
      <w:pPr>
        <w:spacing w:after="0" w:line="240" w:lineRule="auto"/>
      </w:pPr>
      <w:r>
        <w:continuationSeparator/>
      </w:r>
    </w:p>
  </w:endnote>
  <w:endnote w:type="continuationNotice" w:id="1">
    <w:p w14:paraId="589DFBEB" w14:textId="77777777" w:rsidR="00D47E54" w:rsidRDefault="00D47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07EDB" w14:textId="77777777" w:rsidR="00D47E54" w:rsidRDefault="00D47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Content>
      <w:p w14:paraId="0D4EFFB2" w14:textId="77777777" w:rsidR="00D47E54" w:rsidRDefault="00D47E54" w:rsidP="007B575F">
        <w:pPr>
          <w:pStyle w:val="Footer"/>
          <w:tabs>
            <w:tab w:val="clear" w:pos="3647"/>
            <w:tab w:val="clear" w:pos="4513"/>
            <w:tab w:val="center" w:pos="6804"/>
          </w:tabs>
        </w:pPr>
        <w:r>
          <w:t>&lt;Grant opportunity name&gt;</w:t>
        </w:r>
      </w:p>
    </w:sdtContent>
  </w:sdt>
  <w:p w14:paraId="2AB412F4" w14:textId="166778F5" w:rsidR="00D47E54" w:rsidRDefault="00D47E54"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Content>
        <w:r>
          <w:t>Standard Grant Agreement</w:t>
        </w:r>
      </w:sdtContent>
    </w:sdt>
    <w:r w:rsidRPr="00694143">
      <w:tab/>
    </w:r>
    <w:r w:rsidRPr="00EA49B2">
      <w:t>October 2018</w:t>
    </w:r>
    <w:sdt>
      <w:sdtPr>
        <w:id w:val="-2050905157"/>
        <w:docPartObj>
          <w:docPartGallery w:val="Page Numbers (Top of Page)"/>
          <w:docPartUnique/>
        </w:docPartObj>
      </w:sdtPr>
      <w:sdtContent>
        <w:r w:rsidRPr="00EA49B2">
          <w:tab/>
          <w:t xml:space="preserve">Page </w:t>
        </w:r>
        <w:r w:rsidRPr="00EA49B2">
          <w:fldChar w:fldCharType="begin"/>
        </w:r>
        <w:r w:rsidRPr="00EA49B2">
          <w:instrText xml:space="preserve"> PAGE </w:instrText>
        </w:r>
        <w:r w:rsidRPr="00EA49B2">
          <w:fldChar w:fldCharType="separate"/>
        </w:r>
        <w:r w:rsidR="003A7AF7">
          <w:rPr>
            <w:noProof/>
          </w:rPr>
          <w:t>2</w:t>
        </w:r>
        <w:r w:rsidRPr="00EA49B2">
          <w:fldChar w:fldCharType="end"/>
        </w:r>
        <w:r w:rsidRPr="00EA49B2">
          <w:t xml:space="preserve"> of </w:t>
        </w:r>
        <w:r w:rsidRPr="00EA49B2">
          <w:rPr>
            <w:noProof/>
          </w:rPr>
          <w:fldChar w:fldCharType="begin"/>
        </w:r>
        <w:r w:rsidRPr="00EA49B2">
          <w:rPr>
            <w:noProof/>
          </w:rPr>
          <w:instrText xml:space="preserve"> NUMPAGES  \* Arabic  \* MERGEFORMAT </w:instrText>
        </w:r>
        <w:r w:rsidRPr="00EA49B2">
          <w:rPr>
            <w:noProof/>
          </w:rPr>
          <w:fldChar w:fldCharType="separate"/>
        </w:r>
        <w:r w:rsidR="003A7AF7">
          <w:rPr>
            <w:noProof/>
          </w:rPr>
          <w:t>27</w:t>
        </w:r>
        <w:r w:rsidRPr="00EA49B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4090" w14:textId="77777777" w:rsidR="00D47E54" w:rsidRDefault="00D4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BCEB8" w14:textId="77777777" w:rsidR="00D47E54" w:rsidRDefault="00D47E54" w:rsidP="00685263">
      <w:pPr>
        <w:spacing w:after="0" w:line="240" w:lineRule="auto"/>
      </w:pPr>
      <w:r>
        <w:separator/>
      </w:r>
    </w:p>
  </w:footnote>
  <w:footnote w:type="continuationSeparator" w:id="0">
    <w:p w14:paraId="18EB7DB2" w14:textId="77777777" w:rsidR="00D47E54" w:rsidRDefault="00D47E54" w:rsidP="00685263">
      <w:pPr>
        <w:spacing w:after="0" w:line="240" w:lineRule="auto"/>
      </w:pPr>
      <w:r>
        <w:continuationSeparator/>
      </w:r>
    </w:p>
  </w:footnote>
  <w:footnote w:type="continuationNotice" w:id="1">
    <w:p w14:paraId="01F3430E" w14:textId="77777777" w:rsidR="00D47E54" w:rsidRDefault="00D47E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D47E54" w:rsidRDefault="00D47E54"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32DA131" w:rsidR="00D47E54" w:rsidRPr="005056CD" w:rsidRDefault="00D47E54" w:rsidP="0031400E">
    <w:pPr>
      <w:pStyle w:val="Header"/>
      <w:tabs>
        <w:tab w:val="left" w:pos="7170"/>
      </w:tabs>
    </w:pPr>
    <w:r>
      <w:rPr>
        <w:rFonts w:ascii="Segoe UI" w:hAnsi="Segoe UI" w:cs="Segoe UI"/>
        <w:noProof/>
        <w:color w:val="444444"/>
        <w:sz w:val="20"/>
        <w:szCs w:val="20"/>
        <w:lang w:eastAsia="en-AU"/>
      </w:rPr>
      <w:drawing>
        <wp:inline distT="0" distB="0" distL="0" distR="0" wp14:anchorId="288DA9D9" wp14:editId="60F08B82">
          <wp:extent cx="1438275" cy="721218"/>
          <wp:effectExtent l="0" t="0" r="0" b="3175"/>
          <wp:docPr id="2" name="Picture 2" descr="Stacked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Australian 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62" cy="761929"/>
                  </a:xfrm>
                  <a:prstGeom prst="rect">
                    <a:avLst/>
                  </a:prstGeom>
                  <a:noFill/>
                  <a:ln>
                    <a:noFill/>
                  </a:ln>
                </pic:spPr>
              </pic:pic>
            </a:graphicData>
          </a:graphic>
        </wp:inline>
      </w:drawing>
    </w: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D47E54" w:rsidRDefault="00D47E54"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D47E54" w:rsidRPr="005056CD" w:rsidRDefault="00D47E54"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618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2A2471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8176181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880B4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5"/>
  </w:num>
  <w:num w:numId="5">
    <w:abstractNumId w:val="4"/>
  </w:num>
  <w:num w:numId="6">
    <w:abstractNumId w:val="8"/>
  </w:num>
  <w:num w:numId="7">
    <w:abstractNumId w:val="24"/>
  </w:num>
  <w:num w:numId="8">
    <w:abstractNumId w:val="1"/>
  </w:num>
  <w:num w:numId="9">
    <w:abstractNumId w:val="15"/>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9"/>
  </w:num>
  <w:num w:numId="15">
    <w:abstractNumId w:val="10"/>
  </w:num>
  <w:num w:numId="16">
    <w:abstractNumId w:val="22"/>
  </w:num>
  <w:num w:numId="17">
    <w:abstractNumId w:val="24"/>
  </w:num>
  <w:num w:numId="18">
    <w:abstractNumId w:val="16"/>
  </w:num>
  <w:num w:numId="19">
    <w:abstractNumId w:val="7"/>
  </w:num>
  <w:num w:numId="20">
    <w:abstractNumId w:val="2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30DC"/>
    <w:rsid w:val="00093714"/>
    <w:rsid w:val="0009465A"/>
    <w:rsid w:val="000949D8"/>
    <w:rsid w:val="0009564F"/>
    <w:rsid w:val="000969AF"/>
    <w:rsid w:val="00096B35"/>
    <w:rsid w:val="00097115"/>
    <w:rsid w:val="00097356"/>
    <w:rsid w:val="00097B93"/>
    <w:rsid w:val="000A0973"/>
    <w:rsid w:val="000A0CC1"/>
    <w:rsid w:val="000A1717"/>
    <w:rsid w:val="000A26A7"/>
    <w:rsid w:val="000A3592"/>
    <w:rsid w:val="000A544E"/>
    <w:rsid w:val="000A617B"/>
    <w:rsid w:val="000B247C"/>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147"/>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7B9A"/>
    <w:rsid w:val="000E7D88"/>
    <w:rsid w:val="000F1095"/>
    <w:rsid w:val="000F13A2"/>
    <w:rsid w:val="000F2CE9"/>
    <w:rsid w:val="000F2D75"/>
    <w:rsid w:val="000F3735"/>
    <w:rsid w:val="000F6964"/>
    <w:rsid w:val="000F76AE"/>
    <w:rsid w:val="001016E9"/>
    <w:rsid w:val="00101E25"/>
    <w:rsid w:val="00101E91"/>
    <w:rsid w:val="001021E7"/>
    <w:rsid w:val="001049DE"/>
    <w:rsid w:val="00106835"/>
    <w:rsid w:val="00106AFD"/>
    <w:rsid w:val="00106AFE"/>
    <w:rsid w:val="001122A4"/>
    <w:rsid w:val="0011347B"/>
    <w:rsid w:val="001143C4"/>
    <w:rsid w:val="0011456F"/>
    <w:rsid w:val="00116DAB"/>
    <w:rsid w:val="00117E07"/>
    <w:rsid w:val="00123599"/>
    <w:rsid w:val="00123613"/>
    <w:rsid w:val="00124D40"/>
    <w:rsid w:val="001256B2"/>
    <w:rsid w:val="00125B65"/>
    <w:rsid w:val="00126C98"/>
    <w:rsid w:val="00127D81"/>
    <w:rsid w:val="00130EE6"/>
    <w:rsid w:val="0013298D"/>
    <w:rsid w:val="00133421"/>
    <w:rsid w:val="00133B81"/>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57"/>
    <w:rsid w:val="00156575"/>
    <w:rsid w:val="00157005"/>
    <w:rsid w:val="001573CB"/>
    <w:rsid w:val="001577EA"/>
    <w:rsid w:val="0016055E"/>
    <w:rsid w:val="00161335"/>
    <w:rsid w:val="00161459"/>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188B"/>
    <w:rsid w:val="001C25CB"/>
    <w:rsid w:val="001C5D23"/>
    <w:rsid w:val="001D0578"/>
    <w:rsid w:val="001D05DD"/>
    <w:rsid w:val="001D0D19"/>
    <w:rsid w:val="001D1B54"/>
    <w:rsid w:val="001D23B5"/>
    <w:rsid w:val="001D587A"/>
    <w:rsid w:val="001D7075"/>
    <w:rsid w:val="001D71D7"/>
    <w:rsid w:val="001D72A3"/>
    <w:rsid w:val="001E0F7C"/>
    <w:rsid w:val="001E11C1"/>
    <w:rsid w:val="001E1E8C"/>
    <w:rsid w:val="001E5390"/>
    <w:rsid w:val="001E5825"/>
    <w:rsid w:val="001E6665"/>
    <w:rsid w:val="001F199F"/>
    <w:rsid w:val="001F2403"/>
    <w:rsid w:val="001F2FCF"/>
    <w:rsid w:val="001F3D19"/>
    <w:rsid w:val="00201588"/>
    <w:rsid w:val="002019A2"/>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4A24"/>
    <w:rsid w:val="00235C6E"/>
    <w:rsid w:val="002411BD"/>
    <w:rsid w:val="00241709"/>
    <w:rsid w:val="002421E2"/>
    <w:rsid w:val="002425B3"/>
    <w:rsid w:val="00243414"/>
    <w:rsid w:val="00244568"/>
    <w:rsid w:val="0024539E"/>
    <w:rsid w:val="00246BE0"/>
    <w:rsid w:val="00251D01"/>
    <w:rsid w:val="002520F1"/>
    <w:rsid w:val="00252A21"/>
    <w:rsid w:val="002540FC"/>
    <w:rsid w:val="002548E7"/>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95C"/>
    <w:rsid w:val="00281989"/>
    <w:rsid w:val="002832E8"/>
    <w:rsid w:val="002841B8"/>
    <w:rsid w:val="00285576"/>
    <w:rsid w:val="00286442"/>
    <w:rsid w:val="00291280"/>
    <w:rsid w:val="0029160B"/>
    <w:rsid w:val="00294D6D"/>
    <w:rsid w:val="00294E28"/>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33BF"/>
    <w:rsid w:val="002E4AA6"/>
    <w:rsid w:val="002E5E39"/>
    <w:rsid w:val="002E6821"/>
    <w:rsid w:val="002E73CB"/>
    <w:rsid w:val="002E7894"/>
    <w:rsid w:val="002F0176"/>
    <w:rsid w:val="002F0B7E"/>
    <w:rsid w:val="002F2349"/>
    <w:rsid w:val="002F3A1F"/>
    <w:rsid w:val="002F4ABC"/>
    <w:rsid w:val="002F6221"/>
    <w:rsid w:val="002F65C5"/>
    <w:rsid w:val="002F6CAD"/>
    <w:rsid w:val="002F770F"/>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00E"/>
    <w:rsid w:val="00314BAC"/>
    <w:rsid w:val="003162C9"/>
    <w:rsid w:val="00316837"/>
    <w:rsid w:val="0031690E"/>
    <w:rsid w:val="00316C38"/>
    <w:rsid w:val="003174F6"/>
    <w:rsid w:val="00317627"/>
    <w:rsid w:val="00320051"/>
    <w:rsid w:val="003203BE"/>
    <w:rsid w:val="003211EC"/>
    <w:rsid w:val="00324947"/>
    <w:rsid w:val="00330188"/>
    <w:rsid w:val="00332ED3"/>
    <w:rsid w:val="0033374B"/>
    <w:rsid w:val="003339FB"/>
    <w:rsid w:val="00334217"/>
    <w:rsid w:val="0033423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33A0"/>
    <w:rsid w:val="00394346"/>
    <w:rsid w:val="00394417"/>
    <w:rsid w:val="00394F6F"/>
    <w:rsid w:val="0039524D"/>
    <w:rsid w:val="00395936"/>
    <w:rsid w:val="00396399"/>
    <w:rsid w:val="00397B0F"/>
    <w:rsid w:val="003A0758"/>
    <w:rsid w:val="003A2452"/>
    <w:rsid w:val="003A2CC8"/>
    <w:rsid w:val="003A347E"/>
    <w:rsid w:val="003A48CC"/>
    <w:rsid w:val="003A4BE4"/>
    <w:rsid w:val="003A4D7C"/>
    <w:rsid w:val="003A4FB1"/>
    <w:rsid w:val="003A50C4"/>
    <w:rsid w:val="003A53B6"/>
    <w:rsid w:val="003A56FE"/>
    <w:rsid w:val="003A63C0"/>
    <w:rsid w:val="003A7AF7"/>
    <w:rsid w:val="003B0F1D"/>
    <w:rsid w:val="003B3464"/>
    <w:rsid w:val="003B412E"/>
    <w:rsid w:val="003B482F"/>
    <w:rsid w:val="003B4DDE"/>
    <w:rsid w:val="003B59A6"/>
    <w:rsid w:val="003B5AE2"/>
    <w:rsid w:val="003B65A6"/>
    <w:rsid w:val="003B6816"/>
    <w:rsid w:val="003B6D93"/>
    <w:rsid w:val="003C0074"/>
    <w:rsid w:val="003C17AB"/>
    <w:rsid w:val="003C28A7"/>
    <w:rsid w:val="003C4E39"/>
    <w:rsid w:val="003C59BE"/>
    <w:rsid w:val="003C760B"/>
    <w:rsid w:val="003C7A51"/>
    <w:rsid w:val="003D03B3"/>
    <w:rsid w:val="003D0662"/>
    <w:rsid w:val="003D0FB4"/>
    <w:rsid w:val="003D2762"/>
    <w:rsid w:val="003D29F7"/>
    <w:rsid w:val="003D3491"/>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12ABD"/>
    <w:rsid w:val="00413C76"/>
    <w:rsid w:val="0041693F"/>
    <w:rsid w:val="0042127E"/>
    <w:rsid w:val="00421CD3"/>
    <w:rsid w:val="004224DA"/>
    <w:rsid w:val="0042313B"/>
    <w:rsid w:val="00425930"/>
    <w:rsid w:val="00430CE4"/>
    <w:rsid w:val="004320B3"/>
    <w:rsid w:val="00437821"/>
    <w:rsid w:val="00442886"/>
    <w:rsid w:val="00444FBF"/>
    <w:rsid w:val="004460C8"/>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4B1"/>
    <w:rsid w:val="00470CB1"/>
    <w:rsid w:val="0047307F"/>
    <w:rsid w:val="0047479D"/>
    <w:rsid w:val="00475510"/>
    <w:rsid w:val="00475ABC"/>
    <w:rsid w:val="00475BE6"/>
    <w:rsid w:val="004802C4"/>
    <w:rsid w:val="00481B11"/>
    <w:rsid w:val="00481D12"/>
    <w:rsid w:val="00481D53"/>
    <w:rsid w:val="004820E0"/>
    <w:rsid w:val="0048290F"/>
    <w:rsid w:val="00482DB2"/>
    <w:rsid w:val="00482E07"/>
    <w:rsid w:val="00483B1E"/>
    <w:rsid w:val="00484D02"/>
    <w:rsid w:val="00485362"/>
    <w:rsid w:val="00485412"/>
    <w:rsid w:val="00485D0A"/>
    <w:rsid w:val="00486F9A"/>
    <w:rsid w:val="00487542"/>
    <w:rsid w:val="00493309"/>
    <w:rsid w:val="004934EC"/>
    <w:rsid w:val="00496620"/>
    <w:rsid w:val="00496622"/>
    <w:rsid w:val="00496F5B"/>
    <w:rsid w:val="004A06C0"/>
    <w:rsid w:val="004A09DB"/>
    <w:rsid w:val="004A110B"/>
    <w:rsid w:val="004A2100"/>
    <w:rsid w:val="004A375B"/>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70F"/>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42F4"/>
    <w:rsid w:val="0050456B"/>
    <w:rsid w:val="005056CD"/>
    <w:rsid w:val="00506A85"/>
    <w:rsid w:val="00506EFA"/>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CB6"/>
    <w:rsid w:val="0053439B"/>
    <w:rsid w:val="00534A1A"/>
    <w:rsid w:val="005365BB"/>
    <w:rsid w:val="00536FA0"/>
    <w:rsid w:val="0054451E"/>
    <w:rsid w:val="00544B03"/>
    <w:rsid w:val="00546A8C"/>
    <w:rsid w:val="005471D3"/>
    <w:rsid w:val="00550EB3"/>
    <w:rsid w:val="00552848"/>
    <w:rsid w:val="00555926"/>
    <w:rsid w:val="00555ADE"/>
    <w:rsid w:val="005571C6"/>
    <w:rsid w:val="00557B5C"/>
    <w:rsid w:val="00557D4A"/>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3642"/>
    <w:rsid w:val="005B36AF"/>
    <w:rsid w:val="005B3995"/>
    <w:rsid w:val="005B43DF"/>
    <w:rsid w:val="005B4C8B"/>
    <w:rsid w:val="005B4FDB"/>
    <w:rsid w:val="005B683D"/>
    <w:rsid w:val="005B6E65"/>
    <w:rsid w:val="005B71EF"/>
    <w:rsid w:val="005B7D2B"/>
    <w:rsid w:val="005B7E23"/>
    <w:rsid w:val="005C1396"/>
    <w:rsid w:val="005C1C6A"/>
    <w:rsid w:val="005C1C86"/>
    <w:rsid w:val="005C3CD7"/>
    <w:rsid w:val="005C5CD1"/>
    <w:rsid w:val="005D0EEF"/>
    <w:rsid w:val="005D1917"/>
    <w:rsid w:val="005D1D0A"/>
    <w:rsid w:val="005D23E2"/>
    <w:rsid w:val="005D400C"/>
    <w:rsid w:val="005D45DE"/>
    <w:rsid w:val="005D5328"/>
    <w:rsid w:val="005D5421"/>
    <w:rsid w:val="005D578E"/>
    <w:rsid w:val="005D59C5"/>
    <w:rsid w:val="005E2CB6"/>
    <w:rsid w:val="005E2D8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7249"/>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7023"/>
    <w:rsid w:val="00691911"/>
    <w:rsid w:val="00691EF2"/>
    <w:rsid w:val="00692D72"/>
    <w:rsid w:val="0069358B"/>
    <w:rsid w:val="00693751"/>
    <w:rsid w:val="00694143"/>
    <w:rsid w:val="00696C50"/>
    <w:rsid w:val="006A054A"/>
    <w:rsid w:val="006A06EA"/>
    <w:rsid w:val="006A0950"/>
    <w:rsid w:val="006A182F"/>
    <w:rsid w:val="006A185C"/>
    <w:rsid w:val="006A5DB0"/>
    <w:rsid w:val="006A7037"/>
    <w:rsid w:val="006A78C8"/>
    <w:rsid w:val="006B0F32"/>
    <w:rsid w:val="006B10EE"/>
    <w:rsid w:val="006B2EC5"/>
    <w:rsid w:val="006B3B89"/>
    <w:rsid w:val="006B4799"/>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22F8"/>
    <w:rsid w:val="006E3083"/>
    <w:rsid w:val="006E380F"/>
    <w:rsid w:val="006E41E0"/>
    <w:rsid w:val="006E5923"/>
    <w:rsid w:val="006E742A"/>
    <w:rsid w:val="006F01E4"/>
    <w:rsid w:val="006F2520"/>
    <w:rsid w:val="006F2E88"/>
    <w:rsid w:val="006F2F0B"/>
    <w:rsid w:val="006F5C6F"/>
    <w:rsid w:val="006F5DEB"/>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17F36"/>
    <w:rsid w:val="00721DFB"/>
    <w:rsid w:val="00722025"/>
    <w:rsid w:val="00722E38"/>
    <w:rsid w:val="00722EAF"/>
    <w:rsid w:val="00723E2B"/>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37E4"/>
    <w:rsid w:val="007747D7"/>
    <w:rsid w:val="0077485E"/>
    <w:rsid w:val="00775F1C"/>
    <w:rsid w:val="007765AD"/>
    <w:rsid w:val="00776A5A"/>
    <w:rsid w:val="00776E0F"/>
    <w:rsid w:val="0078066B"/>
    <w:rsid w:val="00781C2E"/>
    <w:rsid w:val="00781D6A"/>
    <w:rsid w:val="00782550"/>
    <w:rsid w:val="00782D19"/>
    <w:rsid w:val="00783E4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A7DD6"/>
    <w:rsid w:val="007B13A0"/>
    <w:rsid w:val="007B255B"/>
    <w:rsid w:val="007B575F"/>
    <w:rsid w:val="007C0151"/>
    <w:rsid w:val="007C0D2B"/>
    <w:rsid w:val="007C0F25"/>
    <w:rsid w:val="007C14B3"/>
    <w:rsid w:val="007C1CFC"/>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1F2A"/>
    <w:rsid w:val="008060D1"/>
    <w:rsid w:val="00806626"/>
    <w:rsid w:val="008071A6"/>
    <w:rsid w:val="00807944"/>
    <w:rsid w:val="008116F0"/>
    <w:rsid w:val="0081289F"/>
    <w:rsid w:val="00813591"/>
    <w:rsid w:val="00813857"/>
    <w:rsid w:val="0081399B"/>
    <w:rsid w:val="00814406"/>
    <w:rsid w:val="00815153"/>
    <w:rsid w:val="008156F2"/>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B36"/>
    <w:rsid w:val="00863F5F"/>
    <w:rsid w:val="0086432A"/>
    <w:rsid w:val="008651CA"/>
    <w:rsid w:val="00867232"/>
    <w:rsid w:val="008678E7"/>
    <w:rsid w:val="00867A5B"/>
    <w:rsid w:val="008715A9"/>
    <w:rsid w:val="00871BFE"/>
    <w:rsid w:val="0087367C"/>
    <w:rsid w:val="00875233"/>
    <w:rsid w:val="008762CA"/>
    <w:rsid w:val="0087662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551"/>
    <w:rsid w:val="008B7675"/>
    <w:rsid w:val="008B793E"/>
    <w:rsid w:val="008B7A15"/>
    <w:rsid w:val="008C2212"/>
    <w:rsid w:val="008C2E89"/>
    <w:rsid w:val="008C41AA"/>
    <w:rsid w:val="008C433B"/>
    <w:rsid w:val="008C5F1E"/>
    <w:rsid w:val="008D1D8F"/>
    <w:rsid w:val="008D469E"/>
    <w:rsid w:val="008D65C9"/>
    <w:rsid w:val="008D669A"/>
    <w:rsid w:val="008D69D9"/>
    <w:rsid w:val="008D7924"/>
    <w:rsid w:val="008E10FC"/>
    <w:rsid w:val="008E4EE1"/>
    <w:rsid w:val="008E51F8"/>
    <w:rsid w:val="008E5BF5"/>
    <w:rsid w:val="008E76A5"/>
    <w:rsid w:val="008E7CD1"/>
    <w:rsid w:val="008E7FA8"/>
    <w:rsid w:val="008F1BEF"/>
    <w:rsid w:val="008F38B5"/>
    <w:rsid w:val="008F4483"/>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20A8"/>
    <w:rsid w:val="0091311A"/>
    <w:rsid w:val="00914186"/>
    <w:rsid w:val="00917823"/>
    <w:rsid w:val="009224EB"/>
    <w:rsid w:val="00922F55"/>
    <w:rsid w:val="009239E8"/>
    <w:rsid w:val="00924170"/>
    <w:rsid w:val="0092596F"/>
    <w:rsid w:val="00932FCA"/>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680"/>
    <w:rsid w:val="009B23C1"/>
    <w:rsid w:val="009B2C5A"/>
    <w:rsid w:val="009B34B0"/>
    <w:rsid w:val="009B3ACD"/>
    <w:rsid w:val="009B6876"/>
    <w:rsid w:val="009B7D97"/>
    <w:rsid w:val="009C66D8"/>
    <w:rsid w:val="009C67DF"/>
    <w:rsid w:val="009C6F81"/>
    <w:rsid w:val="009D0FA7"/>
    <w:rsid w:val="009D10A2"/>
    <w:rsid w:val="009D2CC5"/>
    <w:rsid w:val="009D44F3"/>
    <w:rsid w:val="009D60CA"/>
    <w:rsid w:val="009D6784"/>
    <w:rsid w:val="009D6B7D"/>
    <w:rsid w:val="009D70A9"/>
    <w:rsid w:val="009E0C48"/>
    <w:rsid w:val="009E2FFD"/>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73F"/>
    <w:rsid w:val="00A11FCD"/>
    <w:rsid w:val="00A123EF"/>
    <w:rsid w:val="00A131B4"/>
    <w:rsid w:val="00A14378"/>
    <w:rsid w:val="00A168A7"/>
    <w:rsid w:val="00A20C17"/>
    <w:rsid w:val="00A2187D"/>
    <w:rsid w:val="00A21B59"/>
    <w:rsid w:val="00A228DD"/>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61C7"/>
    <w:rsid w:val="00A57FEE"/>
    <w:rsid w:val="00A603AB"/>
    <w:rsid w:val="00A60C01"/>
    <w:rsid w:val="00A61A28"/>
    <w:rsid w:val="00A62D4D"/>
    <w:rsid w:val="00A63504"/>
    <w:rsid w:val="00A63FFF"/>
    <w:rsid w:val="00A652DF"/>
    <w:rsid w:val="00A65DD2"/>
    <w:rsid w:val="00A65F70"/>
    <w:rsid w:val="00A66390"/>
    <w:rsid w:val="00A67991"/>
    <w:rsid w:val="00A71E70"/>
    <w:rsid w:val="00A7219E"/>
    <w:rsid w:val="00A75531"/>
    <w:rsid w:val="00A77474"/>
    <w:rsid w:val="00A77734"/>
    <w:rsid w:val="00A80D39"/>
    <w:rsid w:val="00A81E6D"/>
    <w:rsid w:val="00A86647"/>
    <w:rsid w:val="00A86A78"/>
    <w:rsid w:val="00A86F1E"/>
    <w:rsid w:val="00A9112D"/>
    <w:rsid w:val="00A913E6"/>
    <w:rsid w:val="00A92929"/>
    <w:rsid w:val="00A938DD"/>
    <w:rsid w:val="00A939B4"/>
    <w:rsid w:val="00A95159"/>
    <w:rsid w:val="00A9678E"/>
    <w:rsid w:val="00AA05D2"/>
    <w:rsid w:val="00AA0DCC"/>
    <w:rsid w:val="00AA0EEC"/>
    <w:rsid w:val="00AA1143"/>
    <w:rsid w:val="00AA2253"/>
    <w:rsid w:val="00AA25E4"/>
    <w:rsid w:val="00AA2DFE"/>
    <w:rsid w:val="00AA5558"/>
    <w:rsid w:val="00AA5CCA"/>
    <w:rsid w:val="00AA627D"/>
    <w:rsid w:val="00AA6903"/>
    <w:rsid w:val="00AA735D"/>
    <w:rsid w:val="00AB0632"/>
    <w:rsid w:val="00AB21A6"/>
    <w:rsid w:val="00AB23C4"/>
    <w:rsid w:val="00AB3836"/>
    <w:rsid w:val="00AB5EED"/>
    <w:rsid w:val="00AB7412"/>
    <w:rsid w:val="00AB769F"/>
    <w:rsid w:val="00AC101B"/>
    <w:rsid w:val="00AC2948"/>
    <w:rsid w:val="00AC5D3B"/>
    <w:rsid w:val="00AD02F2"/>
    <w:rsid w:val="00AD07B2"/>
    <w:rsid w:val="00AD0D76"/>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269"/>
    <w:rsid w:val="00AF092D"/>
    <w:rsid w:val="00AF1DE3"/>
    <w:rsid w:val="00AF2480"/>
    <w:rsid w:val="00AF27FC"/>
    <w:rsid w:val="00AF333F"/>
    <w:rsid w:val="00AF3AB1"/>
    <w:rsid w:val="00AF3BC0"/>
    <w:rsid w:val="00AF4C94"/>
    <w:rsid w:val="00AF5051"/>
    <w:rsid w:val="00AF75CF"/>
    <w:rsid w:val="00AF7A51"/>
    <w:rsid w:val="00AF7ADD"/>
    <w:rsid w:val="00B00339"/>
    <w:rsid w:val="00B008DA"/>
    <w:rsid w:val="00B0090A"/>
    <w:rsid w:val="00B024B9"/>
    <w:rsid w:val="00B02719"/>
    <w:rsid w:val="00B0438D"/>
    <w:rsid w:val="00B04A7C"/>
    <w:rsid w:val="00B051C8"/>
    <w:rsid w:val="00B07566"/>
    <w:rsid w:val="00B116F8"/>
    <w:rsid w:val="00B1288D"/>
    <w:rsid w:val="00B13B9E"/>
    <w:rsid w:val="00B14475"/>
    <w:rsid w:val="00B14D62"/>
    <w:rsid w:val="00B1542D"/>
    <w:rsid w:val="00B1797D"/>
    <w:rsid w:val="00B2027D"/>
    <w:rsid w:val="00B20EE6"/>
    <w:rsid w:val="00B22C6E"/>
    <w:rsid w:val="00B2363A"/>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406E"/>
    <w:rsid w:val="00B771A7"/>
    <w:rsid w:val="00B80F5B"/>
    <w:rsid w:val="00B815BA"/>
    <w:rsid w:val="00B818DE"/>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3AC"/>
    <w:rsid w:val="00BB14FA"/>
    <w:rsid w:val="00BB29F0"/>
    <w:rsid w:val="00BB4337"/>
    <w:rsid w:val="00BB45BD"/>
    <w:rsid w:val="00BB4967"/>
    <w:rsid w:val="00BB79F9"/>
    <w:rsid w:val="00BC216D"/>
    <w:rsid w:val="00BC36D1"/>
    <w:rsid w:val="00BC3FF2"/>
    <w:rsid w:val="00BC4229"/>
    <w:rsid w:val="00BC4920"/>
    <w:rsid w:val="00BC5906"/>
    <w:rsid w:val="00BC65C5"/>
    <w:rsid w:val="00BC781E"/>
    <w:rsid w:val="00BC79BA"/>
    <w:rsid w:val="00BD0898"/>
    <w:rsid w:val="00BD0D34"/>
    <w:rsid w:val="00BD0D5D"/>
    <w:rsid w:val="00BD0E83"/>
    <w:rsid w:val="00BD3843"/>
    <w:rsid w:val="00BD3E7E"/>
    <w:rsid w:val="00BD4909"/>
    <w:rsid w:val="00BD4DD3"/>
    <w:rsid w:val="00BD5305"/>
    <w:rsid w:val="00BD6B8B"/>
    <w:rsid w:val="00BD6D5C"/>
    <w:rsid w:val="00BD7777"/>
    <w:rsid w:val="00BE0608"/>
    <w:rsid w:val="00BE0F8A"/>
    <w:rsid w:val="00BE19ED"/>
    <w:rsid w:val="00BE2F6D"/>
    <w:rsid w:val="00BE6200"/>
    <w:rsid w:val="00BE64F3"/>
    <w:rsid w:val="00BE69B7"/>
    <w:rsid w:val="00BE7975"/>
    <w:rsid w:val="00BF3113"/>
    <w:rsid w:val="00BF3BD9"/>
    <w:rsid w:val="00BF421C"/>
    <w:rsid w:val="00BF71B3"/>
    <w:rsid w:val="00BF7498"/>
    <w:rsid w:val="00BF7CC3"/>
    <w:rsid w:val="00BF7CC7"/>
    <w:rsid w:val="00C00AD7"/>
    <w:rsid w:val="00C014EB"/>
    <w:rsid w:val="00C01A92"/>
    <w:rsid w:val="00C01B8C"/>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43D8"/>
    <w:rsid w:val="00C343ED"/>
    <w:rsid w:val="00C345C6"/>
    <w:rsid w:val="00C34A1E"/>
    <w:rsid w:val="00C35A25"/>
    <w:rsid w:val="00C36D2C"/>
    <w:rsid w:val="00C37E69"/>
    <w:rsid w:val="00C4108D"/>
    <w:rsid w:val="00C414AD"/>
    <w:rsid w:val="00C4166E"/>
    <w:rsid w:val="00C41926"/>
    <w:rsid w:val="00C43CA0"/>
    <w:rsid w:val="00C442F0"/>
    <w:rsid w:val="00C457A2"/>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A0211"/>
    <w:rsid w:val="00CA0AD9"/>
    <w:rsid w:val="00CA1CB4"/>
    <w:rsid w:val="00CA1CB9"/>
    <w:rsid w:val="00CA2488"/>
    <w:rsid w:val="00CA3D08"/>
    <w:rsid w:val="00CA4074"/>
    <w:rsid w:val="00CA4848"/>
    <w:rsid w:val="00CA5532"/>
    <w:rsid w:val="00CA64AD"/>
    <w:rsid w:val="00CA6AED"/>
    <w:rsid w:val="00CB0EF1"/>
    <w:rsid w:val="00CB151D"/>
    <w:rsid w:val="00CB1591"/>
    <w:rsid w:val="00CB1D3E"/>
    <w:rsid w:val="00CB2183"/>
    <w:rsid w:val="00CB2A9A"/>
    <w:rsid w:val="00CB328E"/>
    <w:rsid w:val="00CB5ABF"/>
    <w:rsid w:val="00CB69E0"/>
    <w:rsid w:val="00CB7521"/>
    <w:rsid w:val="00CB7B79"/>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3930"/>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47E54"/>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5315"/>
    <w:rsid w:val="00D7667C"/>
    <w:rsid w:val="00D775E6"/>
    <w:rsid w:val="00D77BE3"/>
    <w:rsid w:val="00D8120E"/>
    <w:rsid w:val="00D816FA"/>
    <w:rsid w:val="00D81A08"/>
    <w:rsid w:val="00D844C1"/>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40D9"/>
    <w:rsid w:val="00E1471F"/>
    <w:rsid w:val="00E159EB"/>
    <w:rsid w:val="00E15C95"/>
    <w:rsid w:val="00E16648"/>
    <w:rsid w:val="00E1689D"/>
    <w:rsid w:val="00E21052"/>
    <w:rsid w:val="00E213B6"/>
    <w:rsid w:val="00E218A7"/>
    <w:rsid w:val="00E234CE"/>
    <w:rsid w:val="00E239AA"/>
    <w:rsid w:val="00E26CCD"/>
    <w:rsid w:val="00E26DC0"/>
    <w:rsid w:val="00E2715F"/>
    <w:rsid w:val="00E277F9"/>
    <w:rsid w:val="00E27926"/>
    <w:rsid w:val="00E31599"/>
    <w:rsid w:val="00E31C88"/>
    <w:rsid w:val="00E31D85"/>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9B2"/>
    <w:rsid w:val="00EA6A4C"/>
    <w:rsid w:val="00EA7036"/>
    <w:rsid w:val="00EA70D4"/>
    <w:rsid w:val="00EB04ED"/>
    <w:rsid w:val="00EB2895"/>
    <w:rsid w:val="00EB3569"/>
    <w:rsid w:val="00EB3964"/>
    <w:rsid w:val="00EB3C76"/>
    <w:rsid w:val="00EB4140"/>
    <w:rsid w:val="00EB4225"/>
    <w:rsid w:val="00EB4733"/>
    <w:rsid w:val="00EB70F1"/>
    <w:rsid w:val="00EC0996"/>
    <w:rsid w:val="00EC19FB"/>
    <w:rsid w:val="00EC1D45"/>
    <w:rsid w:val="00EC3CED"/>
    <w:rsid w:val="00EC5889"/>
    <w:rsid w:val="00EC6167"/>
    <w:rsid w:val="00EC7CB0"/>
    <w:rsid w:val="00ED04CE"/>
    <w:rsid w:val="00ED0C2A"/>
    <w:rsid w:val="00ED1347"/>
    <w:rsid w:val="00ED3FEA"/>
    <w:rsid w:val="00ED42E7"/>
    <w:rsid w:val="00ED541A"/>
    <w:rsid w:val="00ED640E"/>
    <w:rsid w:val="00EE0473"/>
    <w:rsid w:val="00EE0CB6"/>
    <w:rsid w:val="00EE1E8C"/>
    <w:rsid w:val="00EE31F7"/>
    <w:rsid w:val="00EE34A2"/>
    <w:rsid w:val="00EE6133"/>
    <w:rsid w:val="00EE63FC"/>
    <w:rsid w:val="00EE6744"/>
    <w:rsid w:val="00EE6A40"/>
    <w:rsid w:val="00EE7466"/>
    <w:rsid w:val="00EF1A41"/>
    <w:rsid w:val="00EF282A"/>
    <w:rsid w:val="00EF2C4D"/>
    <w:rsid w:val="00EF2D13"/>
    <w:rsid w:val="00EF3C95"/>
    <w:rsid w:val="00EF4A25"/>
    <w:rsid w:val="00EF4D29"/>
    <w:rsid w:val="00EF684E"/>
    <w:rsid w:val="00EF7255"/>
    <w:rsid w:val="00F00D71"/>
    <w:rsid w:val="00F020CD"/>
    <w:rsid w:val="00F02317"/>
    <w:rsid w:val="00F02D9C"/>
    <w:rsid w:val="00F035CE"/>
    <w:rsid w:val="00F05A3D"/>
    <w:rsid w:val="00F10CA9"/>
    <w:rsid w:val="00F12AAB"/>
    <w:rsid w:val="00F12ED0"/>
    <w:rsid w:val="00F1508A"/>
    <w:rsid w:val="00F167CF"/>
    <w:rsid w:val="00F16F80"/>
    <w:rsid w:val="00F1736E"/>
    <w:rsid w:val="00F20033"/>
    <w:rsid w:val="00F205AE"/>
    <w:rsid w:val="00F212F8"/>
    <w:rsid w:val="00F2290B"/>
    <w:rsid w:val="00F2659B"/>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397C"/>
    <w:rsid w:val="00F5583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42B0"/>
    <w:rsid w:val="00F94E07"/>
    <w:rsid w:val="00F95DEA"/>
    <w:rsid w:val="00F96528"/>
    <w:rsid w:val="00F968C3"/>
    <w:rsid w:val="00F979C7"/>
    <w:rsid w:val="00F97D58"/>
    <w:rsid w:val="00FA04CD"/>
    <w:rsid w:val="00FA0F14"/>
    <w:rsid w:val="00FA12B7"/>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3"/>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F10CA9"/>
    <w:pPr>
      <w:keepNext/>
      <w:keepLines/>
      <w:spacing w:before="240"/>
      <w:outlineLvl w:val="1"/>
    </w:pPr>
    <w:rPr>
      <w:bCs/>
      <w:color w:val="595959"/>
      <w:sz w:val="28"/>
      <w:szCs w:val="2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5E2CB6"/>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assistance/us-australia-international-multidisciplinary-university-research-initiat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C750C"/>
    <w:rsid w:val="0010012A"/>
    <w:rsid w:val="0019640B"/>
    <w:rsid w:val="00203BCF"/>
    <w:rsid w:val="00250BDF"/>
    <w:rsid w:val="002546BC"/>
    <w:rsid w:val="002607D3"/>
    <w:rsid w:val="002717FC"/>
    <w:rsid w:val="002B7E4A"/>
    <w:rsid w:val="002C6C38"/>
    <w:rsid w:val="00346285"/>
    <w:rsid w:val="003653CA"/>
    <w:rsid w:val="00391FE3"/>
    <w:rsid w:val="00403023"/>
    <w:rsid w:val="0042584F"/>
    <w:rsid w:val="00431A2C"/>
    <w:rsid w:val="004A1323"/>
    <w:rsid w:val="004D1FDC"/>
    <w:rsid w:val="00531A40"/>
    <w:rsid w:val="00594390"/>
    <w:rsid w:val="0061665C"/>
    <w:rsid w:val="00652B1C"/>
    <w:rsid w:val="006B47DC"/>
    <w:rsid w:val="006E4433"/>
    <w:rsid w:val="00712DFE"/>
    <w:rsid w:val="007166D8"/>
    <w:rsid w:val="00764919"/>
    <w:rsid w:val="0077377F"/>
    <w:rsid w:val="00773D90"/>
    <w:rsid w:val="00787617"/>
    <w:rsid w:val="007B0509"/>
    <w:rsid w:val="007C14CD"/>
    <w:rsid w:val="007D58EC"/>
    <w:rsid w:val="007E25F3"/>
    <w:rsid w:val="008167B5"/>
    <w:rsid w:val="008776A9"/>
    <w:rsid w:val="008C4A87"/>
    <w:rsid w:val="008D160C"/>
    <w:rsid w:val="008E39F4"/>
    <w:rsid w:val="009100C8"/>
    <w:rsid w:val="009403E5"/>
    <w:rsid w:val="009E218D"/>
    <w:rsid w:val="009E42B2"/>
    <w:rsid w:val="00A06C11"/>
    <w:rsid w:val="00A231C3"/>
    <w:rsid w:val="00AC1194"/>
    <w:rsid w:val="00AF48BF"/>
    <w:rsid w:val="00B02402"/>
    <w:rsid w:val="00B15C00"/>
    <w:rsid w:val="00B42F31"/>
    <w:rsid w:val="00B73660"/>
    <w:rsid w:val="00BB5026"/>
    <w:rsid w:val="00C16F7D"/>
    <w:rsid w:val="00C55912"/>
    <w:rsid w:val="00D468C0"/>
    <w:rsid w:val="00DB1F3C"/>
    <w:rsid w:val="00DB3640"/>
    <w:rsid w:val="00DB7EC4"/>
    <w:rsid w:val="00DC2770"/>
    <w:rsid w:val="00DC5F4D"/>
    <w:rsid w:val="00DD0C23"/>
    <w:rsid w:val="00DF1204"/>
    <w:rsid w:val="00E13E0C"/>
    <w:rsid w:val="00E15308"/>
    <w:rsid w:val="00E24F0F"/>
    <w:rsid w:val="00E31A4B"/>
    <w:rsid w:val="00E34F2D"/>
    <w:rsid w:val="00E64C33"/>
    <w:rsid w:val="00E808FC"/>
    <w:rsid w:val="00E87D98"/>
    <w:rsid w:val="00E97AC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53378b52ff066b05c89f2e832075817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d9f39aa65aed02f62476deae0a4c3b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TaxCatchAll xmlns="2a251b7e-61e4-4816-a71f-b295a9ad20fb">
      <Value>222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FBBB8-F347-47A9-ABCA-D4E7F81BD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25AFD-325C-4091-91B1-5884B99742F3}">
  <ds:schemaRefs>
    <ds:schemaRef ds:uri="2a251b7e-61e4-4816-a71f-b295a9ad20fb"/>
    <ds:schemaRef ds:uri="http://schemas.microsoft.com/sharepoint/v3"/>
    <ds:schemaRef ds:uri="http://schemas.microsoft.com/sharepoint/v4"/>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781309BC-CB56-4B16-BA52-D241E6573743}">
  <ds:schemaRefs>
    <ds:schemaRef ds:uri="http://schemas.microsoft.com/sharepoint/events"/>
  </ds:schemaRefs>
</ds:datastoreItem>
</file>

<file path=customXml/itemProps5.xml><?xml version="1.0" encoding="utf-8"?>
<ds:datastoreItem xmlns:ds="http://schemas.openxmlformats.org/officeDocument/2006/customXml" ds:itemID="{71C58472-5235-437F-ADA8-31108656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7291</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48753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&lt;Grant opportunity name&gt;</dc:subject>
  <dc:creator>Department of Finance</dc:creator>
  <cp:keywords/>
  <dc:description/>
  <cp:lastModifiedBy>Maroya, Anthony</cp:lastModifiedBy>
  <cp:revision>2</cp:revision>
  <cp:lastPrinted>2015-11-23T00:49:00Z</cp:lastPrinted>
  <dcterms:created xsi:type="dcterms:W3CDTF">2018-10-22T00:01:00Z</dcterms:created>
  <dcterms:modified xsi:type="dcterms:W3CDTF">2018-10-22T00:01:00Z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0x010100CC5EC49C0A70E54C835C37C879B9A997</vt:lpwstr>
  </property>
  <property fmtid="{D5CDD505-2E9C-101B-9397-08002B2CF9AE}" pid="31" name="DocHub_Year">
    <vt:lpwstr>222;#2017|5f6de30b-6e1e-4c09-9e51-982258231536</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20217;#Programs Module|2f8352bb-034b-488d-be76-29aace0e109c</vt:lpwstr>
  </property>
  <property fmtid="{D5CDD505-2E9C-101B-9397-08002B2CF9AE}" pid="39" name="DocHub_BGHResponsibleTeam">
    <vt:lpwstr>20150;#Assurance ＆ Business Process Configuration|f1fd53b4-04d1-43b3-bd45-892c6db475ed</vt:lpwstr>
  </property>
</Properties>
</file>