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4D52" w14:textId="224EC51D" w:rsidR="008E4722" w:rsidRPr="006F4968" w:rsidRDefault="00B123D6" w:rsidP="007C026D">
      <w:pPr>
        <w:pStyle w:val="Heading1"/>
        <w:rPr>
          <w:rFonts w:ascii="Verdana" w:hAnsi="Verdana"/>
          <w:szCs w:val="20"/>
        </w:rPr>
      </w:pPr>
      <w:r>
        <w:t>Business Res</w:t>
      </w:r>
      <w:r w:rsidR="00D455EF">
        <w:t>earch and Innovation Initiative</w:t>
      </w:r>
      <w:r w:rsidR="00E426FF">
        <w:t xml:space="preserve"> (BRII)</w:t>
      </w:r>
      <w:proofErr w:type="gramStart"/>
      <w:r w:rsidR="00D455EF">
        <w:t>:</w:t>
      </w:r>
      <w:proofErr w:type="gramEnd"/>
      <w:r w:rsidR="00D455EF">
        <w:br/>
      </w:r>
      <w:r>
        <w:t>R</w:t>
      </w:r>
      <w:r w:rsidR="00D455EF">
        <w:t>egulatory Technology</w:t>
      </w:r>
      <w:r w:rsidR="00A81A77">
        <w:t xml:space="preserve"> Round</w:t>
      </w:r>
      <w:r w:rsidR="00827224">
        <w:t xml:space="preserve"> </w:t>
      </w:r>
      <w:r w:rsidR="00D455EF">
        <w:t xml:space="preserve"> </w:t>
      </w:r>
      <w:r w:rsidR="00A81A77">
        <w:t>–</w:t>
      </w:r>
      <w:r w:rsidR="00D455EF">
        <w:t xml:space="preserve"> </w:t>
      </w:r>
      <w:r w:rsidR="00ED66C4">
        <w:t>Proof of Concept</w:t>
      </w:r>
      <w:r w:rsidR="008019FA">
        <w:t xml:space="preserve"> Grants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DB4BE1" w:rsidRDefault="00AA7A87" w:rsidP="00FB2CBF">
            <w:pPr>
              <w:rPr>
                <w:color w:val="264F90"/>
              </w:rPr>
            </w:pPr>
            <w:r w:rsidRPr="00DB4BE1">
              <w:rPr>
                <w:color w:val="264F90"/>
              </w:rPr>
              <w:t>Opening date:</w:t>
            </w:r>
          </w:p>
        </w:tc>
        <w:tc>
          <w:tcPr>
            <w:tcW w:w="5937" w:type="dxa"/>
          </w:tcPr>
          <w:p w14:paraId="748E5EB9" w14:textId="7DCBBD51" w:rsidR="00AA7A87" w:rsidRPr="00DB4BE1" w:rsidRDefault="00F63203" w:rsidP="008F3673">
            <w:pPr>
              <w:cnfStyle w:val="100000000000" w:firstRow="1" w:lastRow="0" w:firstColumn="0" w:lastColumn="0" w:oddVBand="0" w:evenVBand="0" w:oddHBand="0" w:evenHBand="0" w:firstRowFirstColumn="0" w:firstRowLastColumn="0" w:lastRowFirstColumn="0" w:lastRowLastColumn="0"/>
              <w:rPr>
                <w:b w:val="0"/>
              </w:rPr>
            </w:pPr>
            <w:r w:rsidRPr="00DB4BE1">
              <w:t>10</w:t>
            </w:r>
            <w:r w:rsidR="008F3673" w:rsidRPr="00DB4BE1">
              <w:t xml:space="preserve"> May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DB4BE1" w:rsidRDefault="00AA7A87" w:rsidP="00FB2CBF">
            <w:pPr>
              <w:rPr>
                <w:color w:val="264F90"/>
              </w:rPr>
            </w:pPr>
            <w:r w:rsidRPr="00DB4BE1">
              <w:rPr>
                <w:color w:val="264F90"/>
              </w:rPr>
              <w:t>Closing date and time:</w:t>
            </w:r>
          </w:p>
        </w:tc>
        <w:tc>
          <w:tcPr>
            <w:tcW w:w="5937" w:type="dxa"/>
            <w:shd w:val="clear" w:color="auto" w:fill="auto"/>
          </w:tcPr>
          <w:p w14:paraId="289E30AF" w14:textId="0C2AD925" w:rsidR="00AA7A87" w:rsidRPr="00DB4BE1" w:rsidRDefault="008F3673" w:rsidP="00F87B20">
            <w:pPr>
              <w:cnfStyle w:val="000000100000" w:firstRow="0" w:lastRow="0" w:firstColumn="0" w:lastColumn="0" w:oddVBand="0" w:evenVBand="0" w:oddHBand="1" w:evenHBand="0" w:firstRowFirstColumn="0" w:firstRowLastColumn="0" w:lastRowFirstColumn="0" w:lastRowLastColumn="0"/>
            </w:pPr>
            <w:r w:rsidRPr="00DB4BE1">
              <w:t xml:space="preserve">17:00 (5:00pm) </w:t>
            </w:r>
            <w:r w:rsidR="00F87B20" w:rsidRPr="00DB4BE1">
              <w:t>Australian Eastern Standard Time</w:t>
            </w:r>
            <w:r w:rsidR="00AA7A87" w:rsidRPr="00DB4BE1">
              <w:t xml:space="preserve">] on </w:t>
            </w:r>
            <w:r w:rsidR="00F63203" w:rsidRPr="00DB4BE1">
              <w:t>4 July</w:t>
            </w:r>
            <w:r w:rsidR="00257CFE" w:rsidRPr="00DB4BE1">
              <w:t xml:space="preserve"> 2022</w:t>
            </w:r>
          </w:p>
          <w:p w14:paraId="3C18DFE6" w14:textId="42CF399E" w:rsidR="005E49EA" w:rsidRPr="00DB4BE1" w:rsidRDefault="005E49EA" w:rsidP="00F87B20">
            <w:pPr>
              <w:cnfStyle w:val="000000100000" w:firstRow="0" w:lastRow="0" w:firstColumn="0" w:lastColumn="0" w:oddVBand="0" w:evenVBand="0" w:oddHBand="1" w:evenHBand="0" w:firstRowFirstColumn="0" w:firstRowLastColumn="0" w:lastRowFirstColumn="0" w:lastRowLastColumn="0"/>
            </w:pPr>
            <w:r w:rsidRPr="00DB4BE1">
              <w:t>Please take account of time zone differences when submitting your application.</w:t>
            </w:r>
          </w:p>
        </w:tc>
      </w:tr>
      <w:tr w:rsidR="00AA7A87" w:rsidRPr="007040EB" w14:paraId="07C3C994" w14:textId="77777777" w:rsidTr="0016780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D850E28" w:rsidR="00AA7A87" w:rsidRPr="00F65C53" w:rsidRDefault="00167805"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4DB768E" w:rsidR="00AA7A87" w:rsidRPr="00F65C53" w:rsidRDefault="00F63203" w:rsidP="008F3673">
            <w:pPr>
              <w:cnfStyle w:val="000000100000" w:firstRow="0" w:lastRow="0" w:firstColumn="0" w:lastColumn="0" w:oddVBand="0" w:evenVBand="0" w:oddHBand="1" w:evenHBand="0" w:firstRowFirstColumn="0" w:firstRowLastColumn="0" w:lastRowFirstColumn="0" w:lastRowLastColumn="0"/>
            </w:pPr>
            <w:r>
              <w:t>10</w:t>
            </w:r>
            <w:r w:rsidR="008F3673">
              <w:t xml:space="preserve"> </w:t>
            </w:r>
            <w:r w:rsidR="008F3673" w:rsidRPr="00DB4BE1">
              <w:t>May 2022</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9230623" w:rsidR="00AA7A87" w:rsidRPr="00F65C53" w:rsidRDefault="00E426FF" w:rsidP="00FB2CBF">
            <w:pPr>
              <w:cnfStyle w:val="000000000000" w:firstRow="0" w:lastRow="0" w:firstColumn="0" w:lastColumn="0" w:oddVBand="0" w:evenVBand="0" w:oddHBand="0" w:evenHBand="0" w:firstRowFirstColumn="0" w:firstRowLastColumn="0" w:lastRowFirstColumn="0" w:lastRowLastColumn="0"/>
            </w:pPr>
            <w:r>
              <w:t>Closed</w:t>
            </w:r>
            <w:r w:rsidRPr="00F65C53">
              <w:t xml:space="preserve"> </w:t>
            </w:r>
            <w:r w:rsidR="00AA7A87" w:rsidRPr="00F65C53">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7C026D">
      <w:pPr>
        <w:pStyle w:val="TOCHeading"/>
      </w:pPr>
      <w:bookmarkStart w:id="0" w:name="_Toc164844258"/>
      <w:bookmarkStart w:id="1" w:name="_Toc383003250"/>
      <w:bookmarkStart w:id="2" w:name="_Toc164844257"/>
      <w:r w:rsidRPr="00007E4B">
        <w:lastRenderedPageBreak/>
        <w:t>Contents</w:t>
      </w:r>
      <w:bookmarkEnd w:id="0"/>
      <w:bookmarkEnd w:id="1"/>
    </w:p>
    <w:p w14:paraId="7FF9BBC1" w14:textId="77777777" w:rsidR="00B27F8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27F86">
        <w:rPr>
          <w:noProof/>
        </w:rPr>
        <w:t>1.</w:t>
      </w:r>
      <w:r w:rsidR="00B27F86">
        <w:rPr>
          <w:rFonts w:asciiTheme="minorHAnsi" w:eastAsiaTheme="minorEastAsia" w:hAnsiTheme="minorHAnsi" w:cstheme="minorBidi"/>
          <w:b w:val="0"/>
          <w:iCs w:val="0"/>
          <w:noProof/>
          <w:sz w:val="22"/>
          <w:lang w:val="en-AU" w:eastAsia="en-AU"/>
        </w:rPr>
        <w:tab/>
      </w:r>
      <w:r w:rsidR="00B27F86">
        <w:rPr>
          <w:noProof/>
        </w:rPr>
        <w:t>Business Research and Innovation Initiative Proof of Concept grant process</w:t>
      </w:r>
      <w:r w:rsidR="00B27F86">
        <w:rPr>
          <w:noProof/>
        </w:rPr>
        <w:tab/>
      </w:r>
      <w:r w:rsidR="00B27F86">
        <w:rPr>
          <w:noProof/>
        </w:rPr>
        <w:fldChar w:fldCharType="begin"/>
      </w:r>
      <w:r w:rsidR="00B27F86">
        <w:rPr>
          <w:noProof/>
        </w:rPr>
        <w:instrText xml:space="preserve"> PAGEREF _Toc99109394 \h </w:instrText>
      </w:r>
      <w:r w:rsidR="00B27F86">
        <w:rPr>
          <w:noProof/>
        </w:rPr>
      </w:r>
      <w:r w:rsidR="00B27F86">
        <w:rPr>
          <w:noProof/>
        </w:rPr>
        <w:fldChar w:fldCharType="separate"/>
      </w:r>
      <w:r w:rsidR="00B27F86">
        <w:rPr>
          <w:noProof/>
        </w:rPr>
        <w:t>4</w:t>
      </w:r>
      <w:r w:rsidR="00B27F86">
        <w:rPr>
          <w:noProof/>
        </w:rPr>
        <w:fldChar w:fldCharType="end"/>
      </w:r>
    </w:p>
    <w:p w14:paraId="2AA4CF41"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_Toc99109395 \h </w:instrText>
      </w:r>
      <w:r>
        <w:rPr>
          <w:noProof/>
        </w:rPr>
      </w:r>
      <w:r>
        <w:rPr>
          <w:noProof/>
        </w:rPr>
        <w:fldChar w:fldCharType="separate"/>
      </w:r>
      <w:r>
        <w:rPr>
          <w:noProof/>
        </w:rPr>
        <w:t>5</w:t>
      </w:r>
      <w:r>
        <w:rPr>
          <w:noProof/>
        </w:rPr>
        <w:fldChar w:fldCharType="end"/>
      </w:r>
    </w:p>
    <w:p w14:paraId="0FAFB912" w14:textId="77777777" w:rsidR="00B27F86" w:rsidRDefault="00B27F8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BRII RegTech Round Proof of Concept grant opportunity</w:t>
      </w:r>
      <w:r>
        <w:rPr>
          <w:noProof/>
        </w:rPr>
        <w:tab/>
      </w:r>
      <w:r>
        <w:rPr>
          <w:noProof/>
        </w:rPr>
        <w:fldChar w:fldCharType="begin"/>
      </w:r>
      <w:r>
        <w:rPr>
          <w:noProof/>
        </w:rPr>
        <w:instrText xml:space="preserve"> PAGEREF _Toc99109396 \h </w:instrText>
      </w:r>
      <w:r>
        <w:rPr>
          <w:noProof/>
        </w:rPr>
      </w:r>
      <w:r>
        <w:rPr>
          <w:noProof/>
        </w:rPr>
        <w:fldChar w:fldCharType="separate"/>
      </w:r>
      <w:r>
        <w:rPr>
          <w:noProof/>
        </w:rPr>
        <w:t>5</w:t>
      </w:r>
      <w:r>
        <w:rPr>
          <w:noProof/>
        </w:rPr>
        <w:fldChar w:fldCharType="end"/>
      </w:r>
    </w:p>
    <w:p w14:paraId="635BB3D0"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_Toc99109397 \h </w:instrText>
      </w:r>
      <w:r>
        <w:rPr>
          <w:noProof/>
        </w:rPr>
      </w:r>
      <w:r>
        <w:rPr>
          <w:noProof/>
        </w:rPr>
        <w:fldChar w:fldCharType="separate"/>
      </w:r>
      <w:r>
        <w:rPr>
          <w:noProof/>
        </w:rPr>
        <w:t>6</w:t>
      </w:r>
      <w:r>
        <w:rPr>
          <w:noProof/>
        </w:rPr>
        <w:fldChar w:fldCharType="end"/>
      </w:r>
    </w:p>
    <w:p w14:paraId="500E2F51"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_Toc99109398 \h </w:instrText>
      </w:r>
      <w:r>
        <w:rPr>
          <w:noProof/>
        </w:rPr>
      </w:r>
      <w:r>
        <w:rPr>
          <w:noProof/>
        </w:rPr>
        <w:fldChar w:fldCharType="separate"/>
      </w:r>
      <w:r>
        <w:rPr>
          <w:noProof/>
        </w:rPr>
        <w:t>7</w:t>
      </w:r>
      <w:r>
        <w:rPr>
          <w:noProof/>
        </w:rPr>
        <w:fldChar w:fldCharType="end"/>
      </w:r>
    </w:p>
    <w:p w14:paraId="4B3A20D3" w14:textId="77777777" w:rsidR="00B27F86" w:rsidRDefault="00B27F8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Proof of Concept Grants available</w:t>
      </w:r>
      <w:r>
        <w:rPr>
          <w:noProof/>
        </w:rPr>
        <w:tab/>
      </w:r>
      <w:r>
        <w:rPr>
          <w:noProof/>
        </w:rPr>
        <w:fldChar w:fldCharType="begin"/>
      </w:r>
      <w:r>
        <w:rPr>
          <w:noProof/>
        </w:rPr>
        <w:instrText xml:space="preserve"> PAGEREF _Toc99109399 \h </w:instrText>
      </w:r>
      <w:r>
        <w:rPr>
          <w:noProof/>
        </w:rPr>
      </w:r>
      <w:r>
        <w:rPr>
          <w:noProof/>
        </w:rPr>
        <w:fldChar w:fldCharType="separate"/>
      </w:r>
      <w:r>
        <w:rPr>
          <w:noProof/>
        </w:rPr>
        <w:t>7</w:t>
      </w:r>
      <w:r>
        <w:rPr>
          <w:noProof/>
        </w:rPr>
        <w:fldChar w:fldCharType="end"/>
      </w:r>
    </w:p>
    <w:p w14:paraId="100A15CC" w14:textId="77777777" w:rsidR="00B27F86" w:rsidRDefault="00B27F8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_Toc99109400 \h </w:instrText>
      </w:r>
      <w:r>
        <w:rPr>
          <w:noProof/>
        </w:rPr>
      </w:r>
      <w:r>
        <w:rPr>
          <w:noProof/>
        </w:rPr>
        <w:fldChar w:fldCharType="separate"/>
      </w:r>
      <w:r>
        <w:rPr>
          <w:noProof/>
        </w:rPr>
        <w:t>7</w:t>
      </w:r>
      <w:r>
        <w:rPr>
          <w:noProof/>
        </w:rPr>
        <w:fldChar w:fldCharType="end"/>
      </w:r>
    </w:p>
    <w:p w14:paraId="6DF2F019"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_Toc99109401 \h </w:instrText>
      </w:r>
      <w:r>
        <w:rPr>
          <w:noProof/>
        </w:rPr>
      </w:r>
      <w:r>
        <w:rPr>
          <w:noProof/>
        </w:rPr>
        <w:fldChar w:fldCharType="separate"/>
      </w:r>
      <w:r>
        <w:rPr>
          <w:noProof/>
        </w:rPr>
        <w:t>7</w:t>
      </w:r>
      <w:r>
        <w:rPr>
          <w:noProof/>
        </w:rPr>
        <w:fldChar w:fldCharType="end"/>
      </w:r>
    </w:p>
    <w:p w14:paraId="1BF1E9BE" w14:textId="77777777" w:rsidR="00B27F86" w:rsidRDefault="00B27F8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_Toc99109402 \h </w:instrText>
      </w:r>
      <w:r>
        <w:rPr>
          <w:noProof/>
        </w:rPr>
      </w:r>
      <w:r>
        <w:rPr>
          <w:noProof/>
        </w:rPr>
        <w:fldChar w:fldCharType="separate"/>
      </w:r>
      <w:r>
        <w:rPr>
          <w:noProof/>
        </w:rPr>
        <w:t>7</w:t>
      </w:r>
      <w:r>
        <w:rPr>
          <w:noProof/>
        </w:rPr>
        <w:fldChar w:fldCharType="end"/>
      </w:r>
    </w:p>
    <w:p w14:paraId="2AA0DED7"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_Toc99109403 \h </w:instrText>
      </w:r>
      <w:r>
        <w:rPr>
          <w:noProof/>
        </w:rPr>
      </w:r>
      <w:r>
        <w:rPr>
          <w:noProof/>
        </w:rPr>
        <w:fldChar w:fldCharType="separate"/>
      </w:r>
      <w:r>
        <w:rPr>
          <w:noProof/>
        </w:rPr>
        <w:t>7</w:t>
      </w:r>
      <w:r>
        <w:rPr>
          <w:noProof/>
        </w:rPr>
        <w:fldChar w:fldCharType="end"/>
      </w:r>
    </w:p>
    <w:p w14:paraId="78919626" w14:textId="77777777" w:rsidR="00B27F86" w:rsidRDefault="00B27F8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_Toc99109404 \h </w:instrText>
      </w:r>
      <w:r>
        <w:rPr>
          <w:noProof/>
        </w:rPr>
      </w:r>
      <w:r>
        <w:rPr>
          <w:noProof/>
        </w:rPr>
        <w:fldChar w:fldCharType="separate"/>
      </w:r>
      <w:r>
        <w:rPr>
          <w:noProof/>
        </w:rPr>
        <w:t>7</w:t>
      </w:r>
      <w:r>
        <w:rPr>
          <w:noProof/>
        </w:rPr>
        <w:fldChar w:fldCharType="end"/>
      </w:r>
    </w:p>
    <w:p w14:paraId="043A2AEA" w14:textId="77777777" w:rsidR="00B27F86" w:rsidRDefault="00B27F8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_Toc99109405 \h </w:instrText>
      </w:r>
      <w:r>
        <w:rPr>
          <w:noProof/>
        </w:rPr>
      </w:r>
      <w:r>
        <w:rPr>
          <w:noProof/>
        </w:rPr>
        <w:fldChar w:fldCharType="separate"/>
      </w:r>
      <w:r>
        <w:rPr>
          <w:noProof/>
        </w:rPr>
        <w:t>7</w:t>
      </w:r>
      <w:r>
        <w:rPr>
          <w:noProof/>
        </w:rPr>
        <w:fldChar w:fldCharType="end"/>
      </w:r>
    </w:p>
    <w:p w14:paraId="468D1744"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_Toc99109406 \h </w:instrText>
      </w:r>
      <w:r>
        <w:rPr>
          <w:noProof/>
        </w:rPr>
      </w:r>
      <w:r>
        <w:rPr>
          <w:noProof/>
        </w:rPr>
        <w:fldChar w:fldCharType="separate"/>
      </w:r>
      <w:r>
        <w:rPr>
          <w:noProof/>
        </w:rPr>
        <w:t>8</w:t>
      </w:r>
      <w:r>
        <w:rPr>
          <w:noProof/>
        </w:rPr>
        <w:fldChar w:fldCharType="end"/>
      </w:r>
    </w:p>
    <w:p w14:paraId="2DC277C0" w14:textId="77777777" w:rsidR="00B27F86" w:rsidRDefault="00B27F8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_Toc99109407 \h </w:instrText>
      </w:r>
      <w:r>
        <w:rPr>
          <w:noProof/>
        </w:rPr>
      </w:r>
      <w:r>
        <w:rPr>
          <w:noProof/>
        </w:rPr>
        <w:fldChar w:fldCharType="separate"/>
      </w:r>
      <w:r>
        <w:rPr>
          <w:noProof/>
        </w:rPr>
        <w:t>8</w:t>
      </w:r>
      <w:r>
        <w:rPr>
          <w:noProof/>
        </w:rPr>
        <w:fldChar w:fldCharType="end"/>
      </w:r>
    </w:p>
    <w:p w14:paraId="1878D7BF" w14:textId="77777777" w:rsidR="00B27F86" w:rsidRDefault="00B27F8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_Toc99109408 \h </w:instrText>
      </w:r>
      <w:r>
        <w:rPr>
          <w:noProof/>
        </w:rPr>
      </w:r>
      <w:r>
        <w:rPr>
          <w:noProof/>
        </w:rPr>
        <w:fldChar w:fldCharType="separate"/>
      </w:r>
      <w:r>
        <w:rPr>
          <w:noProof/>
        </w:rPr>
        <w:t>8</w:t>
      </w:r>
      <w:r>
        <w:rPr>
          <w:noProof/>
        </w:rPr>
        <w:fldChar w:fldCharType="end"/>
      </w:r>
    </w:p>
    <w:p w14:paraId="6EF96970" w14:textId="77777777" w:rsidR="00B27F86" w:rsidRDefault="00B27F8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_Toc99109409 \h </w:instrText>
      </w:r>
      <w:r>
        <w:rPr>
          <w:noProof/>
        </w:rPr>
      </w:r>
      <w:r>
        <w:rPr>
          <w:noProof/>
        </w:rPr>
        <w:fldChar w:fldCharType="separate"/>
      </w:r>
      <w:r>
        <w:rPr>
          <w:noProof/>
        </w:rPr>
        <w:t>9</w:t>
      </w:r>
      <w:r>
        <w:rPr>
          <w:noProof/>
        </w:rPr>
        <w:fldChar w:fldCharType="end"/>
      </w:r>
    </w:p>
    <w:p w14:paraId="714EF096"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_Toc99109410 \h </w:instrText>
      </w:r>
      <w:r>
        <w:rPr>
          <w:noProof/>
        </w:rPr>
      </w:r>
      <w:r>
        <w:rPr>
          <w:noProof/>
        </w:rPr>
        <w:fldChar w:fldCharType="separate"/>
      </w:r>
      <w:r>
        <w:rPr>
          <w:noProof/>
        </w:rPr>
        <w:t>9</w:t>
      </w:r>
      <w:r>
        <w:rPr>
          <w:noProof/>
        </w:rPr>
        <w:fldChar w:fldCharType="end"/>
      </w:r>
    </w:p>
    <w:p w14:paraId="7C7090EA" w14:textId="77777777" w:rsidR="00B27F86" w:rsidRDefault="00B27F8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_Toc99109411 \h </w:instrText>
      </w:r>
      <w:r>
        <w:rPr>
          <w:noProof/>
        </w:rPr>
      </w:r>
      <w:r>
        <w:rPr>
          <w:noProof/>
        </w:rPr>
        <w:fldChar w:fldCharType="separate"/>
      </w:r>
      <w:r>
        <w:rPr>
          <w:noProof/>
        </w:rPr>
        <w:t>10</w:t>
      </w:r>
      <w:r>
        <w:rPr>
          <w:noProof/>
        </w:rPr>
        <w:fldChar w:fldCharType="end"/>
      </w:r>
    </w:p>
    <w:p w14:paraId="05746CE7" w14:textId="77777777" w:rsidR="00B27F86" w:rsidRDefault="00B27F86">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_Toc99109412 \h </w:instrText>
      </w:r>
      <w:r>
        <w:rPr>
          <w:noProof/>
        </w:rPr>
      </w:r>
      <w:r>
        <w:rPr>
          <w:noProof/>
        </w:rPr>
        <w:fldChar w:fldCharType="separate"/>
      </w:r>
      <w:r>
        <w:rPr>
          <w:noProof/>
        </w:rPr>
        <w:t>10</w:t>
      </w:r>
      <w:r>
        <w:rPr>
          <w:noProof/>
        </w:rPr>
        <w:fldChar w:fldCharType="end"/>
      </w:r>
    </w:p>
    <w:p w14:paraId="5E829230" w14:textId="77777777" w:rsidR="00B27F86" w:rsidRDefault="00B27F86">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_Toc99109413 \h </w:instrText>
      </w:r>
      <w:r>
        <w:rPr>
          <w:noProof/>
        </w:rPr>
      </w:r>
      <w:r>
        <w:rPr>
          <w:noProof/>
        </w:rPr>
        <w:fldChar w:fldCharType="separate"/>
      </w:r>
      <w:r>
        <w:rPr>
          <w:noProof/>
        </w:rPr>
        <w:t>10</w:t>
      </w:r>
      <w:r>
        <w:rPr>
          <w:noProof/>
        </w:rPr>
        <w:fldChar w:fldCharType="end"/>
      </w:r>
    </w:p>
    <w:p w14:paraId="522F2516"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_Toc99109414 \h </w:instrText>
      </w:r>
      <w:r>
        <w:rPr>
          <w:noProof/>
        </w:rPr>
      </w:r>
      <w:r>
        <w:rPr>
          <w:noProof/>
        </w:rPr>
        <w:fldChar w:fldCharType="separate"/>
      </w:r>
      <w:r>
        <w:rPr>
          <w:noProof/>
        </w:rPr>
        <w:t>11</w:t>
      </w:r>
      <w:r>
        <w:rPr>
          <w:noProof/>
        </w:rPr>
        <w:fldChar w:fldCharType="end"/>
      </w:r>
    </w:p>
    <w:p w14:paraId="75AE9B2D" w14:textId="77777777" w:rsidR="00B27F86" w:rsidRDefault="00B27F86">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Assessment by challenge agencies</w:t>
      </w:r>
      <w:r>
        <w:rPr>
          <w:noProof/>
        </w:rPr>
        <w:tab/>
      </w:r>
      <w:r>
        <w:rPr>
          <w:noProof/>
        </w:rPr>
        <w:fldChar w:fldCharType="begin"/>
      </w:r>
      <w:r>
        <w:rPr>
          <w:noProof/>
        </w:rPr>
        <w:instrText xml:space="preserve"> PAGEREF _Toc99109415 \h </w:instrText>
      </w:r>
      <w:r>
        <w:rPr>
          <w:noProof/>
        </w:rPr>
      </w:r>
      <w:r>
        <w:rPr>
          <w:noProof/>
        </w:rPr>
        <w:fldChar w:fldCharType="separate"/>
      </w:r>
      <w:r>
        <w:rPr>
          <w:noProof/>
        </w:rPr>
        <w:t>11</w:t>
      </w:r>
      <w:r>
        <w:rPr>
          <w:noProof/>
        </w:rPr>
        <w:fldChar w:fldCharType="end"/>
      </w:r>
    </w:p>
    <w:p w14:paraId="4683F38D" w14:textId="77777777" w:rsidR="00B27F86" w:rsidRDefault="00B27F86">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Assessment by Industry Innovation and Science Australia</w:t>
      </w:r>
      <w:r>
        <w:rPr>
          <w:noProof/>
        </w:rPr>
        <w:tab/>
      </w:r>
      <w:r>
        <w:rPr>
          <w:noProof/>
        </w:rPr>
        <w:fldChar w:fldCharType="begin"/>
      </w:r>
      <w:r>
        <w:rPr>
          <w:noProof/>
        </w:rPr>
        <w:instrText xml:space="preserve"> PAGEREF _Toc99109416 \h </w:instrText>
      </w:r>
      <w:r>
        <w:rPr>
          <w:noProof/>
        </w:rPr>
      </w:r>
      <w:r>
        <w:rPr>
          <w:noProof/>
        </w:rPr>
        <w:fldChar w:fldCharType="separate"/>
      </w:r>
      <w:r>
        <w:rPr>
          <w:noProof/>
        </w:rPr>
        <w:t>11</w:t>
      </w:r>
      <w:r>
        <w:rPr>
          <w:noProof/>
        </w:rPr>
        <w:fldChar w:fldCharType="end"/>
      </w:r>
    </w:p>
    <w:p w14:paraId="4F2338C5" w14:textId="77777777" w:rsidR="00B27F86" w:rsidRDefault="00B27F86">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_Toc99109417 \h </w:instrText>
      </w:r>
      <w:r>
        <w:rPr>
          <w:noProof/>
        </w:rPr>
      </w:r>
      <w:r>
        <w:rPr>
          <w:noProof/>
        </w:rPr>
        <w:fldChar w:fldCharType="separate"/>
      </w:r>
      <w:r>
        <w:rPr>
          <w:noProof/>
        </w:rPr>
        <w:t>12</w:t>
      </w:r>
      <w:r>
        <w:rPr>
          <w:noProof/>
        </w:rPr>
        <w:fldChar w:fldCharType="end"/>
      </w:r>
    </w:p>
    <w:p w14:paraId="1545C186"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_Toc99109418 \h </w:instrText>
      </w:r>
      <w:r>
        <w:rPr>
          <w:noProof/>
        </w:rPr>
      </w:r>
      <w:r>
        <w:rPr>
          <w:noProof/>
        </w:rPr>
        <w:fldChar w:fldCharType="separate"/>
      </w:r>
      <w:r>
        <w:rPr>
          <w:noProof/>
        </w:rPr>
        <w:t>12</w:t>
      </w:r>
      <w:r>
        <w:rPr>
          <w:noProof/>
        </w:rPr>
        <w:fldChar w:fldCharType="end"/>
      </w:r>
    </w:p>
    <w:p w14:paraId="301DF0FF"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_Toc99109419 \h </w:instrText>
      </w:r>
      <w:r>
        <w:rPr>
          <w:noProof/>
        </w:rPr>
      </w:r>
      <w:r>
        <w:rPr>
          <w:noProof/>
        </w:rPr>
        <w:fldChar w:fldCharType="separate"/>
      </w:r>
      <w:r>
        <w:rPr>
          <w:noProof/>
        </w:rPr>
        <w:t>12</w:t>
      </w:r>
      <w:r>
        <w:rPr>
          <w:noProof/>
        </w:rPr>
        <w:fldChar w:fldCharType="end"/>
      </w:r>
    </w:p>
    <w:p w14:paraId="07B32CC6" w14:textId="77777777" w:rsidR="00B27F86" w:rsidRDefault="00B27F86">
      <w:pPr>
        <w:pStyle w:val="TOC3"/>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_Toc99109420 \h </w:instrText>
      </w:r>
      <w:r>
        <w:rPr>
          <w:noProof/>
        </w:rPr>
      </w:r>
      <w:r>
        <w:rPr>
          <w:noProof/>
        </w:rPr>
        <w:fldChar w:fldCharType="separate"/>
      </w:r>
      <w:r>
        <w:rPr>
          <w:noProof/>
        </w:rPr>
        <w:t>12</w:t>
      </w:r>
      <w:r>
        <w:rPr>
          <w:noProof/>
        </w:rPr>
        <w:fldChar w:fldCharType="end"/>
      </w:r>
    </w:p>
    <w:p w14:paraId="7FC95C00" w14:textId="77777777" w:rsidR="00B27F86" w:rsidRDefault="00B27F86">
      <w:pPr>
        <w:pStyle w:val="TOC3"/>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_Toc99109421 \h </w:instrText>
      </w:r>
      <w:r>
        <w:rPr>
          <w:noProof/>
        </w:rPr>
      </w:r>
      <w:r>
        <w:rPr>
          <w:noProof/>
        </w:rPr>
        <w:fldChar w:fldCharType="separate"/>
      </w:r>
      <w:r>
        <w:rPr>
          <w:noProof/>
        </w:rPr>
        <w:t>12</w:t>
      </w:r>
      <w:r>
        <w:rPr>
          <w:noProof/>
        </w:rPr>
        <w:fldChar w:fldCharType="end"/>
      </w:r>
    </w:p>
    <w:p w14:paraId="6ADB756B" w14:textId="77777777" w:rsidR="00B27F86" w:rsidRDefault="00B27F86">
      <w:pPr>
        <w:pStyle w:val="TOC3"/>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_Toc99109422 \h </w:instrText>
      </w:r>
      <w:r>
        <w:rPr>
          <w:noProof/>
        </w:rPr>
      </w:r>
      <w:r>
        <w:rPr>
          <w:noProof/>
        </w:rPr>
        <w:fldChar w:fldCharType="separate"/>
      </w:r>
      <w:r>
        <w:rPr>
          <w:noProof/>
        </w:rPr>
        <w:t>13</w:t>
      </w:r>
      <w:r>
        <w:rPr>
          <w:noProof/>
        </w:rPr>
        <w:fldChar w:fldCharType="end"/>
      </w:r>
    </w:p>
    <w:p w14:paraId="003468CF" w14:textId="77777777" w:rsidR="00B27F86" w:rsidRDefault="00B27F86">
      <w:pPr>
        <w:pStyle w:val="TOC3"/>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_Toc99109423 \h </w:instrText>
      </w:r>
      <w:r>
        <w:rPr>
          <w:noProof/>
        </w:rPr>
      </w:r>
      <w:r>
        <w:rPr>
          <w:noProof/>
        </w:rPr>
        <w:fldChar w:fldCharType="separate"/>
      </w:r>
      <w:r>
        <w:rPr>
          <w:noProof/>
        </w:rPr>
        <w:t>13</w:t>
      </w:r>
      <w:r>
        <w:rPr>
          <w:noProof/>
        </w:rPr>
        <w:fldChar w:fldCharType="end"/>
      </w:r>
    </w:p>
    <w:p w14:paraId="75A58611"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_Toc99109424 \h </w:instrText>
      </w:r>
      <w:r>
        <w:rPr>
          <w:noProof/>
        </w:rPr>
      </w:r>
      <w:r>
        <w:rPr>
          <w:noProof/>
        </w:rPr>
        <w:fldChar w:fldCharType="separate"/>
      </w:r>
      <w:r>
        <w:rPr>
          <w:noProof/>
        </w:rPr>
        <w:t>13</w:t>
      </w:r>
      <w:r>
        <w:rPr>
          <w:noProof/>
        </w:rPr>
        <w:fldChar w:fldCharType="end"/>
      </w:r>
    </w:p>
    <w:p w14:paraId="6A153535"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_Toc99109425 \h </w:instrText>
      </w:r>
      <w:r>
        <w:rPr>
          <w:noProof/>
        </w:rPr>
      </w:r>
      <w:r>
        <w:rPr>
          <w:noProof/>
        </w:rPr>
        <w:fldChar w:fldCharType="separate"/>
      </w:r>
      <w:r>
        <w:rPr>
          <w:noProof/>
        </w:rPr>
        <w:t>13</w:t>
      </w:r>
      <w:r>
        <w:rPr>
          <w:noProof/>
        </w:rPr>
        <w:fldChar w:fldCharType="end"/>
      </w:r>
    </w:p>
    <w:p w14:paraId="4AA72438" w14:textId="77777777" w:rsidR="00B27F86" w:rsidRDefault="00B27F86">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_Toc99109426 \h </w:instrText>
      </w:r>
      <w:r>
        <w:rPr>
          <w:noProof/>
        </w:rPr>
      </w:r>
      <w:r>
        <w:rPr>
          <w:noProof/>
        </w:rPr>
        <w:fldChar w:fldCharType="separate"/>
      </w:r>
      <w:r>
        <w:rPr>
          <w:noProof/>
        </w:rPr>
        <w:t>13</w:t>
      </w:r>
      <w:r>
        <w:rPr>
          <w:noProof/>
        </w:rPr>
        <w:fldChar w:fldCharType="end"/>
      </w:r>
    </w:p>
    <w:p w14:paraId="09255CC0" w14:textId="77777777" w:rsidR="00B27F86" w:rsidRDefault="00B27F86">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_Toc99109427 \h </w:instrText>
      </w:r>
      <w:r>
        <w:rPr>
          <w:noProof/>
        </w:rPr>
      </w:r>
      <w:r>
        <w:rPr>
          <w:noProof/>
        </w:rPr>
        <w:fldChar w:fldCharType="separate"/>
      </w:r>
      <w:r>
        <w:rPr>
          <w:noProof/>
        </w:rPr>
        <w:t>14</w:t>
      </w:r>
      <w:r>
        <w:rPr>
          <w:noProof/>
        </w:rPr>
        <w:fldChar w:fldCharType="end"/>
      </w:r>
    </w:p>
    <w:p w14:paraId="7963F482" w14:textId="77777777" w:rsidR="00B27F86" w:rsidRDefault="00B27F8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_Toc99109428 \h </w:instrText>
      </w:r>
      <w:r>
        <w:fldChar w:fldCharType="separate"/>
      </w:r>
      <w:r>
        <w:t>14</w:t>
      </w:r>
      <w:r>
        <w:fldChar w:fldCharType="end"/>
      </w:r>
    </w:p>
    <w:p w14:paraId="0AA8195D" w14:textId="77777777" w:rsidR="00B27F86" w:rsidRDefault="00B27F8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_Toc99109429 \h </w:instrText>
      </w:r>
      <w:r>
        <w:fldChar w:fldCharType="separate"/>
      </w:r>
      <w:r>
        <w:t>14</w:t>
      </w:r>
      <w:r>
        <w:fldChar w:fldCharType="end"/>
      </w:r>
    </w:p>
    <w:p w14:paraId="6DE1BB41" w14:textId="77777777" w:rsidR="00B27F86" w:rsidRDefault="00B27F8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_Toc99109430 \h </w:instrText>
      </w:r>
      <w:r>
        <w:fldChar w:fldCharType="separate"/>
      </w:r>
      <w:r>
        <w:t>15</w:t>
      </w:r>
      <w:r>
        <w:fldChar w:fldCharType="end"/>
      </w:r>
    </w:p>
    <w:p w14:paraId="07D9AED8" w14:textId="77777777" w:rsidR="00B27F86" w:rsidRDefault="00B27F86">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_Toc99109431 \h </w:instrText>
      </w:r>
      <w:r>
        <w:rPr>
          <w:noProof/>
        </w:rPr>
      </w:r>
      <w:r>
        <w:rPr>
          <w:noProof/>
        </w:rPr>
        <w:fldChar w:fldCharType="separate"/>
      </w:r>
      <w:r>
        <w:rPr>
          <w:noProof/>
        </w:rPr>
        <w:t>15</w:t>
      </w:r>
      <w:r>
        <w:rPr>
          <w:noProof/>
        </w:rPr>
        <w:fldChar w:fldCharType="end"/>
      </w:r>
    </w:p>
    <w:p w14:paraId="45153C41" w14:textId="77777777" w:rsidR="00B27F86" w:rsidRDefault="00B27F86">
      <w:pPr>
        <w:pStyle w:val="TOC3"/>
        <w:rPr>
          <w:rFonts w:asciiTheme="minorHAnsi" w:eastAsiaTheme="minorEastAsia" w:hAnsiTheme="minorHAnsi" w:cstheme="minorBidi"/>
          <w:iCs w:val="0"/>
          <w:noProof/>
          <w:sz w:val="22"/>
          <w:lang w:val="en-AU" w:eastAsia="en-AU"/>
        </w:rPr>
      </w:pPr>
      <w:r>
        <w:rPr>
          <w:noProof/>
        </w:rPr>
        <w:lastRenderedPageBreak/>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_Toc99109432 \h </w:instrText>
      </w:r>
      <w:r>
        <w:rPr>
          <w:noProof/>
        </w:rPr>
      </w:r>
      <w:r>
        <w:rPr>
          <w:noProof/>
        </w:rPr>
        <w:fldChar w:fldCharType="separate"/>
      </w:r>
      <w:r>
        <w:rPr>
          <w:noProof/>
        </w:rPr>
        <w:t>15</w:t>
      </w:r>
      <w:r>
        <w:rPr>
          <w:noProof/>
        </w:rPr>
        <w:fldChar w:fldCharType="end"/>
      </w:r>
    </w:p>
    <w:p w14:paraId="5AB574C2" w14:textId="77777777" w:rsidR="00B27F86" w:rsidRDefault="00B27F86">
      <w:pPr>
        <w:pStyle w:val="TOC4"/>
        <w:rPr>
          <w:rFonts w:asciiTheme="minorHAnsi" w:eastAsiaTheme="minorEastAsia" w:hAnsiTheme="minorHAnsi" w:cstheme="minorBidi"/>
          <w:iCs w:val="0"/>
          <w:sz w:val="22"/>
          <w:szCs w:val="22"/>
          <w:lang w:eastAsia="en-AU"/>
        </w:rPr>
      </w:pPr>
      <w:r>
        <w:t>13.4.1.</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_Toc99109433 \h </w:instrText>
      </w:r>
      <w:r>
        <w:fldChar w:fldCharType="separate"/>
      </w:r>
      <w:r>
        <w:t>15</w:t>
      </w:r>
      <w:r>
        <w:fldChar w:fldCharType="end"/>
      </w:r>
    </w:p>
    <w:p w14:paraId="7E4D2CEF" w14:textId="77777777" w:rsidR="00B27F86" w:rsidRDefault="00B27F86">
      <w:pPr>
        <w:pStyle w:val="TOC3"/>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_Toc99109434 \h </w:instrText>
      </w:r>
      <w:r>
        <w:rPr>
          <w:noProof/>
        </w:rPr>
      </w:r>
      <w:r>
        <w:rPr>
          <w:noProof/>
        </w:rPr>
        <w:fldChar w:fldCharType="separate"/>
      </w:r>
      <w:r>
        <w:rPr>
          <w:noProof/>
        </w:rPr>
        <w:t>15</w:t>
      </w:r>
      <w:r>
        <w:rPr>
          <w:noProof/>
        </w:rPr>
        <w:fldChar w:fldCharType="end"/>
      </w:r>
    </w:p>
    <w:p w14:paraId="71C1D3B1" w14:textId="77777777" w:rsidR="00B27F86" w:rsidRDefault="00B27F86">
      <w:pPr>
        <w:pStyle w:val="TOC3"/>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_Toc99109435 \h </w:instrText>
      </w:r>
      <w:r>
        <w:rPr>
          <w:noProof/>
        </w:rPr>
      </w:r>
      <w:r>
        <w:rPr>
          <w:noProof/>
        </w:rPr>
        <w:fldChar w:fldCharType="separate"/>
      </w:r>
      <w:r>
        <w:rPr>
          <w:noProof/>
        </w:rPr>
        <w:t>16</w:t>
      </w:r>
      <w:r>
        <w:rPr>
          <w:noProof/>
        </w:rPr>
        <w:fldChar w:fldCharType="end"/>
      </w:r>
    </w:p>
    <w:p w14:paraId="33E32BB5" w14:textId="77777777" w:rsidR="00B27F86" w:rsidRDefault="00B27F86">
      <w:pPr>
        <w:pStyle w:val="TOC3"/>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_Toc99109436 \h </w:instrText>
      </w:r>
      <w:r>
        <w:rPr>
          <w:noProof/>
        </w:rPr>
      </w:r>
      <w:r>
        <w:rPr>
          <w:noProof/>
        </w:rPr>
        <w:fldChar w:fldCharType="separate"/>
      </w:r>
      <w:r>
        <w:rPr>
          <w:noProof/>
        </w:rPr>
        <w:t>16</w:t>
      </w:r>
      <w:r>
        <w:rPr>
          <w:noProof/>
        </w:rPr>
        <w:fldChar w:fldCharType="end"/>
      </w:r>
    </w:p>
    <w:p w14:paraId="2D1082B7"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_Toc99109437 \h </w:instrText>
      </w:r>
      <w:r>
        <w:rPr>
          <w:noProof/>
        </w:rPr>
      </w:r>
      <w:r>
        <w:rPr>
          <w:noProof/>
        </w:rPr>
        <w:fldChar w:fldCharType="separate"/>
      </w:r>
      <w:r>
        <w:rPr>
          <w:noProof/>
        </w:rPr>
        <w:t>16</w:t>
      </w:r>
      <w:r>
        <w:rPr>
          <w:noProof/>
        </w:rPr>
        <w:fldChar w:fldCharType="end"/>
      </w:r>
    </w:p>
    <w:p w14:paraId="6D7376A7" w14:textId="77777777" w:rsidR="00B27F86" w:rsidRDefault="00B27F86">
      <w:pPr>
        <w:pStyle w:val="TOC3"/>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_Toc99109438 \h </w:instrText>
      </w:r>
      <w:r>
        <w:rPr>
          <w:noProof/>
        </w:rPr>
      </w:r>
      <w:r>
        <w:rPr>
          <w:noProof/>
        </w:rPr>
        <w:fldChar w:fldCharType="separate"/>
      </w:r>
      <w:r>
        <w:rPr>
          <w:noProof/>
        </w:rPr>
        <w:t>16</w:t>
      </w:r>
      <w:r>
        <w:rPr>
          <w:noProof/>
        </w:rPr>
        <w:fldChar w:fldCharType="end"/>
      </w:r>
    </w:p>
    <w:p w14:paraId="019BCC26" w14:textId="77777777" w:rsidR="00B27F86" w:rsidRDefault="00B27F86">
      <w:pPr>
        <w:pStyle w:val="TOC3"/>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_Toc99109439 \h </w:instrText>
      </w:r>
      <w:r>
        <w:rPr>
          <w:noProof/>
        </w:rPr>
      </w:r>
      <w:r>
        <w:rPr>
          <w:noProof/>
        </w:rPr>
        <w:fldChar w:fldCharType="separate"/>
      </w:r>
      <w:r>
        <w:rPr>
          <w:noProof/>
        </w:rPr>
        <w:t>17</w:t>
      </w:r>
      <w:r>
        <w:rPr>
          <w:noProof/>
        </w:rPr>
        <w:fldChar w:fldCharType="end"/>
      </w:r>
    </w:p>
    <w:p w14:paraId="50F37B6F" w14:textId="77777777" w:rsidR="00B27F86" w:rsidRDefault="00B27F86">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_Toc99109440 \h </w:instrText>
      </w:r>
      <w:r>
        <w:fldChar w:fldCharType="separate"/>
      </w:r>
      <w:r>
        <w:t>17</w:t>
      </w:r>
      <w:r>
        <w:fldChar w:fldCharType="end"/>
      </w:r>
    </w:p>
    <w:p w14:paraId="27D342EB" w14:textId="77777777" w:rsidR="00B27F86" w:rsidRDefault="00B27F86">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_Toc99109441 \h </w:instrText>
      </w:r>
      <w:r>
        <w:fldChar w:fldCharType="separate"/>
      </w:r>
      <w:r>
        <w:t>17</w:t>
      </w:r>
      <w:r>
        <w:fldChar w:fldCharType="end"/>
      </w:r>
    </w:p>
    <w:p w14:paraId="6EBAFE65" w14:textId="77777777" w:rsidR="00B27F86" w:rsidRDefault="00B27F86">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_Toc99109442 \h </w:instrText>
      </w:r>
      <w:r>
        <w:fldChar w:fldCharType="separate"/>
      </w:r>
      <w:r>
        <w:t>18</w:t>
      </w:r>
      <w:r>
        <w:fldChar w:fldCharType="end"/>
      </w:r>
    </w:p>
    <w:p w14:paraId="16BE5E68" w14:textId="77777777" w:rsidR="00B27F86" w:rsidRDefault="00B27F86">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_Toc99109443 \h </w:instrText>
      </w:r>
      <w:r>
        <w:fldChar w:fldCharType="separate"/>
      </w:r>
      <w:r>
        <w:t>18</w:t>
      </w:r>
      <w:r>
        <w:fldChar w:fldCharType="end"/>
      </w:r>
    </w:p>
    <w:p w14:paraId="20387D0C" w14:textId="77777777" w:rsidR="00B27F86" w:rsidRDefault="00B27F86">
      <w:pPr>
        <w:pStyle w:val="TOC3"/>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_Toc99109444 \h </w:instrText>
      </w:r>
      <w:r>
        <w:rPr>
          <w:noProof/>
        </w:rPr>
      </w:r>
      <w:r>
        <w:rPr>
          <w:noProof/>
        </w:rPr>
        <w:fldChar w:fldCharType="separate"/>
      </w:r>
      <w:r>
        <w:rPr>
          <w:noProof/>
        </w:rPr>
        <w:t>18</w:t>
      </w:r>
      <w:r>
        <w:rPr>
          <w:noProof/>
        </w:rPr>
        <w:fldChar w:fldCharType="end"/>
      </w:r>
    </w:p>
    <w:p w14:paraId="3221F0DB" w14:textId="77777777" w:rsidR="00B27F86" w:rsidRDefault="00B27F86">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_Toc99109445 \h </w:instrText>
      </w:r>
      <w:r>
        <w:rPr>
          <w:noProof/>
        </w:rPr>
      </w:r>
      <w:r>
        <w:rPr>
          <w:noProof/>
        </w:rPr>
        <w:fldChar w:fldCharType="separate"/>
      </w:r>
      <w:r>
        <w:rPr>
          <w:noProof/>
        </w:rPr>
        <w:t>19</w:t>
      </w:r>
      <w:r>
        <w:rPr>
          <w:noProof/>
        </w:rPr>
        <w:fldChar w:fldCharType="end"/>
      </w:r>
    </w:p>
    <w:p w14:paraId="5B21BD93" w14:textId="77777777" w:rsidR="00B27F86" w:rsidRDefault="00B27F8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_Toc99109446 \h </w:instrText>
      </w:r>
      <w:r>
        <w:rPr>
          <w:noProof/>
        </w:rPr>
      </w:r>
      <w:r>
        <w:rPr>
          <w:noProof/>
        </w:rPr>
        <w:fldChar w:fldCharType="separate"/>
      </w:r>
      <w:r>
        <w:rPr>
          <w:noProof/>
        </w:rPr>
        <w:t>21</w:t>
      </w:r>
      <w:r>
        <w:rPr>
          <w:noProof/>
        </w:rPr>
        <w:fldChar w:fldCharType="end"/>
      </w:r>
    </w:p>
    <w:p w14:paraId="38729D33" w14:textId="77777777" w:rsidR="00B27F86" w:rsidRDefault="00B27F8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_Toc99109447 \h </w:instrText>
      </w:r>
      <w:r>
        <w:rPr>
          <w:noProof/>
        </w:rPr>
      </w:r>
      <w:r>
        <w:rPr>
          <w:noProof/>
        </w:rPr>
        <w:fldChar w:fldCharType="separate"/>
      </w:r>
      <w:r>
        <w:rPr>
          <w:noProof/>
        </w:rPr>
        <w:t>21</w:t>
      </w:r>
      <w:r>
        <w:rPr>
          <w:noProof/>
        </w:rPr>
        <w:fldChar w:fldCharType="end"/>
      </w:r>
    </w:p>
    <w:p w14:paraId="20057D7A" w14:textId="77777777" w:rsidR="00B27F86" w:rsidRDefault="00B27F8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_Toc99109448 \h </w:instrText>
      </w:r>
      <w:r>
        <w:rPr>
          <w:noProof/>
        </w:rPr>
      </w:r>
      <w:r>
        <w:rPr>
          <w:noProof/>
        </w:rPr>
        <w:fldChar w:fldCharType="separate"/>
      </w:r>
      <w:r>
        <w:rPr>
          <w:noProof/>
        </w:rPr>
        <w:t>21</w:t>
      </w:r>
      <w:r>
        <w:rPr>
          <w:noProof/>
        </w:rPr>
        <w:fldChar w:fldCharType="end"/>
      </w:r>
    </w:p>
    <w:p w14:paraId="0DAB83E5" w14:textId="77777777" w:rsidR="00B27F86" w:rsidRDefault="00B27F8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_Toc99109449 \h </w:instrText>
      </w:r>
      <w:r>
        <w:rPr>
          <w:noProof/>
        </w:rPr>
      </w:r>
      <w:r>
        <w:rPr>
          <w:noProof/>
        </w:rPr>
        <w:fldChar w:fldCharType="separate"/>
      </w:r>
      <w:r>
        <w:rPr>
          <w:noProof/>
        </w:rPr>
        <w:t>22</w:t>
      </w:r>
      <w:r>
        <w:rPr>
          <w:noProof/>
        </w:rPr>
        <w:fldChar w:fldCharType="end"/>
      </w:r>
    </w:p>
    <w:p w14:paraId="07EFA21D" w14:textId="77777777" w:rsidR="00B27F86" w:rsidRDefault="00B27F8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_Toc99109450 \h </w:instrText>
      </w:r>
      <w:r>
        <w:rPr>
          <w:noProof/>
        </w:rPr>
      </w:r>
      <w:r>
        <w:rPr>
          <w:noProof/>
        </w:rPr>
        <w:fldChar w:fldCharType="separate"/>
      </w:r>
      <w:r>
        <w:rPr>
          <w:noProof/>
        </w:rPr>
        <w:t>22</w:t>
      </w:r>
      <w:r>
        <w:rPr>
          <w:noProof/>
        </w:rPr>
        <w:fldChar w:fldCharType="end"/>
      </w:r>
    </w:p>
    <w:p w14:paraId="0F2AF5AD" w14:textId="77777777" w:rsidR="00B27F86" w:rsidRDefault="00B27F8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_Toc99109451 \h </w:instrText>
      </w:r>
      <w:r>
        <w:rPr>
          <w:noProof/>
        </w:rPr>
      </w:r>
      <w:r>
        <w:rPr>
          <w:noProof/>
        </w:rPr>
        <w:fldChar w:fldCharType="separate"/>
      </w:r>
      <w:r>
        <w:rPr>
          <w:noProof/>
        </w:rPr>
        <w:t>23</w:t>
      </w:r>
      <w:r>
        <w:rPr>
          <w:noProof/>
        </w:rPr>
        <w:fldChar w:fldCharType="end"/>
      </w:r>
    </w:p>
    <w:p w14:paraId="7E1F97BB" w14:textId="77777777" w:rsidR="00B27F86" w:rsidRDefault="00B27F8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_Toc99109452 \h </w:instrText>
      </w:r>
      <w:r>
        <w:rPr>
          <w:noProof/>
        </w:rPr>
      </w:r>
      <w:r>
        <w:rPr>
          <w:noProof/>
        </w:rPr>
        <w:fldChar w:fldCharType="separate"/>
      </w:r>
      <w:r>
        <w:rPr>
          <w:noProof/>
        </w:rPr>
        <w:t>23</w:t>
      </w:r>
      <w:r>
        <w:rPr>
          <w:noProof/>
        </w:rPr>
        <w:fldChar w:fldCharType="end"/>
      </w:r>
    </w:p>
    <w:p w14:paraId="1D0CCF61" w14:textId="77777777" w:rsidR="00B27F86" w:rsidRDefault="00B27F8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_Toc99109453 \h </w:instrText>
      </w:r>
      <w:r>
        <w:rPr>
          <w:noProof/>
        </w:rPr>
      </w:r>
      <w:r>
        <w:rPr>
          <w:noProof/>
        </w:rPr>
        <w:fldChar w:fldCharType="separate"/>
      </w:r>
      <w:r>
        <w:rPr>
          <w:noProof/>
        </w:rPr>
        <w:t>24</w:t>
      </w:r>
      <w:r>
        <w:rPr>
          <w:noProof/>
        </w:rPr>
        <w:fldChar w:fldCharType="end"/>
      </w:r>
    </w:p>
    <w:p w14:paraId="4FA317EB" w14:textId="1DFF728F" w:rsidR="008019FA" w:rsidRDefault="004A238A" w:rsidP="00D51768">
      <w:r w:rsidRPr="00007E4B">
        <w:rPr>
          <w:rFonts w:eastAsia="Calibri"/>
        </w:rPr>
        <w:fldChar w:fldCharType="end"/>
      </w:r>
      <w:bookmarkStart w:id="3" w:name="_GoBack"/>
      <w:bookmarkEnd w:id="3"/>
      <w:r w:rsidR="008019FA">
        <w:tab/>
      </w:r>
    </w:p>
    <w:p w14:paraId="681D73F5" w14:textId="76511BF9" w:rsidR="00DD3C0D" w:rsidRPr="008019FA" w:rsidRDefault="008019FA" w:rsidP="008019FA">
      <w:pPr>
        <w:tabs>
          <w:tab w:val="left" w:pos="2907"/>
        </w:tabs>
        <w:sectPr w:rsidR="00DD3C0D" w:rsidRPr="008019FA" w:rsidSect="0002331D">
          <w:footerReference w:type="default" r:id="rId16"/>
          <w:footerReference w:type="first" r:id="rId17"/>
          <w:pgSz w:w="11907" w:h="16840" w:code="9"/>
          <w:pgMar w:top="1418" w:right="1418" w:bottom="1276" w:left="1701" w:header="709" w:footer="709" w:gutter="0"/>
          <w:cols w:space="720"/>
          <w:docGrid w:linePitch="360"/>
        </w:sectPr>
      </w:pPr>
      <w:r>
        <w:tab/>
      </w:r>
    </w:p>
    <w:p w14:paraId="06842DFC" w14:textId="09069D0E" w:rsidR="00CE6D9D" w:rsidRPr="00F40BDA" w:rsidRDefault="00E426FF" w:rsidP="00C83074">
      <w:pPr>
        <w:pStyle w:val="Heading2"/>
      </w:pPr>
      <w:bookmarkStart w:id="4" w:name="_Toc496536648"/>
      <w:bookmarkStart w:id="5" w:name="_Toc531277475"/>
      <w:bookmarkStart w:id="6" w:name="_Toc955285"/>
      <w:bookmarkStart w:id="7" w:name="_Toc99109394"/>
      <w:r>
        <w:lastRenderedPageBreak/>
        <w:t>Business Research and Innovation Initiative</w:t>
      </w:r>
      <w:r w:rsidR="00CE30D9">
        <w:t xml:space="preserve"> </w:t>
      </w:r>
      <w:r w:rsidR="00ED66C4">
        <w:t>Proof of Concept</w:t>
      </w:r>
      <w:r w:rsidR="00A81A77">
        <w:t xml:space="preserve"> </w:t>
      </w:r>
      <w:r w:rsidR="000A6D6F">
        <w:t xml:space="preserve">grant </w:t>
      </w:r>
      <w:r w:rsidR="00F7040C">
        <w:t>p</w:t>
      </w:r>
      <w:r w:rsidR="00CE6D9D">
        <w:t>rocess</w:t>
      </w:r>
      <w:bookmarkEnd w:id="4"/>
      <w:bookmarkEnd w:id="5"/>
      <w:bookmarkEnd w:id="6"/>
      <w:bookmarkEnd w:id="7"/>
    </w:p>
    <w:p w14:paraId="644A2B70" w14:textId="29972E63" w:rsidR="00530449"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Business Research and Innovation Initiative</w:t>
      </w:r>
      <w:r w:rsidR="00257CFE">
        <w:rPr>
          <w:b/>
        </w:rPr>
        <w:t xml:space="preserve"> </w:t>
      </w:r>
      <w:r>
        <w:rPr>
          <w:b/>
        </w:rPr>
        <w:t xml:space="preserve">(the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C714607" w14:textId="03060E91" w:rsidR="00530449"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Pr="003612D3">
        <w:t>Department of Industry, Science</w:t>
      </w:r>
      <w:r>
        <w:t>, Energy and Resources (the department</w:t>
      </w:r>
      <w:r w:rsidR="00587DBD" w:rsidDel="00587DBD">
        <w:t xml:space="preserve"> </w:t>
      </w:r>
      <w:r>
        <w:t xml:space="preserve">/we) Outcome 1. We </w:t>
      </w:r>
      <w:r w:rsidRPr="00F40BDA">
        <w:t xml:space="preserve">work with stakeholders to plan and design the grant </w:t>
      </w:r>
      <w:r>
        <w:t>program according to</w:t>
      </w:r>
      <w:r w:rsidRPr="00F40BDA">
        <w:t xml:space="preserve"> the </w:t>
      </w:r>
      <w:hyperlink r:id="rId18" w:history="1">
        <w:r w:rsidRPr="002C62AA">
          <w:rPr>
            <w:rStyle w:val="Hyperlink"/>
            <w:i/>
          </w:rPr>
          <w:t>Commonwealth Grants Rules and Guidelines</w:t>
        </w:r>
      </w:hyperlink>
      <w:r w:rsidRPr="00A81A77">
        <w:t xml:space="preserve"> </w:t>
      </w:r>
      <w:r>
        <w:t>(CGRGs)</w:t>
      </w:r>
      <w:r w:rsidRPr="005A61FE">
        <w:t>.</w:t>
      </w:r>
    </w:p>
    <w:p w14:paraId="709821F4" w14:textId="77777777" w:rsidR="00530449" w:rsidRPr="00F40BDA" w:rsidRDefault="00530449" w:rsidP="00530449">
      <w:pPr>
        <w:spacing w:after="0"/>
        <w:jc w:val="center"/>
        <w:rPr>
          <w:rFonts w:ascii="Wingdings" w:hAnsi="Wingdings"/>
          <w:szCs w:val="20"/>
        </w:rPr>
      </w:pPr>
      <w:r w:rsidRPr="00F40BDA">
        <w:rPr>
          <w:rFonts w:ascii="Wingdings" w:hAnsi="Wingdings"/>
          <w:szCs w:val="20"/>
        </w:rPr>
        <w:t></w:t>
      </w:r>
    </w:p>
    <w:p w14:paraId="175B7C50" w14:textId="25D234D7" w:rsidR="00530449"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BBCC77B" w14:textId="420D6035" w:rsidR="00530449" w:rsidRDefault="00530449" w:rsidP="007E6A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w:t>
      </w:r>
      <w:r w:rsidR="007E7449">
        <w:t xml:space="preserve"> </w:t>
      </w:r>
      <w:hyperlink r:id="rId19" w:history="1">
        <w:r w:rsidR="007E7449" w:rsidRPr="007E7449">
          <w:rPr>
            <w:rStyle w:val="Hyperlink"/>
          </w:rPr>
          <w:t>business.gov.au</w:t>
        </w:r>
      </w:hyperlink>
      <w:r w:rsidR="007E7449">
        <w:t xml:space="preserve"> </w:t>
      </w:r>
      <w:r w:rsidRPr="00845750">
        <w:t xml:space="preserve">and </w:t>
      </w:r>
      <w:hyperlink r:id="rId20" w:history="1">
        <w:r w:rsidRPr="00845750">
          <w:rPr>
            <w:rStyle w:val="Hyperlink"/>
          </w:rPr>
          <w:t>GrantConnect</w:t>
        </w:r>
      </w:hyperlink>
      <w:r w:rsidR="00ED66C4" w:rsidRPr="00CE30D9">
        <w:rPr>
          <w:rFonts w:cs="Arial"/>
          <w:sz w:val="18"/>
          <w:szCs w:val="18"/>
        </w:rPr>
        <w:t>.</w:t>
      </w:r>
    </w:p>
    <w:p w14:paraId="043D78ED" w14:textId="77777777" w:rsidR="00530449" w:rsidRPr="00F40BDA" w:rsidRDefault="00530449" w:rsidP="00530449">
      <w:pPr>
        <w:spacing w:after="0"/>
        <w:jc w:val="center"/>
        <w:rPr>
          <w:rFonts w:ascii="Wingdings" w:hAnsi="Wingdings"/>
          <w:szCs w:val="20"/>
        </w:rPr>
      </w:pPr>
      <w:r w:rsidRPr="00F40BDA">
        <w:rPr>
          <w:rFonts w:ascii="Wingdings" w:hAnsi="Wingdings"/>
          <w:szCs w:val="20"/>
        </w:rPr>
        <w:t></w:t>
      </w:r>
    </w:p>
    <w:p w14:paraId="3A2B224B" w14:textId="42FB4994" w:rsidR="007E6A82" w:rsidRPr="00947729" w:rsidRDefault="007E6A82" w:rsidP="007E6A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Successful applicants from the </w:t>
      </w:r>
      <w:r w:rsidR="00911EAA">
        <w:rPr>
          <w:b/>
        </w:rPr>
        <w:t>Feasibility Study grants</w:t>
      </w:r>
      <w:r>
        <w:rPr>
          <w:b/>
        </w:rPr>
        <w:t xml:space="preserve"> stage </w:t>
      </w:r>
      <w:proofErr w:type="gramStart"/>
      <w:r>
        <w:rPr>
          <w:b/>
        </w:rPr>
        <w:t>are invited</w:t>
      </w:r>
      <w:proofErr w:type="gramEnd"/>
      <w:r>
        <w:rPr>
          <w:b/>
        </w:rPr>
        <w:t xml:space="preserve"> to</w:t>
      </w:r>
      <w:r w:rsidRPr="00947729">
        <w:rPr>
          <w:b/>
        </w:rPr>
        <w:t xml:space="preserve"> complete and submit a </w:t>
      </w:r>
      <w:r>
        <w:rPr>
          <w:b/>
        </w:rPr>
        <w:t xml:space="preserve">Proof of Concept </w:t>
      </w:r>
      <w:r w:rsidRPr="00947729">
        <w:rPr>
          <w:b/>
        </w:rPr>
        <w:t>grant application</w:t>
      </w:r>
    </w:p>
    <w:p w14:paraId="23CF5B0F" w14:textId="3B523889" w:rsidR="007E6A82" w:rsidRPr="005A61FE" w:rsidRDefault="007E6A82" w:rsidP="007E6A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Proof of Concept</w:t>
      </w:r>
      <w:r w:rsidDel="00BA0223">
        <w:t xml:space="preserve"> </w:t>
      </w:r>
      <w:r>
        <w:t>assessment</w:t>
      </w:r>
      <w:r w:rsidRPr="005A61FE">
        <w:t xml:space="preserve"> </w:t>
      </w:r>
      <w:r>
        <w:t>criteria</w:t>
      </w:r>
      <w:r w:rsidR="00446696">
        <w:t>.</w:t>
      </w:r>
    </w:p>
    <w:p w14:paraId="5340953C" w14:textId="2ECF5FDC" w:rsidR="00530449" w:rsidRPr="00F40BDA" w:rsidRDefault="00530449" w:rsidP="00530449">
      <w:pPr>
        <w:spacing w:after="0"/>
        <w:jc w:val="center"/>
        <w:rPr>
          <w:rFonts w:ascii="Wingdings" w:hAnsi="Wingdings"/>
          <w:szCs w:val="20"/>
        </w:rPr>
      </w:pPr>
      <w:r w:rsidRPr="00F40BDA">
        <w:rPr>
          <w:rFonts w:ascii="Wingdings" w:hAnsi="Wingdings"/>
          <w:szCs w:val="20"/>
        </w:rPr>
        <w:t></w:t>
      </w:r>
    </w:p>
    <w:p w14:paraId="6FAA011A" w14:textId="77777777" w:rsidR="00530449"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67F92845" w14:textId="77777777" w:rsidR="00530449"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5C8AD993"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Challenge Agencies and the </w:t>
      </w:r>
      <w:r w:rsidRPr="0011124A">
        <w:t xml:space="preserve">Entrepreneurs’ Programme Committee </w:t>
      </w:r>
      <w:r>
        <w:t xml:space="preserve">then </w:t>
      </w:r>
      <w:r w:rsidRPr="00C659C4">
        <w:t xml:space="preserve">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 money</w:t>
      </w:r>
      <w:r w:rsidRPr="00C659C4">
        <w:t xml:space="preserve"> and compare it to other </w:t>
      </w:r>
      <w:r>
        <w:t>eligible applications.</w:t>
      </w:r>
    </w:p>
    <w:p w14:paraId="55C9B591" w14:textId="77777777" w:rsidR="00530449" w:rsidRPr="00C659C4" w:rsidRDefault="00530449" w:rsidP="00530449">
      <w:pPr>
        <w:spacing w:after="0"/>
        <w:jc w:val="center"/>
        <w:rPr>
          <w:rFonts w:ascii="Wingdings" w:hAnsi="Wingdings"/>
          <w:szCs w:val="20"/>
        </w:rPr>
      </w:pPr>
      <w:r w:rsidRPr="00C659C4">
        <w:rPr>
          <w:rFonts w:ascii="Wingdings" w:hAnsi="Wingdings"/>
          <w:szCs w:val="20"/>
        </w:rPr>
        <w:t></w:t>
      </w:r>
    </w:p>
    <w:p w14:paraId="36475B5C"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6A88B089" w14:textId="4EBBCDBC"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w:t>
      </w:r>
      <w:r w:rsidR="00587DBD">
        <w:t>Program Delegate</w:t>
      </w:r>
      <w:r w:rsidRPr="00C659C4">
        <w:t xml:space="preserve"> on the merits of each application. </w:t>
      </w:r>
    </w:p>
    <w:p w14:paraId="18E968FD" w14:textId="77777777" w:rsidR="00530449" w:rsidRPr="00C659C4" w:rsidRDefault="00530449" w:rsidP="00530449">
      <w:pPr>
        <w:spacing w:after="0"/>
        <w:jc w:val="center"/>
        <w:rPr>
          <w:rFonts w:ascii="Wingdings" w:hAnsi="Wingdings"/>
          <w:szCs w:val="20"/>
        </w:rPr>
      </w:pPr>
      <w:r w:rsidRPr="00C659C4">
        <w:rPr>
          <w:rFonts w:ascii="Wingdings" w:hAnsi="Wingdings"/>
          <w:szCs w:val="20"/>
        </w:rPr>
        <w:t></w:t>
      </w:r>
    </w:p>
    <w:p w14:paraId="4D6D76FE"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 xml:space="preserve">ecisions </w:t>
      </w:r>
      <w:proofErr w:type="gramStart"/>
      <w:r w:rsidRPr="00C659C4">
        <w:rPr>
          <w:b/>
        </w:rPr>
        <w:t>are made</w:t>
      </w:r>
      <w:proofErr w:type="gramEnd"/>
    </w:p>
    <w:p w14:paraId="7B7ADA3E" w14:textId="0C07028E"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587DBD">
        <w:t>Program Delegate</w:t>
      </w:r>
      <w:r w:rsidRPr="00C659C4">
        <w:t xml:space="preserve"> decides which applications are successful.</w:t>
      </w:r>
    </w:p>
    <w:p w14:paraId="331372E9" w14:textId="77777777" w:rsidR="00530449" w:rsidRPr="00C659C4" w:rsidRDefault="00530449" w:rsidP="00530449">
      <w:pPr>
        <w:spacing w:after="0"/>
        <w:jc w:val="center"/>
        <w:rPr>
          <w:rFonts w:ascii="Wingdings" w:hAnsi="Wingdings"/>
          <w:szCs w:val="20"/>
        </w:rPr>
      </w:pPr>
      <w:r w:rsidRPr="00C659C4">
        <w:rPr>
          <w:rFonts w:ascii="Wingdings" w:hAnsi="Wingdings"/>
          <w:szCs w:val="20"/>
        </w:rPr>
        <w:t></w:t>
      </w:r>
    </w:p>
    <w:p w14:paraId="0C2C2E30"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5F49D3D" w14:textId="48B2A824"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We may not notify unsuccessful </w:t>
      </w:r>
      <w:r w:rsidR="00587DBD">
        <w:t>applicants</w:t>
      </w:r>
      <w:r w:rsidR="00587DBD" w:rsidRPr="00C659C4">
        <w:t xml:space="preserve"> </w:t>
      </w:r>
      <w:r w:rsidRPr="00C659C4">
        <w:t xml:space="preserve">until grant agreements </w:t>
      </w:r>
      <w:proofErr w:type="gramStart"/>
      <w:r w:rsidRPr="00C659C4">
        <w:t>have been executed</w:t>
      </w:r>
      <w:proofErr w:type="gramEnd"/>
      <w:r w:rsidRPr="00C659C4">
        <w:t xml:space="preserve"> with successful applicants.</w:t>
      </w:r>
    </w:p>
    <w:p w14:paraId="6440F0AB" w14:textId="77777777" w:rsidR="00530449" w:rsidRPr="00C659C4" w:rsidRDefault="00530449" w:rsidP="00530449">
      <w:pPr>
        <w:spacing w:after="0"/>
        <w:jc w:val="center"/>
        <w:rPr>
          <w:rFonts w:ascii="Wingdings" w:hAnsi="Wingdings"/>
          <w:szCs w:val="20"/>
        </w:rPr>
      </w:pPr>
      <w:r w:rsidRPr="00C659C4">
        <w:rPr>
          <w:rFonts w:ascii="Wingdings" w:hAnsi="Wingdings"/>
          <w:szCs w:val="20"/>
        </w:rPr>
        <w:t></w:t>
      </w:r>
    </w:p>
    <w:p w14:paraId="2A5DC336"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6A16C874"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w:t>
      </w:r>
      <w:r>
        <w:t xml:space="preserve">ment </w:t>
      </w:r>
      <w:proofErr w:type="gramStart"/>
      <w:r>
        <w:t xml:space="preserve">is </w:t>
      </w:r>
      <w:r w:rsidRPr="00C659C4">
        <w:t>based</w:t>
      </w:r>
      <w:proofErr w:type="gramEnd"/>
      <w:r w:rsidRPr="00C659C4">
        <w:t xml:space="preserve"> on the nature of the grant and proportional to the risks involved.</w:t>
      </w:r>
    </w:p>
    <w:p w14:paraId="0715022E" w14:textId="77777777" w:rsidR="00530449" w:rsidRPr="00C659C4" w:rsidRDefault="00530449" w:rsidP="00530449">
      <w:pPr>
        <w:spacing w:after="0"/>
        <w:jc w:val="center"/>
        <w:rPr>
          <w:rFonts w:ascii="Wingdings" w:hAnsi="Wingdings"/>
          <w:szCs w:val="20"/>
        </w:rPr>
      </w:pPr>
      <w:r w:rsidRPr="00C659C4">
        <w:rPr>
          <w:rFonts w:ascii="Wingdings" w:hAnsi="Wingdings"/>
          <w:szCs w:val="20"/>
        </w:rPr>
        <w:t></w:t>
      </w:r>
    </w:p>
    <w:p w14:paraId="4C0151BD"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9A98DE2" w14:textId="77777777"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Pr>
          <w:bCs/>
        </w:rPr>
        <w:t>out in your grant agreement. We</w:t>
      </w:r>
      <w:r w:rsidRPr="00C659C4">
        <w:rPr>
          <w:bCs/>
        </w:rPr>
        <w:t xml:space="preserve"> manage the grant by working with you, monitoring your progress and making payments.</w:t>
      </w:r>
    </w:p>
    <w:p w14:paraId="28B50938" w14:textId="77777777" w:rsidR="00530449" w:rsidRPr="00C659C4" w:rsidRDefault="00530449" w:rsidP="00530449">
      <w:pPr>
        <w:spacing w:after="0"/>
        <w:jc w:val="center"/>
        <w:rPr>
          <w:rFonts w:ascii="Wingdings" w:hAnsi="Wingdings"/>
          <w:szCs w:val="20"/>
        </w:rPr>
      </w:pPr>
      <w:r w:rsidRPr="00C659C4">
        <w:rPr>
          <w:rFonts w:ascii="Wingdings" w:hAnsi="Wingdings"/>
          <w:szCs w:val="20"/>
        </w:rPr>
        <w:t></w:t>
      </w:r>
    </w:p>
    <w:p w14:paraId="442F7552" w14:textId="77777777" w:rsidR="00530449"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 xml:space="preserve">program </w:t>
      </w:r>
    </w:p>
    <w:p w14:paraId="6359E86B" w14:textId="1B7253BA" w:rsidR="00530449" w:rsidRPr="00C659C4" w:rsidRDefault="00530449" w:rsidP="005304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t xml:space="preserve">We evaluate the specific grant activity and </w:t>
      </w:r>
      <w:r>
        <w:t xml:space="preserve">the program </w:t>
      </w:r>
      <w:r w:rsidRPr="00C659C4">
        <w:t>as a whole. We base this on information you provide to us and that we collect from various sources.</w:t>
      </w:r>
    </w:p>
    <w:p w14:paraId="148FC530" w14:textId="1D56817D" w:rsidR="009101BE" w:rsidRDefault="009101BE" w:rsidP="009101BE"/>
    <w:p w14:paraId="646402A1" w14:textId="58B08D6D" w:rsidR="00686047" w:rsidRPr="000553F2" w:rsidRDefault="00686047" w:rsidP="00C83074">
      <w:pPr>
        <w:pStyle w:val="Heading2"/>
      </w:pPr>
      <w:bookmarkStart w:id="8" w:name="_Toc496536649"/>
      <w:bookmarkStart w:id="9" w:name="_Toc531277476"/>
      <w:bookmarkStart w:id="10" w:name="_Toc955286"/>
      <w:bookmarkStart w:id="11" w:name="_Toc99109395"/>
      <w:r>
        <w:t xml:space="preserve">About the </w:t>
      </w:r>
      <w:bookmarkEnd w:id="8"/>
      <w:bookmarkEnd w:id="9"/>
      <w:bookmarkEnd w:id="10"/>
      <w:r w:rsidR="007E6A82">
        <w:t>grant program</w:t>
      </w:r>
      <w:bookmarkEnd w:id="11"/>
    </w:p>
    <w:p w14:paraId="01672CC3" w14:textId="20E2803A" w:rsidR="00530449" w:rsidRPr="00845750" w:rsidRDefault="00530449" w:rsidP="00530449">
      <w:r w:rsidRPr="00845750">
        <w:t xml:space="preserve">The Business Research and Innovation Initiative (the program) </w:t>
      </w:r>
      <w:proofErr w:type="gramStart"/>
      <w:r w:rsidRPr="00845750">
        <w:t>was announced</w:t>
      </w:r>
      <w:proofErr w:type="gramEnd"/>
      <w:r w:rsidRPr="00845750">
        <w:t xml:space="preserve"> as part of the National Innovation and Science Agenda, with funding commencing 1 July 2016. </w:t>
      </w:r>
      <w:r>
        <w:t>The program received additional funding in the 2020</w:t>
      </w:r>
      <w:r w:rsidR="00272DA4">
        <w:rPr>
          <w:lang w:eastAsia="en-AU"/>
        </w:rPr>
        <w:t>–</w:t>
      </w:r>
      <w:r>
        <w:t xml:space="preserve">21 Budget under the </w:t>
      </w:r>
      <w:r w:rsidR="00587DBD">
        <w:t>Regulatory Technology (</w:t>
      </w:r>
      <w:proofErr w:type="spellStart"/>
      <w:r>
        <w:t>RegTech</w:t>
      </w:r>
      <w:proofErr w:type="spellEnd"/>
      <w:r w:rsidR="00587DBD">
        <w:t>)</w:t>
      </w:r>
      <w:r>
        <w:t xml:space="preserve"> Commercialisation Initiative.</w:t>
      </w:r>
    </w:p>
    <w:p w14:paraId="6E2CE0E5" w14:textId="77777777" w:rsidR="00530449" w:rsidRPr="00845750" w:rsidRDefault="00530449" w:rsidP="00530449">
      <w:pPr>
        <w:rPr>
          <w:rFonts w:ascii="inherit" w:hAnsi="inherit"/>
          <w:lang w:val="en"/>
        </w:rPr>
      </w:pPr>
      <w:r w:rsidRPr="00845750">
        <w:rPr>
          <w:lang w:val="en"/>
        </w:rPr>
        <w:t>The program provides small to medium sized enterprises (SMEs) with grant funding to develop innovative solutions for government policy and service delivery challenges.</w:t>
      </w:r>
    </w:p>
    <w:p w14:paraId="4ABCA9E7" w14:textId="77777777" w:rsidR="00530449" w:rsidRPr="00845750" w:rsidRDefault="00530449" w:rsidP="00530449">
      <w:pPr>
        <w:spacing w:after="80"/>
      </w:pPr>
      <w:r w:rsidRPr="00845750">
        <w:t xml:space="preserve">The objective of the program is to drive innovation within SMEs and government by encouraging the development of innovative solutions by SMEs to public policy and service delivery challenges. </w:t>
      </w:r>
    </w:p>
    <w:p w14:paraId="42CED9E9" w14:textId="77777777" w:rsidR="00530449" w:rsidRPr="00845750" w:rsidRDefault="00530449" w:rsidP="00530449">
      <w:pPr>
        <w:spacing w:after="80"/>
      </w:pPr>
      <w:r w:rsidRPr="00845750">
        <w:t>The intended outcomes of the program are:</w:t>
      </w:r>
    </w:p>
    <w:p w14:paraId="148A9511" w14:textId="77777777" w:rsidR="00530449" w:rsidRPr="00845750" w:rsidRDefault="00530449" w:rsidP="00530449">
      <w:pPr>
        <w:pStyle w:val="ListBullet"/>
        <w:numPr>
          <w:ilvl w:val="0"/>
          <w:numId w:val="7"/>
        </w:numPr>
      </w:pPr>
      <w:r w:rsidRPr="00845750">
        <w:t>stimulate the innovative capacity of SMEs and Australian Government agencies</w:t>
      </w:r>
    </w:p>
    <w:p w14:paraId="2385635A" w14:textId="77777777" w:rsidR="00530449" w:rsidRPr="00845750" w:rsidRDefault="00530449" w:rsidP="00530449">
      <w:pPr>
        <w:pStyle w:val="ListBullet"/>
        <w:numPr>
          <w:ilvl w:val="0"/>
          <w:numId w:val="7"/>
        </w:numPr>
      </w:pPr>
      <w:r w:rsidRPr="00845750">
        <w:t>improve business capability to access national and international markets</w:t>
      </w:r>
    </w:p>
    <w:p w14:paraId="4F4133AF" w14:textId="77777777" w:rsidR="00530449" w:rsidRPr="00845750" w:rsidRDefault="00530449" w:rsidP="00530449">
      <w:pPr>
        <w:pStyle w:val="ListBullet"/>
        <w:numPr>
          <w:ilvl w:val="0"/>
          <w:numId w:val="7"/>
        </w:numPr>
      </w:pPr>
      <w:r w:rsidRPr="00845750">
        <w:t>develop SMEs</w:t>
      </w:r>
      <w:r>
        <w:t>’</w:t>
      </w:r>
      <w:r w:rsidRPr="00845750">
        <w:t xml:space="preserve"> confidence and awareness when working with government as a possible customer</w:t>
      </w:r>
    </w:p>
    <w:p w14:paraId="13689F10" w14:textId="77777777" w:rsidR="00530449" w:rsidRPr="00845750" w:rsidRDefault="00530449" w:rsidP="00530449">
      <w:pPr>
        <w:pStyle w:val="ListBullet"/>
        <w:numPr>
          <w:ilvl w:val="0"/>
          <w:numId w:val="7"/>
        </w:numPr>
      </w:pPr>
      <w:proofErr w:type="gramStart"/>
      <w:r w:rsidRPr="00845750">
        <w:t>encourage</w:t>
      </w:r>
      <w:proofErr w:type="gramEnd"/>
      <w:r w:rsidRPr="00845750">
        <w:t xml:space="preserve"> Australian Government agencies to participate in sourcing innovative </w:t>
      </w:r>
      <w:r>
        <w:softHyphen/>
      </w:r>
      <w:r w:rsidRPr="00845750">
        <w:t>solutions.</w:t>
      </w:r>
    </w:p>
    <w:p w14:paraId="643CCD09" w14:textId="08FEE0D9" w:rsidR="00530449" w:rsidRDefault="00530449" w:rsidP="00530449">
      <w:r w:rsidRPr="00845750">
        <w:t xml:space="preserve">You can only apply for the </w:t>
      </w:r>
      <w:r w:rsidR="00ED66C4">
        <w:t>Proof of Concept</w:t>
      </w:r>
      <w:r w:rsidRPr="00845750">
        <w:t xml:space="preserve"> grant opportunity if you have </w:t>
      </w:r>
      <w:r>
        <w:t>been successful in the feasibility study stage</w:t>
      </w:r>
      <w:r w:rsidRPr="00845750">
        <w:t xml:space="preserve">. </w:t>
      </w:r>
      <w:r w:rsidRPr="000F67FD">
        <w:t>We will publish relevant information on</w:t>
      </w:r>
      <w:r w:rsidR="007E7449">
        <w:t xml:space="preserve"> </w:t>
      </w:r>
      <w:hyperlink r:id="rId21" w:history="1">
        <w:r w:rsidR="007E7449" w:rsidRPr="007E7449">
          <w:rPr>
            <w:rStyle w:val="Hyperlink"/>
          </w:rPr>
          <w:t>business.gov.au</w:t>
        </w:r>
      </w:hyperlink>
      <w:r w:rsidR="007E7449">
        <w:t xml:space="preserve"> </w:t>
      </w:r>
      <w:r w:rsidRPr="000F67FD">
        <w:t xml:space="preserve">and </w:t>
      </w:r>
      <w:hyperlink r:id="rId22" w:history="1">
        <w:r w:rsidRPr="000F67FD">
          <w:rPr>
            <w:rStyle w:val="Hyperlink"/>
          </w:rPr>
          <w:t>GrantConnect</w:t>
        </w:r>
      </w:hyperlink>
      <w:r w:rsidRPr="000F67FD">
        <w:t>.</w:t>
      </w:r>
    </w:p>
    <w:p w14:paraId="0B92BD32" w14:textId="3E1C84EC" w:rsidR="00530449" w:rsidRDefault="00530449" w:rsidP="00530449">
      <w:r>
        <w:t xml:space="preserve">The Department of Industry, Science, Energy and Resources (the department/we) is responsible for administering the program. We administer the program according to </w:t>
      </w:r>
      <w:r w:rsidRPr="00045933">
        <w:t xml:space="preserve">the </w:t>
      </w:r>
      <w:r w:rsidRPr="005A61FE">
        <w:t>CGRGs</w:t>
      </w:r>
      <w:r w:rsidRPr="00686047">
        <w:rPr>
          <w:vertAlign w:val="superscript"/>
        </w:rPr>
        <w:footnoteReference w:id="2"/>
      </w:r>
      <w:r w:rsidRPr="00686047">
        <w:t>.</w:t>
      </w:r>
    </w:p>
    <w:p w14:paraId="25F651FF" w14:textId="3ED0BCE5" w:rsidR="003001C7" w:rsidRDefault="00686047" w:rsidP="00CA46F4">
      <w:pPr>
        <w:pStyle w:val="Heading3"/>
      </w:pPr>
      <w:bookmarkStart w:id="12" w:name="_Toc496536650"/>
      <w:bookmarkStart w:id="13" w:name="_Toc531277477"/>
      <w:bookmarkStart w:id="14" w:name="_Toc955287"/>
      <w:bookmarkStart w:id="15" w:name="_Toc99109396"/>
      <w:r w:rsidRPr="001844D5">
        <w:t>About</w:t>
      </w:r>
      <w:r>
        <w:t xml:space="preserve"> the </w:t>
      </w:r>
      <w:r w:rsidR="00CE30D9">
        <w:t xml:space="preserve">BRII </w:t>
      </w:r>
      <w:proofErr w:type="spellStart"/>
      <w:r w:rsidR="00167F59">
        <w:t>RegTech</w:t>
      </w:r>
      <w:proofErr w:type="spellEnd"/>
      <w:r w:rsidR="00E90218">
        <w:t xml:space="preserve"> </w:t>
      </w:r>
      <w:r w:rsidR="002C0514">
        <w:t xml:space="preserve">Round </w:t>
      </w:r>
      <w:r w:rsidR="00ED66C4">
        <w:t>Proof of Concept</w:t>
      </w:r>
      <w:r w:rsidR="002C0514">
        <w:t xml:space="preserve"> grant </w:t>
      </w:r>
      <w:r>
        <w:t>opportunity</w:t>
      </w:r>
      <w:bookmarkEnd w:id="12"/>
      <w:bookmarkEnd w:id="13"/>
      <w:bookmarkEnd w:id="14"/>
      <w:bookmarkEnd w:id="15"/>
    </w:p>
    <w:p w14:paraId="67106B00" w14:textId="0BED7F5A" w:rsidR="008F5DC2" w:rsidRPr="00845750" w:rsidRDefault="008F5DC2" w:rsidP="008F5DC2">
      <w:pPr>
        <w:rPr>
          <w:rFonts w:cs="Arial"/>
          <w:szCs w:val="20"/>
        </w:rPr>
      </w:pPr>
      <w:bookmarkStart w:id="16" w:name="_Ref528050888"/>
      <w:bookmarkStart w:id="17" w:name="_Toc536615544"/>
      <w:bookmarkStart w:id="18" w:name="_Toc35355861"/>
      <w:bookmarkStart w:id="19" w:name="_Toc496536651"/>
      <w:bookmarkStart w:id="20" w:name="_Toc531277478"/>
      <w:bookmarkStart w:id="21" w:name="_Toc955288"/>
      <w:bookmarkStart w:id="22" w:name="_Toc164844263"/>
      <w:bookmarkStart w:id="23" w:name="_Toc383003256"/>
      <w:bookmarkEnd w:id="2"/>
      <w:r w:rsidRPr="00845750">
        <w:rPr>
          <w:rFonts w:cs="Arial"/>
          <w:szCs w:val="20"/>
        </w:rPr>
        <w:t xml:space="preserve">The </w:t>
      </w:r>
      <w:r w:rsidRPr="00CE30D9">
        <w:rPr>
          <w:rFonts w:cs="Arial"/>
          <w:szCs w:val="20"/>
        </w:rPr>
        <w:t xml:space="preserve">BRII </w:t>
      </w:r>
      <w:proofErr w:type="spellStart"/>
      <w:r>
        <w:rPr>
          <w:rFonts w:cs="Arial"/>
          <w:szCs w:val="20"/>
        </w:rPr>
        <w:t>RegTech</w:t>
      </w:r>
      <w:proofErr w:type="spellEnd"/>
      <w:r w:rsidRPr="00CE30D9">
        <w:rPr>
          <w:rFonts w:cs="Arial"/>
          <w:szCs w:val="20"/>
        </w:rPr>
        <w:t xml:space="preserve"> Round </w:t>
      </w:r>
      <w:r w:rsidRPr="00845750">
        <w:rPr>
          <w:rFonts w:cs="Arial"/>
          <w:szCs w:val="20"/>
        </w:rPr>
        <w:t xml:space="preserve">has </w:t>
      </w:r>
      <w:r>
        <w:rPr>
          <w:rFonts w:cs="Arial"/>
          <w:szCs w:val="20"/>
        </w:rPr>
        <w:t>three</w:t>
      </w:r>
      <w:r w:rsidRPr="00845750">
        <w:rPr>
          <w:rFonts w:cs="Arial"/>
          <w:szCs w:val="20"/>
        </w:rPr>
        <w:t xml:space="preserve"> stages:</w:t>
      </w:r>
    </w:p>
    <w:tbl>
      <w:tblPr>
        <w:tblStyle w:val="TableGrid"/>
        <w:tblW w:w="8789" w:type="dxa"/>
        <w:tblInd w:w="-5" w:type="dxa"/>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1428"/>
        <w:gridCol w:w="7361"/>
      </w:tblGrid>
      <w:tr w:rsidR="008F5DC2" w:rsidRPr="00845750" w14:paraId="1B2C7609" w14:textId="77777777" w:rsidTr="00064DDD">
        <w:tc>
          <w:tcPr>
            <w:tcW w:w="1428" w:type="dxa"/>
            <w:shd w:val="clear" w:color="auto" w:fill="B6DDE8" w:themeFill="accent5" w:themeFillTint="66"/>
          </w:tcPr>
          <w:p w14:paraId="7BE5CE31" w14:textId="77777777" w:rsidR="008F5DC2" w:rsidRDefault="008F5DC2" w:rsidP="00064DDD">
            <w:pPr>
              <w:rPr>
                <w:rFonts w:cs="Arial"/>
                <w:szCs w:val="20"/>
              </w:rPr>
            </w:pPr>
            <w:r>
              <w:rPr>
                <w:rFonts w:cs="Arial"/>
                <w:szCs w:val="20"/>
              </w:rPr>
              <w:t>STAGE 1</w:t>
            </w:r>
          </w:p>
          <w:p w14:paraId="3A241CEC" w14:textId="77777777" w:rsidR="008F5DC2" w:rsidRPr="0043408E" w:rsidRDefault="008F5DC2" w:rsidP="00064DDD">
            <w:pPr>
              <w:rPr>
                <w:rFonts w:cs="Arial"/>
                <w:szCs w:val="20"/>
              </w:rPr>
            </w:pPr>
            <w:r w:rsidRPr="0043408E">
              <w:rPr>
                <w:rFonts w:cs="Arial"/>
                <w:szCs w:val="20"/>
              </w:rPr>
              <w:t>CHALLENGE SELECTION</w:t>
            </w:r>
          </w:p>
        </w:tc>
        <w:tc>
          <w:tcPr>
            <w:tcW w:w="7361" w:type="dxa"/>
            <w:shd w:val="clear" w:color="auto" w:fill="B6DDE8" w:themeFill="accent5" w:themeFillTint="66"/>
          </w:tcPr>
          <w:p w14:paraId="16764B99" w14:textId="77777777" w:rsidR="008F5DC2" w:rsidRPr="002A31EC" w:rsidRDefault="008F5DC2" w:rsidP="00064DDD">
            <w:pPr>
              <w:rPr>
                <w:rFonts w:cs="Arial"/>
                <w:sz w:val="18"/>
                <w:szCs w:val="18"/>
              </w:rPr>
            </w:pPr>
            <w:r w:rsidRPr="002A31EC">
              <w:rPr>
                <w:rFonts w:cs="Arial"/>
                <w:sz w:val="18"/>
                <w:szCs w:val="18"/>
              </w:rPr>
              <w:t xml:space="preserve">The Secretary of the department writes to relevant agency secretaries seeking nomination of challenges. Agencies provide us with applications, which are assessed and shortlisted by the independent statutory body Industry Innovation and Science Australia (IISA), through their Entrepreneurs’ Programme Committee (EPC). The Minister approves shortlisted challenges. </w:t>
            </w:r>
          </w:p>
          <w:p w14:paraId="533EF975" w14:textId="77777777" w:rsidR="008F5DC2" w:rsidRPr="002A31EC" w:rsidRDefault="008F5DC2" w:rsidP="00064DDD">
            <w:pPr>
              <w:rPr>
                <w:rFonts w:cs="Arial"/>
                <w:sz w:val="18"/>
                <w:szCs w:val="18"/>
              </w:rPr>
            </w:pPr>
            <w:r w:rsidRPr="002A31EC">
              <w:rPr>
                <w:rFonts w:cs="Arial"/>
                <w:sz w:val="18"/>
                <w:szCs w:val="18"/>
              </w:rPr>
              <w:t>Challenges for this round focus on:</w:t>
            </w:r>
          </w:p>
          <w:p w14:paraId="31F4E548" w14:textId="77777777" w:rsidR="008F5DC2" w:rsidRPr="002A31EC" w:rsidRDefault="008F5DC2" w:rsidP="008F5DC2">
            <w:pPr>
              <w:pStyle w:val="ListParagraph"/>
              <w:numPr>
                <w:ilvl w:val="0"/>
                <w:numId w:val="22"/>
              </w:numPr>
              <w:rPr>
                <w:rFonts w:cs="Arial"/>
                <w:sz w:val="18"/>
                <w:szCs w:val="18"/>
              </w:rPr>
            </w:pPr>
            <w:r w:rsidRPr="002A31EC">
              <w:rPr>
                <w:rFonts w:cs="Arial"/>
                <w:sz w:val="18"/>
                <w:szCs w:val="18"/>
              </w:rPr>
              <w:t>decreasing regulatory burden: reducing unnecessary regulatory compliance for businesses and/or individuals by making it easier for them to comply with regulation</w:t>
            </w:r>
          </w:p>
          <w:p w14:paraId="1B0CC497" w14:textId="77777777" w:rsidR="008F5DC2" w:rsidRPr="002A31EC" w:rsidRDefault="008F5DC2" w:rsidP="008F5DC2">
            <w:pPr>
              <w:pStyle w:val="ListParagraph"/>
              <w:numPr>
                <w:ilvl w:val="0"/>
                <w:numId w:val="22"/>
              </w:numPr>
              <w:rPr>
                <w:rFonts w:cs="Arial"/>
                <w:sz w:val="18"/>
                <w:szCs w:val="18"/>
              </w:rPr>
            </w:pPr>
            <w:proofErr w:type="gramStart"/>
            <w:r w:rsidRPr="002A31EC">
              <w:rPr>
                <w:rFonts w:cs="Arial"/>
                <w:sz w:val="18"/>
                <w:szCs w:val="18"/>
              </w:rPr>
              <w:t>streamlining</w:t>
            </w:r>
            <w:proofErr w:type="gramEnd"/>
            <w:r w:rsidRPr="002A31EC">
              <w:rPr>
                <w:rFonts w:cs="Arial"/>
                <w:sz w:val="18"/>
                <w:szCs w:val="18"/>
              </w:rPr>
              <w:t xml:space="preserve"> or enhancing regulatory processes: decreasing administration costs and/or increasing efficiencies for agencies and regulators.</w:t>
            </w:r>
          </w:p>
          <w:p w14:paraId="53DE88A1" w14:textId="77777777" w:rsidR="008F5DC2" w:rsidRPr="002A31EC" w:rsidRDefault="008F5DC2" w:rsidP="00064DDD">
            <w:pPr>
              <w:rPr>
                <w:rFonts w:cs="Arial"/>
                <w:sz w:val="18"/>
                <w:szCs w:val="18"/>
              </w:rPr>
            </w:pPr>
            <w:r w:rsidRPr="002A31EC">
              <w:rPr>
                <w:rFonts w:cs="Arial"/>
                <w:sz w:val="18"/>
                <w:szCs w:val="18"/>
              </w:rPr>
              <w:t xml:space="preserve">These challenges align with the Government’s deregulation agenda and the Prime Ministers’ objective for Australia to be a leading digital economy by 2030. </w:t>
            </w:r>
          </w:p>
        </w:tc>
      </w:tr>
      <w:tr w:rsidR="008F5DC2" w:rsidRPr="00845750" w14:paraId="27CF692A" w14:textId="77777777" w:rsidTr="00064DDD">
        <w:tc>
          <w:tcPr>
            <w:tcW w:w="1428" w:type="dxa"/>
            <w:shd w:val="clear" w:color="auto" w:fill="DAEEF3" w:themeFill="accent5" w:themeFillTint="33"/>
          </w:tcPr>
          <w:p w14:paraId="13B9002E" w14:textId="77777777" w:rsidR="008F5DC2" w:rsidRDefault="008F5DC2" w:rsidP="00064DDD">
            <w:pPr>
              <w:rPr>
                <w:rFonts w:cs="Arial"/>
                <w:szCs w:val="20"/>
              </w:rPr>
            </w:pPr>
            <w:r>
              <w:rPr>
                <w:rFonts w:cs="Arial"/>
                <w:szCs w:val="20"/>
              </w:rPr>
              <w:t>STAGE 2</w:t>
            </w:r>
          </w:p>
          <w:p w14:paraId="3B488E12" w14:textId="77777777" w:rsidR="008F5DC2" w:rsidRPr="003B7E32" w:rsidRDefault="008F5DC2" w:rsidP="00064DDD">
            <w:pPr>
              <w:rPr>
                <w:rFonts w:cs="Arial"/>
                <w:szCs w:val="20"/>
              </w:rPr>
            </w:pPr>
            <w:r w:rsidRPr="003B7E32">
              <w:rPr>
                <w:rFonts w:cs="Arial"/>
                <w:szCs w:val="20"/>
              </w:rPr>
              <w:lastRenderedPageBreak/>
              <w:t>FEASIBILITY STUDY</w:t>
            </w:r>
            <w:r>
              <w:rPr>
                <w:rFonts w:cs="Arial"/>
                <w:szCs w:val="20"/>
              </w:rPr>
              <w:t xml:space="preserve"> GRANTS</w:t>
            </w:r>
          </w:p>
        </w:tc>
        <w:tc>
          <w:tcPr>
            <w:tcW w:w="7361" w:type="dxa"/>
            <w:shd w:val="clear" w:color="auto" w:fill="DAEEF3" w:themeFill="accent5" w:themeFillTint="33"/>
          </w:tcPr>
          <w:p w14:paraId="697F2C91" w14:textId="77777777" w:rsidR="008F5DC2" w:rsidRPr="002A31EC" w:rsidRDefault="008F5DC2" w:rsidP="00064DDD">
            <w:pPr>
              <w:rPr>
                <w:rFonts w:cs="Arial"/>
                <w:sz w:val="18"/>
                <w:szCs w:val="18"/>
              </w:rPr>
            </w:pPr>
            <w:r w:rsidRPr="002A31EC">
              <w:rPr>
                <w:rFonts w:cs="Arial"/>
                <w:sz w:val="18"/>
                <w:szCs w:val="18"/>
              </w:rPr>
              <w:lastRenderedPageBreak/>
              <w:t xml:space="preserve">We open the grant opportunity to applications. Eligible applicants apply to undertake a feasibility study responding to one (or more) of the challenges. The maximum grant for each feasibility study </w:t>
            </w:r>
            <w:r w:rsidRPr="00C96C61">
              <w:rPr>
                <w:rFonts w:cs="Arial"/>
                <w:sz w:val="18"/>
                <w:szCs w:val="18"/>
              </w:rPr>
              <w:t>is $100,000, with</w:t>
            </w:r>
            <w:r w:rsidRPr="002A31EC">
              <w:rPr>
                <w:rFonts w:cs="Arial"/>
                <w:sz w:val="18"/>
                <w:szCs w:val="18"/>
              </w:rPr>
              <w:t xml:space="preserve"> a maximum period of three months. The purpose </w:t>
            </w:r>
            <w:r w:rsidRPr="002A31EC">
              <w:rPr>
                <w:rFonts w:cs="Arial"/>
                <w:sz w:val="18"/>
                <w:szCs w:val="18"/>
              </w:rPr>
              <w:lastRenderedPageBreak/>
              <w:t xml:space="preserve">of Feasibility grants </w:t>
            </w:r>
            <w:r>
              <w:rPr>
                <w:rFonts w:cs="Arial"/>
                <w:sz w:val="18"/>
                <w:szCs w:val="18"/>
              </w:rPr>
              <w:t>is</w:t>
            </w:r>
            <w:r w:rsidRPr="002A31EC">
              <w:rPr>
                <w:rFonts w:cs="Arial"/>
                <w:sz w:val="18"/>
                <w:szCs w:val="18"/>
              </w:rPr>
              <w:t xml:space="preserve"> to test the technical and commercial viability of </w:t>
            </w:r>
            <w:r>
              <w:rPr>
                <w:rFonts w:cs="Arial"/>
                <w:sz w:val="18"/>
                <w:szCs w:val="18"/>
              </w:rPr>
              <w:t>your</w:t>
            </w:r>
            <w:r w:rsidRPr="002A31EC">
              <w:rPr>
                <w:rFonts w:cs="Arial"/>
                <w:sz w:val="18"/>
                <w:szCs w:val="18"/>
              </w:rPr>
              <w:t xml:space="preserve"> proposed solutions.</w:t>
            </w:r>
          </w:p>
          <w:p w14:paraId="4EDDA352" w14:textId="77777777" w:rsidR="008F5DC2" w:rsidRPr="00CE30D9" w:rsidRDefault="008F5DC2" w:rsidP="00064DDD">
            <w:pPr>
              <w:rPr>
                <w:rFonts w:cs="Arial"/>
                <w:szCs w:val="20"/>
              </w:rPr>
            </w:pPr>
          </w:p>
        </w:tc>
      </w:tr>
      <w:tr w:rsidR="008F5DC2" w:rsidRPr="00845750" w14:paraId="3386C83B" w14:textId="77777777" w:rsidTr="00064DDD">
        <w:tc>
          <w:tcPr>
            <w:tcW w:w="1428" w:type="dxa"/>
            <w:shd w:val="clear" w:color="auto" w:fill="B6DDE8" w:themeFill="accent5" w:themeFillTint="66"/>
          </w:tcPr>
          <w:p w14:paraId="5B024B12" w14:textId="77777777" w:rsidR="008F5DC2" w:rsidRDefault="008F5DC2" w:rsidP="00064DDD">
            <w:pPr>
              <w:rPr>
                <w:rFonts w:cs="Arial"/>
                <w:szCs w:val="20"/>
              </w:rPr>
            </w:pPr>
            <w:r>
              <w:rPr>
                <w:rFonts w:cs="Arial"/>
                <w:szCs w:val="20"/>
              </w:rPr>
              <w:lastRenderedPageBreak/>
              <w:t>STAGE 3</w:t>
            </w:r>
          </w:p>
          <w:p w14:paraId="0206D114" w14:textId="77777777" w:rsidR="008F5DC2" w:rsidRPr="0019564C" w:rsidRDefault="008F5DC2" w:rsidP="00064DDD">
            <w:pPr>
              <w:rPr>
                <w:rFonts w:cs="Arial"/>
                <w:sz w:val="18"/>
                <w:szCs w:val="18"/>
              </w:rPr>
            </w:pPr>
            <w:r>
              <w:rPr>
                <w:rFonts w:cs="Arial"/>
                <w:szCs w:val="20"/>
              </w:rPr>
              <w:t>PROOF OF CONCEPT GRANTS</w:t>
            </w:r>
          </w:p>
        </w:tc>
        <w:tc>
          <w:tcPr>
            <w:tcW w:w="7361" w:type="dxa"/>
            <w:shd w:val="clear" w:color="auto" w:fill="B6DDE8" w:themeFill="accent5" w:themeFillTint="66"/>
          </w:tcPr>
          <w:p w14:paraId="5A8F9014" w14:textId="5A7BA75D" w:rsidR="008F5DC2" w:rsidRPr="00CE30D9" w:rsidRDefault="008F5DC2" w:rsidP="00064DDD">
            <w:pPr>
              <w:rPr>
                <w:rFonts w:cs="Arial"/>
                <w:sz w:val="18"/>
                <w:szCs w:val="18"/>
              </w:rPr>
            </w:pPr>
            <w:r w:rsidRPr="00CE30D9">
              <w:rPr>
                <w:rFonts w:cs="Arial"/>
                <w:sz w:val="18"/>
                <w:szCs w:val="18"/>
              </w:rPr>
              <w:t xml:space="preserve">Only applicants </w:t>
            </w:r>
            <w:r>
              <w:rPr>
                <w:rFonts w:cs="Arial"/>
                <w:sz w:val="18"/>
                <w:szCs w:val="18"/>
              </w:rPr>
              <w:t>that complete</w:t>
            </w:r>
            <w:r w:rsidRPr="00CE30D9">
              <w:rPr>
                <w:rFonts w:cs="Arial"/>
                <w:sz w:val="18"/>
                <w:szCs w:val="18"/>
              </w:rPr>
              <w:t xml:space="preserve"> a successful feasibility study under the </w:t>
            </w:r>
            <w:r>
              <w:rPr>
                <w:rFonts w:cs="Arial"/>
                <w:sz w:val="18"/>
                <w:szCs w:val="18"/>
              </w:rPr>
              <w:t>feasibility study grants</w:t>
            </w:r>
            <w:r w:rsidRPr="00CE30D9">
              <w:rPr>
                <w:rFonts w:cs="Arial"/>
                <w:sz w:val="18"/>
                <w:szCs w:val="18"/>
              </w:rPr>
              <w:t xml:space="preserve"> </w:t>
            </w:r>
            <w:proofErr w:type="gramStart"/>
            <w:r>
              <w:rPr>
                <w:rFonts w:cs="Arial"/>
                <w:sz w:val="18"/>
                <w:szCs w:val="18"/>
              </w:rPr>
              <w:t>will</w:t>
            </w:r>
            <w:r w:rsidRPr="00CE30D9">
              <w:rPr>
                <w:rFonts w:cs="Arial"/>
                <w:sz w:val="18"/>
                <w:szCs w:val="18"/>
              </w:rPr>
              <w:t xml:space="preserve"> be invited</w:t>
            </w:r>
            <w:proofErr w:type="gramEnd"/>
            <w:r w:rsidRPr="00CE30D9">
              <w:rPr>
                <w:rFonts w:cs="Arial"/>
                <w:sz w:val="18"/>
                <w:szCs w:val="18"/>
              </w:rPr>
              <w:t xml:space="preserve"> to submit an application for </w:t>
            </w:r>
            <w:r>
              <w:rPr>
                <w:rFonts w:cs="Arial"/>
                <w:sz w:val="18"/>
                <w:szCs w:val="18"/>
              </w:rPr>
              <w:t>Proof of Concept</w:t>
            </w:r>
            <w:r w:rsidRPr="00CE30D9">
              <w:rPr>
                <w:rFonts w:cs="Arial"/>
                <w:sz w:val="18"/>
                <w:szCs w:val="18"/>
              </w:rPr>
              <w:t xml:space="preserve"> funding. The maximum </w:t>
            </w:r>
            <w:r>
              <w:rPr>
                <w:rFonts w:cs="Arial"/>
                <w:sz w:val="18"/>
                <w:szCs w:val="18"/>
              </w:rPr>
              <w:t xml:space="preserve">Proof of Concept </w:t>
            </w:r>
            <w:r w:rsidRPr="00CE30D9">
              <w:rPr>
                <w:rFonts w:cs="Arial"/>
                <w:sz w:val="18"/>
                <w:szCs w:val="18"/>
              </w:rPr>
              <w:t xml:space="preserve">grant </w:t>
            </w:r>
            <w:r w:rsidRPr="003D443D">
              <w:rPr>
                <w:rFonts w:cs="Arial"/>
                <w:sz w:val="18"/>
                <w:szCs w:val="18"/>
              </w:rPr>
              <w:t xml:space="preserve">is $1 million, with a </w:t>
            </w:r>
            <w:r w:rsidRPr="003D443D" w:rsidDel="00AC029D">
              <w:rPr>
                <w:rFonts w:cs="Arial"/>
                <w:sz w:val="18"/>
                <w:szCs w:val="18"/>
              </w:rPr>
              <w:t xml:space="preserve">maximum </w:t>
            </w:r>
            <w:r w:rsidR="00AC029D" w:rsidRPr="003D443D">
              <w:rPr>
                <w:rFonts w:cs="Arial"/>
                <w:sz w:val="18"/>
                <w:szCs w:val="18"/>
              </w:rPr>
              <w:t xml:space="preserve">project </w:t>
            </w:r>
            <w:r w:rsidRPr="003D443D">
              <w:rPr>
                <w:rFonts w:cs="Arial"/>
                <w:sz w:val="18"/>
                <w:szCs w:val="18"/>
              </w:rPr>
              <w:t xml:space="preserve">period of </w:t>
            </w:r>
            <w:r w:rsidR="00AC029D" w:rsidRPr="003D443D">
              <w:rPr>
                <w:rFonts w:cs="Arial"/>
                <w:sz w:val="18"/>
                <w:szCs w:val="18"/>
              </w:rPr>
              <w:t xml:space="preserve">15 </w:t>
            </w:r>
            <w:r w:rsidRPr="003D443D">
              <w:rPr>
                <w:rFonts w:cs="Arial"/>
                <w:sz w:val="18"/>
                <w:szCs w:val="18"/>
              </w:rPr>
              <w:t>months. The purpose of Proof of Concept grants are to support you to build on your feasibility study</w:t>
            </w:r>
            <w:r w:rsidRPr="00CE30D9">
              <w:rPr>
                <w:rFonts w:cs="Arial"/>
                <w:sz w:val="18"/>
                <w:szCs w:val="18"/>
              </w:rPr>
              <w:t xml:space="preserve"> and produc</w:t>
            </w:r>
            <w:r>
              <w:rPr>
                <w:rFonts w:cs="Arial"/>
                <w:sz w:val="18"/>
                <w:szCs w:val="18"/>
              </w:rPr>
              <w:t>e</w:t>
            </w:r>
            <w:r w:rsidRPr="00CE30D9">
              <w:rPr>
                <w:rFonts w:cs="Arial"/>
                <w:sz w:val="18"/>
                <w:szCs w:val="18"/>
              </w:rPr>
              <w:t xml:space="preserve"> worki</w:t>
            </w:r>
            <w:r>
              <w:rPr>
                <w:rFonts w:cs="Arial"/>
                <w:sz w:val="18"/>
                <w:szCs w:val="18"/>
              </w:rPr>
              <w:t>ng prototypes or demonstrations</w:t>
            </w:r>
            <w:r w:rsidRPr="00CE30D9">
              <w:rPr>
                <w:rFonts w:cs="Arial"/>
                <w:sz w:val="18"/>
                <w:szCs w:val="18"/>
              </w:rPr>
              <w:t xml:space="preserve">. </w:t>
            </w:r>
          </w:p>
          <w:p w14:paraId="56CDE2E8" w14:textId="0ECB9AB6" w:rsidR="008F5DC2" w:rsidRPr="002A31EC" w:rsidRDefault="008F5DC2" w:rsidP="003451C1">
            <w:pPr>
              <w:rPr>
                <w:rFonts w:cs="Arial"/>
                <w:sz w:val="18"/>
                <w:szCs w:val="18"/>
              </w:rPr>
            </w:pPr>
            <w:r w:rsidRPr="00CE30D9">
              <w:rPr>
                <w:rFonts w:cs="Arial"/>
                <w:sz w:val="18"/>
                <w:szCs w:val="18"/>
              </w:rPr>
              <w:t xml:space="preserve">You may have the opportunity to conduct a three-month trial of </w:t>
            </w:r>
            <w:r>
              <w:rPr>
                <w:rFonts w:cs="Arial"/>
                <w:sz w:val="18"/>
                <w:szCs w:val="18"/>
              </w:rPr>
              <w:t>your</w:t>
            </w:r>
            <w:r w:rsidRPr="00CE30D9">
              <w:rPr>
                <w:rFonts w:cs="Arial"/>
                <w:sz w:val="18"/>
                <w:szCs w:val="18"/>
              </w:rPr>
              <w:t xml:space="preserve"> concept </w:t>
            </w:r>
            <w:r>
              <w:rPr>
                <w:rFonts w:cs="Arial"/>
                <w:sz w:val="18"/>
                <w:szCs w:val="18"/>
              </w:rPr>
              <w:t xml:space="preserve">or </w:t>
            </w:r>
            <w:r w:rsidRPr="00CE30D9">
              <w:rPr>
                <w:rFonts w:cs="Arial"/>
                <w:sz w:val="18"/>
                <w:szCs w:val="18"/>
              </w:rPr>
              <w:t>solution with the participating challenge agency and/or relevant entity</w:t>
            </w:r>
            <w:r w:rsidR="00AC029D">
              <w:rPr>
                <w:rFonts w:cs="Arial"/>
                <w:sz w:val="18"/>
                <w:szCs w:val="18"/>
              </w:rPr>
              <w:t xml:space="preserve"> following </w:t>
            </w:r>
            <w:r w:rsidR="006A0104">
              <w:rPr>
                <w:rFonts w:cs="Arial"/>
                <w:sz w:val="18"/>
                <w:szCs w:val="18"/>
              </w:rPr>
              <w:t xml:space="preserve">completion of </w:t>
            </w:r>
            <w:r w:rsidR="00AC029D">
              <w:rPr>
                <w:rFonts w:cs="Arial"/>
                <w:sz w:val="18"/>
                <w:szCs w:val="18"/>
              </w:rPr>
              <w:t>your project</w:t>
            </w:r>
            <w:r w:rsidRPr="00CE30D9">
              <w:rPr>
                <w:rFonts w:cs="Arial"/>
                <w:sz w:val="18"/>
                <w:szCs w:val="18"/>
              </w:rPr>
              <w:t xml:space="preserve">. You and the </w:t>
            </w:r>
            <w:r>
              <w:rPr>
                <w:rFonts w:cs="Arial"/>
                <w:sz w:val="18"/>
                <w:szCs w:val="18"/>
              </w:rPr>
              <w:t>challenge</w:t>
            </w:r>
            <w:r w:rsidRPr="00CE30D9">
              <w:rPr>
                <w:rFonts w:cs="Arial"/>
                <w:sz w:val="18"/>
                <w:szCs w:val="18"/>
              </w:rPr>
              <w:t xml:space="preserve"> agency will review the solution and provide an assessment and roadmap for the tr</w:t>
            </w:r>
            <w:r>
              <w:rPr>
                <w:rFonts w:cs="Arial"/>
                <w:sz w:val="18"/>
                <w:szCs w:val="18"/>
              </w:rPr>
              <w:t>ia</w:t>
            </w:r>
            <w:r w:rsidRPr="00CE30D9">
              <w:rPr>
                <w:rFonts w:cs="Arial"/>
                <w:sz w:val="18"/>
                <w:szCs w:val="18"/>
              </w:rPr>
              <w:t>l (including feasibility, barriers, benefits and ongoing cost of integrating the solution).</w:t>
            </w:r>
          </w:p>
        </w:tc>
      </w:tr>
    </w:tbl>
    <w:p w14:paraId="54BC5321" w14:textId="77777777" w:rsidR="008F5DC2" w:rsidRDefault="008F5DC2" w:rsidP="008F5DC2"/>
    <w:p w14:paraId="57CDEEB5" w14:textId="2628D66B" w:rsidR="008F5DC2" w:rsidRDefault="008F5DC2" w:rsidP="008F5DC2">
      <w:pPr>
        <w:rPr>
          <w:rStyle w:val="highlightedtextChar"/>
          <w:rFonts w:ascii="Arial" w:hAnsi="Arial" w:cs="Arial"/>
          <w:b w:val="0"/>
          <w:color w:val="auto"/>
          <w:sz w:val="20"/>
          <w:szCs w:val="20"/>
        </w:rPr>
      </w:pPr>
      <w:r w:rsidRPr="00AA7A87" w:rsidDel="00D01699">
        <w:rPr>
          <w:rFonts w:cs="Arial"/>
          <w:szCs w:val="20"/>
        </w:rPr>
        <w:t xml:space="preserve">These guidelines contain information for the </w:t>
      </w:r>
      <w:r>
        <w:rPr>
          <w:rFonts w:cs="Arial"/>
          <w:szCs w:val="20"/>
        </w:rPr>
        <w:t xml:space="preserve">BRII </w:t>
      </w:r>
      <w:proofErr w:type="spellStart"/>
      <w:r>
        <w:rPr>
          <w:rFonts w:cs="Arial"/>
          <w:szCs w:val="20"/>
        </w:rPr>
        <w:t>RegTech</w:t>
      </w:r>
      <w:proofErr w:type="spellEnd"/>
      <w:r>
        <w:rPr>
          <w:rFonts w:cs="Arial"/>
          <w:szCs w:val="20"/>
        </w:rPr>
        <w:t xml:space="preserve"> Round </w:t>
      </w:r>
      <w:r w:rsidR="00064DDD">
        <w:rPr>
          <w:rFonts w:cs="Arial"/>
          <w:szCs w:val="20"/>
        </w:rPr>
        <w:t>Proof of Concept</w:t>
      </w:r>
      <w:r>
        <w:rPr>
          <w:rFonts w:cs="Arial"/>
          <w:szCs w:val="20"/>
        </w:rPr>
        <w:t xml:space="preserve"> Grants</w:t>
      </w:r>
      <w:r w:rsidRPr="00DB4BE1" w:rsidDel="00D01699">
        <w:t>.</w:t>
      </w:r>
    </w:p>
    <w:p w14:paraId="7436A44E" w14:textId="6DD9DE45" w:rsidR="002D23BF" w:rsidRDefault="002D23BF" w:rsidP="008F5DC2">
      <w:r>
        <w:t>The objectives of the grant opport</w:t>
      </w:r>
      <w:r w:rsidR="000F67FD">
        <w:t>unity are:</w:t>
      </w:r>
    </w:p>
    <w:p w14:paraId="67365783" w14:textId="403BA32F" w:rsidR="002D23BF" w:rsidRDefault="002D23BF" w:rsidP="00253A8B">
      <w:pPr>
        <w:pStyle w:val="ListParagraph"/>
        <w:numPr>
          <w:ilvl w:val="0"/>
          <w:numId w:val="28"/>
        </w:numPr>
      </w:pPr>
      <w:r>
        <w:t>development of an innov</w:t>
      </w:r>
      <w:r w:rsidR="000F67FD">
        <w:t>ative solution to the challenge</w:t>
      </w:r>
    </w:p>
    <w:p w14:paraId="5EB8768D" w14:textId="244E0B36" w:rsidR="002D23BF" w:rsidRDefault="002D23BF" w:rsidP="00253A8B">
      <w:pPr>
        <w:pStyle w:val="ListParagraph"/>
        <w:numPr>
          <w:ilvl w:val="0"/>
          <w:numId w:val="28"/>
        </w:numPr>
      </w:pPr>
      <w:proofErr w:type="gramStart"/>
      <w:r>
        <w:t>increased</w:t>
      </w:r>
      <w:proofErr w:type="gramEnd"/>
      <w:r>
        <w:t xml:space="preserve"> potential to comm</w:t>
      </w:r>
      <w:r w:rsidR="000F67FD">
        <w:t>ercialise the proof of concept.</w:t>
      </w:r>
    </w:p>
    <w:p w14:paraId="124B67CE" w14:textId="3E7EF527" w:rsidR="008F5DC2" w:rsidRPr="00022A7F" w:rsidRDefault="002D23BF" w:rsidP="002D23BF">
      <w:r>
        <w:t xml:space="preserve">The intended outcome of the grant opportunity is to develop a proof of concept or prototype of the proposed solution with the ability to commercialise in domestic and international markets in the future. </w:t>
      </w:r>
      <w:r w:rsidR="008F5DC2" w:rsidRPr="00022A7F">
        <w:t>This document sets out</w:t>
      </w:r>
      <w:r w:rsidR="008F5DC2">
        <w:t>:</w:t>
      </w:r>
    </w:p>
    <w:p w14:paraId="71D9F956" w14:textId="77777777" w:rsidR="008F5DC2" w:rsidRDefault="008F5DC2" w:rsidP="008F5DC2">
      <w:pPr>
        <w:pStyle w:val="ListBullet"/>
        <w:numPr>
          <w:ilvl w:val="0"/>
          <w:numId w:val="7"/>
        </w:numPr>
      </w:pPr>
      <w:r w:rsidRPr="000A271A">
        <w:t xml:space="preserve">the eligibility and </w:t>
      </w:r>
      <w:r>
        <w:t xml:space="preserve">assessment </w:t>
      </w:r>
      <w:r w:rsidRPr="000A271A">
        <w:t>criteria</w:t>
      </w:r>
    </w:p>
    <w:p w14:paraId="523F5E96" w14:textId="77777777" w:rsidR="008F5DC2" w:rsidRPr="009D0EBC" w:rsidRDefault="008F5DC2" w:rsidP="008F5DC2">
      <w:pPr>
        <w:pStyle w:val="ListBullet"/>
        <w:numPr>
          <w:ilvl w:val="0"/>
          <w:numId w:val="7"/>
        </w:numPr>
      </w:pPr>
      <w:r w:rsidRPr="009D0EBC">
        <w:t xml:space="preserve">how </w:t>
      </w:r>
      <w:r>
        <w:t xml:space="preserve">we consider and assess </w:t>
      </w:r>
      <w:r w:rsidRPr="009D0EBC">
        <w:t>grant applications</w:t>
      </w:r>
    </w:p>
    <w:p w14:paraId="641C948E" w14:textId="77777777" w:rsidR="008F5DC2" w:rsidRPr="005A61FE" w:rsidRDefault="008F5DC2" w:rsidP="008F5DC2">
      <w:pPr>
        <w:pStyle w:val="ListBullet"/>
        <w:numPr>
          <w:ilvl w:val="0"/>
          <w:numId w:val="7"/>
        </w:numPr>
      </w:pPr>
      <w:r w:rsidRPr="005A61FE">
        <w:t xml:space="preserve">how we notify </w:t>
      </w:r>
      <w:r>
        <w:t xml:space="preserve">you </w:t>
      </w:r>
      <w:r w:rsidRPr="005A61FE">
        <w:t xml:space="preserve">and enter into grant agreements with </w:t>
      </w:r>
      <w:r>
        <w:t>you</w:t>
      </w:r>
    </w:p>
    <w:p w14:paraId="377BF34A" w14:textId="77777777" w:rsidR="008F5DC2" w:rsidRPr="009D0EBC" w:rsidRDefault="008F5DC2" w:rsidP="008F5DC2">
      <w:pPr>
        <w:pStyle w:val="ListBullet"/>
        <w:numPr>
          <w:ilvl w:val="0"/>
          <w:numId w:val="7"/>
        </w:numPr>
      </w:pPr>
      <w:r w:rsidRPr="009D0EBC">
        <w:t xml:space="preserve">how </w:t>
      </w:r>
      <w:r>
        <w:t>we monitor and evaluate your</w:t>
      </w:r>
      <w:r w:rsidRPr="005A61FE">
        <w:t xml:space="preserve"> performance</w:t>
      </w:r>
    </w:p>
    <w:p w14:paraId="29312059" w14:textId="77777777" w:rsidR="008F5DC2" w:rsidRPr="009D0EBC" w:rsidRDefault="008F5DC2" w:rsidP="008F5DC2">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5CB2AE3A" w14:textId="77777777" w:rsidR="008F5DC2" w:rsidRDefault="008F5DC2" w:rsidP="008F5DC2">
      <w:r>
        <w:t>We have defined key terms used in these guidelines in the Glossary at section 15.</w:t>
      </w:r>
    </w:p>
    <w:p w14:paraId="4DD2D43E" w14:textId="77777777" w:rsidR="008F5DC2" w:rsidRDefault="008F5DC2" w:rsidP="008F5DC2">
      <w:r>
        <w:t>You should read this document carefully before you fill out an application.</w:t>
      </w:r>
    </w:p>
    <w:p w14:paraId="70E29B77" w14:textId="77777777" w:rsidR="00E90218" w:rsidRPr="00845750" w:rsidRDefault="00E90218" w:rsidP="00C83074">
      <w:pPr>
        <w:pStyle w:val="Heading2"/>
      </w:pPr>
      <w:bookmarkStart w:id="24" w:name="_Toc99109397"/>
      <w:r w:rsidRPr="00845750">
        <w:t>Challenges</w:t>
      </w:r>
      <w:bookmarkEnd w:id="16"/>
      <w:bookmarkEnd w:id="17"/>
      <w:bookmarkEnd w:id="18"/>
      <w:bookmarkEnd w:id="24"/>
    </w:p>
    <w:p w14:paraId="40730A0F" w14:textId="73F92F8E" w:rsidR="00E90218" w:rsidRPr="000910FC" w:rsidRDefault="00E90218" w:rsidP="002D23BF">
      <w:r w:rsidRPr="000910FC">
        <w:t>The</w:t>
      </w:r>
      <w:r w:rsidR="00A47F24">
        <w:t xml:space="preserve"> four</w:t>
      </w:r>
      <w:r w:rsidRPr="000910FC">
        <w:t xml:space="preserve"> challenges for </w:t>
      </w:r>
      <w:r w:rsidR="008367AB">
        <w:t>the</w:t>
      </w:r>
      <w:r w:rsidR="00280BF2">
        <w:t xml:space="preserve"> BRII</w:t>
      </w:r>
      <w:r w:rsidR="008367AB">
        <w:t xml:space="preserve"> </w:t>
      </w:r>
      <w:proofErr w:type="spellStart"/>
      <w:r w:rsidR="00587DBD">
        <w:t>RegTech</w:t>
      </w:r>
      <w:proofErr w:type="spellEnd"/>
      <w:r w:rsidR="00234328">
        <w:t xml:space="preserve"> </w:t>
      </w:r>
      <w:r w:rsidR="008367AB">
        <w:t xml:space="preserve">Round </w:t>
      </w:r>
      <w:r w:rsidR="00ED66C4">
        <w:t>Proof of Concept</w:t>
      </w:r>
      <w:r w:rsidR="008367AB">
        <w:t xml:space="preserve"> </w:t>
      </w:r>
      <w:r w:rsidR="00234328">
        <w:t>Grant</w:t>
      </w:r>
      <w:r w:rsidR="008367AB">
        <w:t>s</w:t>
      </w:r>
      <w:r w:rsidR="00234328">
        <w:t xml:space="preserve"> </w:t>
      </w:r>
      <w:r w:rsidRPr="000910FC">
        <w:t>are:</w:t>
      </w:r>
    </w:p>
    <w:p w14:paraId="6CA59606" w14:textId="72C715DE" w:rsidR="00A47F24" w:rsidRDefault="00A47F24" w:rsidP="00253A8B">
      <w:pPr>
        <w:pStyle w:val="Default"/>
        <w:numPr>
          <w:ilvl w:val="0"/>
          <w:numId w:val="27"/>
        </w:numPr>
        <w:spacing w:before="40" w:line="280" w:lineRule="atLeast"/>
        <w:ind w:left="351" w:hanging="357"/>
        <w:rPr>
          <w:sz w:val="20"/>
          <w:szCs w:val="20"/>
        </w:rPr>
      </w:pPr>
      <w:r>
        <w:rPr>
          <w:sz w:val="20"/>
          <w:szCs w:val="20"/>
        </w:rPr>
        <w:t xml:space="preserve">Using technology to identify and assess potential poor </w:t>
      </w:r>
      <w:r w:rsidR="00184641">
        <w:rPr>
          <w:sz w:val="20"/>
          <w:szCs w:val="20"/>
        </w:rPr>
        <w:t xml:space="preserve">market </w:t>
      </w:r>
      <w:r w:rsidR="000F67FD">
        <w:rPr>
          <w:sz w:val="20"/>
          <w:szCs w:val="20"/>
        </w:rPr>
        <w:t>disclosure by listed companies</w:t>
      </w:r>
    </w:p>
    <w:p w14:paraId="27794ECE" w14:textId="74ABE727" w:rsidR="00A47F24" w:rsidRDefault="00A47F24" w:rsidP="00253A8B">
      <w:pPr>
        <w:pStyle w:val="Default"/>
        <w:spacing w:after="80" w:line="280" w:lineRule="atLeast"/>
        <w:ind w:left="357"/>
        <w:rPr>
          <w:sz w:val="20"/>
          <w:szCs w:val="20"/>
        </w:rPr>
      </w:pPr>
      <w:r>
        <w:rPr>
          <w:sz w:val="20"/>
          <w:szCs w:val="20"/>
        </w:rPr>
        <w:t>Challenge agency: Australian Securities and Investment Commis</w:t>
      </w:r>
      <w:r w:rsidR="00253A8B">
        <w:rPr>
          <w:sz w:val="20"/>
          <w:szCs w:val="20"/>
        </w:rPr>
        <w:t>s</w:t>
      </w:r>
      <w:r w:rsidR="000F67FD">
        <w:rPr>
          <w:sz w:val="20"/>
          <w:szCs w:val="20"/>
        </w:rPr>
        <w:t>ion (ASIC)</w:t>
      </w:r>
    </w:p>
    <w:p w14:paraId="73D0FA97" w14:textId="3BAD5731" w:rsidR="00A47F24" w:rsidRDefault="00A47F24" w:rsidP="00253A8B">
      <w:pPr>
        <w:pStyle w:val="Default"/>
        <w:numPr>
          <w:ilvl w:val="0"/>
          <w:numId w:val="27"/>
        </w:numPr>
        <w:spacing w:before="40" w:line="280" w:lineRule="atLeast"/>
        <w:ind w:left="351" w:hanging="357"/>
      </w:pPr>
      <w:r>
        <w:rPr>
          <w:sz w:val="20"/>
          <w:szCs w:val="20"/>
        </w:rPr>
        <w:t>Using technology for remote and automated monitoring of expo</w:t>
      </w:r>
      <w:r w:rsidR="000F67FD">
        <w:rPr>
          <w:sz w:val="20"/>
          <w:szCs w:val="20"/>
        </w:rPr>
        <w:t>rt livestock health and welfare</w:t>
      </w:r>
    </w:p>
    <w:p w14:paraId="332A772E" w14:textId="3F1FFCDE" w:rsidR="00A47F24" w:rsidRDefault="00A47F24" w:rsidP="00253A8B">
      <w:pPr>
        <w:pStyle w:val="Default"/>
        <w:spacing w:after="80" w:line="280" w:lineRule="atLeast"/>
        <w:ind w:left="357"/>
      </w:pPr>
      <w:r>
        <w:rPr>
          <w:sz w:val="20"/>
          <w:szCs w:val="20"/>
        </w:rPr>
        <w:t>Challenge agency: Department of Agriculture, W</w:t>
      </w:r>
      <w:r w:rsidR="000F67FD">
        <w:rPr>
          <w:sz w:val="20"/>
          <w:szCs w:val="20"/>
        </w:rPr>
        <w:t>ater and the Environment (DAWE)</w:t>
      </w:r>
    </w:p>
    <w:p w14:paraId="7F2AF128" w14:textId="2E9F0DF1" w:rsidR="00A47F24" w:rsidRDefault="00A47F24" w:rsidP="00253A8B">
      <w:pPr>
        <w:pStyle w:val="Default"/>
        <w:numPr>
          <w:ilvl w:val="0"/>
          <w:numId w:val="27"/>
        </w:numPr>
        <w:spacing w:line="280" w:lineRule="atLeast"/>
        <w:ind w:left="351" w:hanging="357"/>
      </w:pPr>
      <w:r>
        <w:rPr>
          <w:sz w:val="20"/>
          <w:szCs w:val="20"/>
        </w:rPr>
        <w:t>Using technology for a streamlined path to mari</w:t>
      </w:r>
      <w:r w:rsidR="000F67FD">
        <w:rPr>
          <w:sz w:val="20"/>
          <w:szCs w:val="20"/>
        </w:rPr>
        <w:t>ne autonomous systems assurance</w:t>
      </w:r>
    </w:p>
    <w:p w14:paraId="2D727661" w14:textId="09FBB06F" w:rsidR="00A47F24" w:rsidRDefault="00A47F24" w:rsidP="00253A8B">
      <w:pPr>
        <w:pStyle w:val="Default"/>
        <w:spacing w:after="80" w:line="280" w:lineRule="atLeast"/>
        <w:ind w:left="357"/>
      </w:pPr>
      <w:r>
        <w:rPr>
          <w:sz w:val="20"/>
          <w:szCs w:val="20"/>
        </w:rPr>
        <w:t>Challenge agency: Australian Ins</w:t>
      </w:r>
      <w:r w:rsidR="000F67FD">
        <w:rPr>
          <w:sz w:val="20"/>
          <w:szCs w:val="20"/>
        </w:rPr>
        <w:t>titute of Marine Science (AIMS)</w:t>
      </w:r>
    </w:p>
    <w:p w14:paraId="1B3441FB" w14:textId="3F1B140D" w:rsidR="00A47F24" w:rsidRDefault="00A47F24" w:rsidP="00253A8B">
      <w:pPr>
        <w:pStyle w:val="Default"/>
        <w:numPr>
          <w:ilvl w:val="0"/>
          <w:numId w:val="27"/>
        </w:numPr>
        <w:spacing w:before="40" w:line="280" w:lineRule="atLeast"/>
        <w:ind w:left="351" w:hanging="357"/>
      </w:pPr>
      <w:r>
        <w:rPr>
          <w:sz w:val="20"/>
          <w:szCs w:val="20"/>
        </w:rPr>
        <w:t>Using technology for real-tim</w:t>
      </w:r>
      <w:r w:rsidR="000F67FD">
        <w:rPr>
          <w:sz w:val="20"/>
          <w:szCs w:val="20"/>
        </w:rPr>
        <w:t>e and accurate asbestos testing</w:t>
      </w:r>
    </w:p>
    <w:p w14:paraId="3ED3EC63" w14:textId="43B0A430" w:rsidR="00A47F24" w:rsidRDefault="00A47F24" w:rsidP="00253A8B">
      <w:pPr>
        <w:pStyle w:val="Default"/>
        <w:spacing w:after="80" w:line="280" w:lineRule="atLeast"/>
        <w:ind w:left="357"/>
      </w:pPr>
      <w:r>
        <w:rPr>
          <w:sz w:val="20"/>
          <w:szCs w:val="20"/>
        </w:rPr>
        <w:t>Challenge agency: Asbestos Safety and Eradication Agency (ASEA)</w:t>
      </w:r>
      <w:r w:rsidR="00184641">
        <w:rPr>
          <w:sz w:val="20"/>
          <w:szCs w:val="20"/>
        </w:rPr>
        <w:t>.</w:t>
      </w:r>
    </w:p>
    <w:p w14:paraId="63206043" w14:textId="77777777" w:rsidR="00A47F24" w:rsidRDefault="00A47F24" w:rsidP="002D23BF">
      <w:pPr>
        <w:pStyle w:val="Default"/>
        <w:spacing w:line="280" w:lineRule="atLeast"/>
      </w:pPr>
    </w:p>
    <w:p w14:paraId="7234D39F" w14:textId="13E0FB5D" w:rsidR="00E90218" w:rsidRDefault="00E90218" w:rsidP="00E90218">
      <w:pPr>
        <w:pStyle w:val="ListBullet"/>
        <w:numPr>
          <w:ilvl w:val="0"/>
          <w:numId w:val="0"/>
        </w:numPr>
        <w:ind w:left="360" w:hanging="360"/>
      </w:pPr>
      <w:r w:rsidRPr="000910FC">
        <w:t xml:space="preserve">For more detailed information on each of the </w:t>
      </w:r>
      <w:proofErr w:type="gramStart"/>
      <w:r w:rsidRPr="000910FC">
        <w:t>challenges</w:t>
      </w:r>
      <w:proofErr w:type="gramEnd"/>
      <w:r w:rsidRPr="000910FC">
        <w:t xml:space="preserve"> go to</w:t>
      </w:r>
      <w:r w:rsidR="007E7449">
        <w:t xml:space="preserve"> </w:t>
      </w:r>
      <w:hyperlink r:id="rId23" w:history="1">
        <w:r w:rsidR="007E7449" w:rsidRPr="007E7449">
          <w:rPr>
            <w:rStyle w:val="Hyperlink"/>
          </w:rPr>
          <w:t>business.gov.au</w:t>
        </w:r>
      </w:hyperlink>
      <w:r w:rsidR="007E7449">
        <w:t>.</w:t>
      </w:r>
    </w:p>
    <w:p w14:paraId="25F6521B" w14:textId="08125014" w:rsidR="00712F06" w:rsidRPr="0013152E" w:rsidRDefault="00405D85" w:rsidP="00C83074">
      <w:pPr>
        <w:pStyle w:val="Heading2"/>
      </w:pPr>
      <w:bookmarkStart w:id="25" w:name="_Toc99109398"/>
      <w:r>
        <w:lastRenderedPageBreak/>
        <w:t xml:space="preserve">Grant </w:t>
      </w:r>
      <w:r w:rsidR="00D26B94">
        <w:t>amount</w:t>
      </w:r>
      <w:r w:rsidR="00A439FB">
        <w:t xml:space="preserve"> and </w:t>
      </w:r>
      <w:r>
        <w:t xml:space="preserve">grant </w:t>
      </w:r>
      <w:r w:rsidR="00A439FB">
        <w:t>pe</w:t>
      </w:r>
      <w:r w:rsidR="00A439FB" w:rsidRPr="0013152E">
        <w:t>riod</w:t>
      </w:r>
      <w:bookmarkEnd w:id="19"/>
      <w:bookmarkEnd w:id="20"/>
      <w:bookmarkEnd w:id="21"/>
      <w:bookmarkEnd w:id="25"/>
    </w:p>
    <w:p w14:paraId="721BD6D9" w14:textId="5D2A3018" w:rsidR="008F5DC2" w:rsidRPr="003D443D" w:rsidRDefault="008F5DC2" w:rsidP="008F5DC2">
      <w:r w:rsidRPr="0013152E">
        <w:t xml:space="preserve">The Australian Government has announced a total of $10 million </w:t>
      </w:r>
      <w:r w:rsidRPr="003D443D">
        <w:t xml:space="preserve">over </w:t>
      </w:r>
      <w:r w:rsidRPr="003D443D">
        <w:rPr>
          <w:lang w:eastAsia="en-AU"/>
        </w:rPr>
        <w:t>2021–22 to 202</w:t>
      </w:r>
      <w:r w:rsidR="003D443D" w:rsidRPr="003D443D">
        <w:rPr>
          <w:lang w:eastAsia="en-AU"/>
        </w:rPr>
        <w:t>3</w:t>
      </w:r>
      <w:r w:rsidRPr="003D443D">
        <w:rPr>
          <w:lang w:eastAsia="en-AU"/>
        </w:rPr>
        <w:t>–2</w:t>
      </w:r>
      <w:r w:rsidR="003D443D" w:rsidRPr="003D443D">
        <w:rPr>
          <w:lang w:eastAsia="en-AU"/>
        </w:rPr>
        <w:t>4</w:t>
      </w:r>
      <w:r w:rsidRPr="003D443D">
        <w:t xml:space="preserve"> for the program. There is an estimated $</w:t>
      </w:r>
      <w:r w:rsidR="00E031A1" w:rsidRPr="003D443D">
        <w:t xml:space="preserve">8 </w:t>
      </w:r>
      <w:r w:rsidRPr="003D443D">
        <w:t>million available for this grant opportunity.</w:t>
      </w:r>
    </w:p>
    <w:p w14:paraId="25F6521D" w14:textId="3C213ADD" w:rsidR="00A04E7B" w:rsidRPr="003D443D" w:rsidRDefault="00ED66C4" w:rsidP="00DD02AE">
      <w:pPr>
        <w:pStyle w:val="Heading3"/>
      </w:pPr>
      <w:bookmarkStart w:id="26" w:name="_Toc99109399"/>
      <w:r w:rsidRPr="003D443D">
        <w:t>Proof of Concept</w:t>
      </w:r>
      <w:bookmarkStart w:id="27" w:name="_Toc496536652"/>
      <w:bookmarkStart w:id="28" w:name="_Toc531277479"/>
      <w:bookmarkStart w:id="29" w:name="_Toc955289"/>
      <w:r w:rsidR="008F5DC2" w:rsidRPr="003D443D">
        <w:t xml:space="preserve"> </w:t>
      </w:r>
      <w:r w:rsidR="00A04E7B" w:rsidRPr="003D443D">
        <w:t>Grants available</w:t>
      </w:r>
      <w:bookmarkEnd w:id="27"/>
      <w:bookmarkEnd w:id="28"/>
      <w:bookmarkEnd w:id="29"/>
      <w:bookmarkEnd w:id="26"/>
    </w:p>
    <w:p w14:paraId="3EA49855" w14:textId="59B7FC23" w:rsidR="00466A80" w:rsidRPr="003D443D" w:rsidRDefault="00466A80" w:rsidP="00466A80">
      <w:r w:rsidRPr="003D443D">
        <w:t>The grant amount will be up to 100 per cent of eligible project expenditure (grant percentage)</w:t>
      </w:r>
      <w:r w:rsidR="008462A7" w:rsidRPr="003D443D">
        <w:t>.</w:t>
      </w:r>
    </w:p>
    <w:p w14:paraId="4B74C73A" w14:textId="113CAB2D" w:rsidR="00466A80" w:rsidRPr="003D443D" w:rsidRDefault="003F0D80" w:rsidP="00A77ACD">
      <w:pPr>
        <w:pStyle w:val="ListBullet"/>
        <w:numPr>
          <w:ilvl w:val="0"/>
          <w:numId w:val="7"/>
        </w:numPr>
      </w:pPr>
      <w:proofErr w:type="gramStart"/>
      <w:r w:rsidRPr="003D443D">
        <w:t>the</w:t>
      </w:r>
      <w:proofErr w:type="gramEnd"/>
      <w:r w:rsidRPr="003D443D">
        <w:t xml:space="preserve"> </w:t>
      </w:r>
      <w:r w:rsidR="00466A80" w:rsidRPr="003D443D">
        <w:t>maximum grant amount is $1 million.</w:t>
      </w:r>
    </w:p>
    <w:p w14:paraId="7582D3EF" w14:textId="3231919A" w:rsidR="00AC029D" w:rsidRPr="003D443D" w:rsidRDefault="003F0D80" w:rsidP="00A77ACD">
      <w:pPr>
        <w:pStyle w:val="ListBullet"/>
        <w:numPr>
          <w:ilvl w:val="0"/>
          <w:numId w:val="7"/>
        </w:numPr>
      </w:pPr>
      <w:proofErr w:type="gramStart"/>
      <w:r w:rsidRPr="003D443D">
        <w:t>t</w:t>
      </w:r>
      <w:r w:rsidR="00AC029D" w:rsidRPr="003D443D">
        <w:t>he</w:t>
      </w:r>
      <w:proofErr w:type="gramEnd"/>
      <w:r w:rsidR="00AC029D" w:rsidRPr="003D443D">
        <w:t xml:space="preserve"> minimum grant amount is $250,000.</w:t>
      </w:r>
    </w:p>
    <w:p w14:paraId="5A0BC772" w14:textId="0A4ECB97" w:rsidR="00466A80" w:rsidRPr="003D443D" w:rsidRDefault="00466A80" w:rsidP="00466A80">
      <w:r w:rsidRPr="003D443D">
        <w:t xml:space="preserve">We cannot fund your project if it receives funding from another Commonwealth government grant. You can apply for a grant for your project under more than one Commonwealth program, but if your application is successful, you must choose either the </w:t>
      </w:r>
      <w:r w:rsidR="00196732" w:rsidRPr="003D443D">
        <w:t xml:space="preserve">BRII </w:t>
      </w:r>
      <w:proofErr w:type="spellStart"/>
      <w:r w:rsidR="00196732" w:rsidRPr="003D443D">
        <w:t>RegTech</w:t>
      </w:r>
      <w:proofErr w:type="spellEnd"/>
      <w:r w:rsidRPr="003D443D">
        <w:t xml:space="preserve"> </w:t>
      </w:r>
      <w:r w:rsidR="00ED66C4" w:rsidRPr="003D443D">
        <w:t>Proof of Concept</w:t>
      </w:r>
      <w:r w:rsidRPr="003D443D">
        <w:t xml:space="preserve"> grant or the other Commonwealth grant.</w:t>
      </w:r>
    </w:p>
    <w:p w14:paraId="25F65226" w14:textId="252BF7D9" w:rsidR="00A04E7B" w:rsidRPr="003D443D" w:rsidRDefault="00A04E7B" w:rsidP="00DD02AE">
      <w:pPr>
        <w:pStyle w:val="Heading3"/>
      </w:pPr>
      <w:bookmarkStart w:id="30" w:name="_Toc496536653"/>
      <w:bookmarkStart w:id="31" w:name="_Toc531277480"/>
      <w:bookmarkStart w:id="32" w:name="_Toc955290"/>
      <w:bookmarkStart w:id="33" w:name="_Toc99109400"/>
      <w:r w:rsidRPr="003D443D">
        <w:t xml:space="preserve">Project </w:t>
      </w:r>
      <w:r w:rsidR="00476A36" w:rsidRPr="003D443D">
        <w:t>period</w:t>
      </w:r>
      <w:bookmarkEnd w:id="30"/>
      <w:bookmarkEnd w:id="31"/>
      <w:bookmarkEnd w:id="32"/>
      <w:bookmarkEnd w:id="33"/>
    </w:p>
    <w:p w14:paraId="25F65227" w14:textId="1AB4109A" w:rsidR="005242BA" w:rsidRPr="003D443D" w:rsidRDefault="00466A80" w:rsidP="005242BA">
      <w:r w:rsidRPr="003D443D">
        <w:t>The maximum project period is 1</w:t>
      </w:r>
      <w:r w:rsidR="00C353C8" w:rsidRPr="003D443D">
        <w:t>5</w:t>
      </w:r>
      <w:r w:rsidRPr="003D443D">
        <w:t xml:space="preserve"> months.</w:t>
      </w:r>
    </w:p>
    <w:p w14:paraId="25F65228" w14:textId="1FC256BA" w:rsidR="009A0990" w:rsidRPr="003D443D" w:rsidRDefault="00577D3F" w:rsidP="005242BA">
      <w:r w:rsidRPr="003D443D">
        <w:t>You must complete your p</w:t>
      </w:r>
      <w:r w:rsidR="009A0990" w:rsidRPr="003D443D">
        <w:t xml:space="preserve">roject </w:t>
      </w:r>
      <w:r w:rsidR="00461AAE" w:rsidRPr="003D443D">
        <w:t>by</w:t>
      </w:r>
      <w:r w:rsidR="009A0990" w:rsidRPr="003D443D">
        <w:t xml:space="preserve"> </w:t>
      </w:r>
      <w:r w:rsidR="00C62932" w:rsidRPr="003D443D">
        <w:t xml:space="preserve">31 </w:t>
      </w:r>
      <w:r w:rsidR="007A319C">
        <w:t>March</w:t>
      </w:r>
      <w:r w:rsidR="00C62932" w:rsidRPr="003D443D">
        <w:t xml:space="preserve"> 2024</w:t>
      </w:r>
      <w:r w:rsidR="009A0990" w:rsidRPr="003D443D">
        <w:t>.</w:t>
      </w:r>
    </w:p>
    <w:p w14:paraId="25F6522A" w14:textId="7C24787D" w:rsidR="00285F58" w:rsidRPr="003D443D" w:rsidRDefault="00285F58" w:rsidP="00C83074">
      <w:pPr>
        <w:pStyle w:val="Heading2"/>
      </w:pPr>
      <w:bookmarkStart w:id="34" w:name="_Toc530072971"/>
      <w:bookmarkStart w:id="35" w:name="_Toc496536654"/>
      <w:bookmarkStart w:id="36" w:name="_Toc531277481"/>
      <w:bookmarkStart w:id="37" w:name="_Toc955291"/>
      <w:bookmarkStart w:id="38" w:name="_Toc99109401"/>
      <w:bookmarkEnd w:id="22"/>
      <w:bookmarkEnd w:id="23"/>
      <w:bookmarkEnd w:id="34"/>
      <w:r w:rsidRPr="003D443D">
        <w:t>Eligibility criteria</w:t>
      </w:r>
      <w:bookmarkEnd w:id="35"/>
      <w:bookmarkEnd w:id="36"/>
      <w:bookmarkEnd w:id="37"/>
      <w:bookmarkEnd w:id="38"/>
    </w:p>
    <w:p w14:paraId="25F6522B" w14:textId="50412384" w:rsidR="00C84E84" w:rsidRDefault="009D33F3" w:rsidP="00C84E84">
      <w:bookmarkStart w:id="39" w:name="_Ref437348317"/>
      <w:bookmarkStart w:id="40" w:name="_Ref437348323"/>
      <w:bookmarkStart w:id="41" w:name="_Ref437349175"/>
      <w:r>
        <w:t>We cannot consider your application if you do not sa</w:t>
      </w:r>
      <w:r w:rsidR="000F67FD">
        <w:t>tisfy all eligibility criteria.</w:t>
      </w:r>
    </w:p>
    <w:p w14:paraId="25F6522C" w14:textId="2FF2AC7A" w:rsidR="00A35F51" w:rsidRDefault="001A6862" w:rsidP="00123B4B">
      <w:pPr>
        <w:pStyle w:val="Heading3"/>
      </w:pPr>
      <w:bookmarkStart w:id="42" w:name="_Toc496536655"/>
      <w:bookmarkStart w:id="43" w:name="_Ref530054835"/>
      <w:bookmarkStart w:id="44" w:name="_Toc531277482"/>
      <w:bookmarkStart w:id="45" w:name="_Toc955292"/>
      <w:bookmarkStart w:id="46" w:name="_Toc99109402"/>
      <w:r>
        <w:t xml:space="preserve">Who </w:t>
      </w:r>
      <w:r w:rsidR="009F7B46">
        <w:t>is eligible?</w:t>
      </w:r>
      <w:bookmarkEnd w:id="39"/>
      <w:bookmarkEnd w:id="40"/>
      <w:bookmarkEnd w:id="41"/>
      <w:bookmarkEnd w:id="42"/>
      <w:bookmarkEnd w:id="43"/>
      <w:bookmarkEnd w:id="44"/>
      <w:bookmarkEnd w:id="45"/>
      <w:bookmarkEnd w:id="46"/>
    </w:p>
    <w:p w14:paraId="57DCB27F" w14:textId="0AAC4829" w:rsidR="00BB7BEC" w:rsidRDefault="00466A80" w:rsidP="00466A80">
      <w:pPr>
        <w:pStyle w:val="ListBullet"/>
        <w:numPr>
          <w:ilvl w:val="0"/>
          <w:numId w:val="0"/>
        </w:numPr>
      </w:pPr>
      <w:bookmarkStart w:id="47" w:name="_Toc496536656"/>
      <w:bookmarkStart w:id="48" w:name="_Toc531277483"/>
      <w:bookmarkStart w:id="49" w:name="_Toc955293"/>
      <w:r w:rsidRPr="00E162FF">
        <w:t xml:space="preserve">To </w:t>
      </w:r>
      <w:r>
        <w:t>be eligible you must</w:t>
      </w:r>
      <w:r w:rsidR="00BB7BEC">
        <w:t>:</w:t>
      </w:r>
    </w:p>
    <w:p w14:paraId="1CA0D78A" w14:textId="0E4A6B5D" w:rsidR="00BB7BEC" w:rsidRDefault="00E814EB" w:rsidP="00A77ACD">
      <w:pPr>
        <w:pStyle w:val="ListBullet"/>
        <w:numPr>
          <w:ilvl w:val="0"/>
          <w:numId w:val="7"/>
        </w:numPr>
      </w:pPr>
      <w:r>
        <w:t xml:space="preserve">have </w:t>
      </w:r>
      <w:r w:rsidR="00184641">
        <w:t xml:space="preserve">successfully </w:t>
      </w:r>
      <w:r w:rsidR="00466A80">
        <w:t xml:space="preserve">completed a </w:t>
      </w:r>
      <w:r>
        <w:t xml:space="preserve">BRII </w:t>
      </w:r>
      <w:proofErr w:type="spellStart"/>
      <w:r w:rsidR="00BC04CA">
        <w:t>RegTech</w:t>
      </w:r>
      <w:proofErr w:type="spellEnd"/>
      <w:r>
        <w:t xml:space="preserve"> </w:t>
      </w:r>
      <w:r w:rsidR="000F67FD">
        <w:t>feasibility study</w:t>
      </w:r>
    </w:p>
    <w:p w14:paraId="3016AFB3" w14:textId="2D31DA0B" w:rsidR="00466A80" w:rsidRDefault="00E814EB" w:rsidP="00A77ACD">
      <w:pPr>
        <w:pStyle w:val="ListBullet"/>
        <w:numPr>
          <w:ilvl w:val="0"/>
          <w:numId w:val="7"/>
        </w:numPr>
      </w:pPr>
      <w:proofErr w:type="gramStart"/>
      <w:r>
        <w:t>be</w:t>
      </w:r>
      <w:proofErr w:type="gramEnd"/>
      <w:r>
        <w:t xml:space="preserve"> invited</w:t>
      </w:r>
      <w:r w:rsidR="00BB7BEC">
        <w:t xml:space="preserve"> to apply for the </w:t>
      </w:r>
      <w:r w:rsidR="00ED66C4">
        <w:t>Proof of Concept</w:t>
      </w:r>
      <w:r w:rsidR="00BB7BEC">
        <w:t xml:space="preserve"> stage funding round.</w:t>
      </w:r>
    </w:p>
    <w:p w14:paraId="4E2E3F28" w14:textId="24194D07" w:rsidR="00E27755" w:rsidRDefault="00F52948" w:rsidP="00C83074">
      <w:pPr>
        <w:pStyle w:val="Heading2"/>
      </w:pPr>
      <w:bookmarkStart w:id="50" w:name="_Toc531277486"/>
      <w:bookmarkStart w:id="51" w:name="_Toc489952676"/>
      <w:bookmarkStart w:id="52" w:name="_Toc496536659"/>
      <w:bookmarkStart w:id="53" w:name="_Toc955296"/>
      <w:bookmarkStart w:id="54" w:name="_Toc99109403"/>
      <w:bookmarkStart w:id="55" w:name="_Toc164844264"/>
      <w:bookmarkStart w:id="56" w:name="_Toc383003257"/>
      <w:bookmarkEnd w:id="47"/>
      <w:bookmarkEnd w:id="48"/>
      <w:bookmarkEnd w:id="49"/>
      <w:r w:rsidRPr="005A61FE">
        <w:t xml:space="preserve">What </w:t>
      </w:r>
      <w:r w:rsidR="00082460">
        <w:t xml:space="preserve">the </w:t>
      </w:r>
      <w:r w:rsidR="00E27755">
        <w:t xml:space="preserve">grant </w:t>
      </w:r>
      <w:r w:rsidR="00082460">
        <w:t xml:space="preserve">money can be used </w:t>
      </w:r>
      <w:r w:rsidRPr="005A61FE">
        <w:t>for</w:t>
      </w:r>
      <w:bookmarkEnd w:id="50"/>
      <w:bookmarkEnd w:id="51"/>
      <w:bookmarkEnd w:id="52"/>
      <w:bookmarkEnd w:id="53"/>
      <w:bookmarkEnd w:id="54"/>
    </w:p>
    <w:p w14:paraId="25F65256" w14:textId="36FF3F97" w:rsidR="00E95540" w:rsidRPr="00C330AE" w:rsidRDefault="00E95540" w:rsidP="00CB74A7">
      <w:pPr>
        <w:pStyle w:val="Heading3"/>
      </w:pPr>
      <w:bookmarkStart w:id="57" w:name="_Toc530072978"/>
      <w:bookmarkStart w:id="58" w:name="_Toc530072979"/>
      <w:bookmarkStart w:id="59" w:name="_Toc530072980"/>
      <w:bookmarkStart w:id="60" w:name="_Toc530072981"/>
      <w:bookmarkStart w:id="61" w:name="_Toc530072982"/>
      <w:bookmarkStart w:id="62" w:name="_Toc530072983"/>
      <w:bookmarkStart w:id="63" w:name="_Toc530072984"/>
      <w:bookmarkStart w:id="64" w:name="_Toc530072985"/>
      <w:bookmarkStart w:id="65" w:name="_Toc530072986"/>
      <w:bookmarkStart w:id="66" w:name="_Toc530072987"/>
      <w:bookmarkStart w:id="67" w:name="_Toc530072988"/>
      <w:bookmarkStart w:id="68" w:name="_Ref468355814"/>
      <w:bookmarkStart w:id="69" w:name="_Toc496536661"/>
      <w:bookmarkStart w:id="70" w:name="_Toc531277487"/>
      <w:bookmarkStart w:id="71" w:name="_Toc955297"/>
      <w:bookmarkStart w:id="72" w:name="_Toc99109404"/>
      <w:bookmarkStart w:id="73" w:name="_Toc383003258"/>
      <w:bookmarkStart w:id="74" w:name="_Toc164844265"/>
      <w:bookmarkEnd w:id="55"/>
      <w:bookmarkEnd w:id="56"/>
      <w:bookmarkEnd w:id="57"/>
      <w:bookmarkEnd w:id="58"/>
      <w:bookmarkEnd w:id="59"/>
      <w:bookmarkEnd w:id="60"/>
      <w:bookmarkEnd w:id="61"/>
      <w:bookmarkEnd w:id="62"/>
      <w:bookmarkEnd w:id="63"/>
      <w:bookmarkEnd w:id="64"/>
      <w:bookmarkEnd w:id="65"/>
      <w:bookmarkEnd w:id="66"/>
      <w:bookmarkEnd w:id="67"/>
      <w:r w:rsidRPr="00C330AE">
        <w:t xml:space="preserve">Eligible </w:t>
      </w:r>
      <w:r w:rsidR="008A5CD2" w:rsidRPr="00C330AE">
        <w:t>a</w:t>
      </w:r>
      <w:r w:rsidRPr="00C330AE">
        <w:t>ctivities</w:t>
      </w:r>
      <w:bookmarkEnd w:id="68"/>
      <w:bookmarkEnd w:id="69"/>
      <w:bookmarkEnd w:id="70"/>
      <w:bookmarkEnd w:id="71"/>
      <w:bookmarkEnd w:id="72"/>
    </w:p>
    <w:p w14:paraId="25F4829D" w14:textId="68E07E93" w:rsidR="00CE4450" w:rsidRDefault="00B32447" w:rsidP="00CE4450">
      <w:pPr>
        <w:spacing w:after="80"/>
      </w:pPr>
      <w:bookmarkStart w:id="75" w:name="_Toc531277488"/>
      <w:bookmarkStart w:id="76" w:name="_Toc955298"/>
      <w:r>
        <w:t xml:space="preserve">To be eligible, your project must </w:t>
      </w:r>
      <w:r w:rsidR="00CE4450">
        <w:t xml:space="preserve">build on </w:t>
      </w:r>
      <w:r>
        <w:t>your</w:t>
      </w:r>
      <w:r w:rsidR="00CE4450">
        <w:t xml:space="preserve"> feasibility study and involve</w:t>
      </w:r>
      <w:r w:rsidR="00196732">
        <w:t xml:space="preserve"> </w:t>
      </w:r>
      <w:r w:rsidR="00CE4450">
        <w:t>produc</w:t>
      </w:r>
      <w:r>
        <w:t>ing</w:t>
      </w:r>
      <w:r w:rsidR="00CE4450">
        <w:t xml:space="preserve"> a working prototype or demonstration of </w:t>
      </w:r>
      <w:r>
        <w:t xml:space="preserve">your </w:t>
      </w:r>
      <w:r w:rsidR="00CE4450">
        <w:t>inno</w:t>
      </w:r>
      <w:r w:rsidR="000F67FD">
        <w:t>vative solution to a challenge.</w:t>
      </w:r>
    </w:p>
    <w:p w14:paraId="30438C90" w14:textId="3350A3C2" w:rsidR="00CE4450" w:rsidRPr="00C33CBE" w:rsidRDefault="00CE4450" w:rsidP="00CE4450">
      <w:pPr>
        <w:keepNext/>
        <w:spacing w:after="80"/>
      </w:pPr>
      <w:r w:rsidRPr="00C33CBE">
        <w:t xml:space="preserve">Eligible activities must directly relate to </w:t>
      </w:r>
      <w:r w:rsidR="00B32447">
        <w:t>your</w:t>
      </w:r>
      <w:r w:rsidR="00B32447" w:rsidRPr="00C33CBE">
        <w:t xml:space="preserve"> </w:t>
      </w:r>
      <w:r w:rsidR="000F67FD">
        <w:t>project and can include:</w:t>
      </w:r>
    </w:p>
    <w:p w14:paraId="2A744DC0" w14:textId="78687FED" w:rsidR="00CE4450" w:rsidRDefault="00B32447" w:rsidP="00CE4450">
      <w:pPr>
        <w:pStyle w:val="ListBullet"/>
        <w:numPr>
          <w:ilvl w:val="0"/>
          <w:numId w:val="7"/>
        </w:numPr>
        <w:spacing w:before="60" w:after="60"/>
      </w:pPr>
      <w:r>
        <w:t xml:space="preserve">determining </w:t>
      </w:r>
      <w:r w:rsidR="00CE4450">
        <w:t xml:space="preserve">the nature, functionality and capabilities of </w:t>
      </w:r>
      <w:r>
        <w:t xml:space="preserve">your </w:t>
      </w:r>
      <w:r w:rsidR="00CE4450">
        <w:t>solution</w:t>
      </w:r>
    </w:p>
    <w:p w14:paraId="61FF999A" w14:textId="37F9620B" w:rsidR="00AC029D" w:rsidRDefault="00B32447" w:rsidP="00AC029D">
      <w:pPr>
        <w:pStyle w:val="ListBullet"/>
        <w:numPr>
          <w:ilvl w:val="0"/>
          <w:numId w:val="7"/>
        </w:numPr>
        <w:spacing w:before="60" w:after="60"/>
      </w:pPr>
      <w:r>
        <w:t>differentiating your</w:t>
      </w:r>
      <w:r w:rsidR="00CE4450">
        <w:t xml:space="preserve"> solution from any similar existing products or services</w:t>
      </w:r>
    </w:p>
    <w:p w14:paraId="4939D64B" w14:textId="77777777" w:rsidR="00AC029D" w:rsidRDefault="00B32447" w:rsidP="00CE4450">
      <w:pPr>
        <w:pStyle w:val="ListBullet"/>
        <w:numPr>
          <w:ilvl w:val="0"/>
          <w:numId w:val="7"/>
        </w:numPr>
        <w:spacing w:before="60" w:after="60"/>
      </w:pPr>
      <w:r>
        <w:t xml:space="preserve">testing the </w:t>
      </w:r>
      <w:r w:rsidR="00CE4450">
        <w:t xml:space="preserve">performance of </w:t>
      </w:r>
      <w:r>
        <w:t xml:space="preserve">your </w:t>
      </w:r>
      <w:r w:rsidR="00CE4450">
        <w:t>solution in relevant operational environment(s)</w:t>
      </w:r>
    </w:p>
    <w:p w14:paraId="492E6B3F" w14:textId="67554149" w:rsidR="00CE4450" w:rsidRDefault="00AC029D" w:rsidP="00CE4450">
      <w:pPr>
        <w:pStyle w:val="ListBullet"/>
        <w:numPr>
          <w:ilvl w:val="0"/>
          <w:numId w:val="7"/>
        </w:numPr>
        <w:spacing w:before="60" w:after="60"/>
      </w:pPr>
      <w:proofErr w:type="gramStart"/>
      <w:r>
        <w:t>commercialisation</w:t>
      </w:r>
      <w:proofErr w:type="gramEnd"/>
      <w:r>
        <w:t xml:space="preserve"> of your solution, including any products or se</w:t>
      </w:r>
      <w:r w:rsidR="006A4CEA">
        <w:t>r</w:t>
      </w:r>
      <w:r>
        <w:t>vices</w:t>
      </w:r>
      <w:r w:rsidR="00CE4450">
        <w:t>.</w:t>
      </w:r>
    </w:p>
    <w:p w14:paraId="14D53019" w14:textId="77777777" w:rsidR="00CE4450" w:rsidRDefault="00CE4450" w:rsidP="00CE4450">
      <w:r>
        <w:t>We may also approve other activities.</w:t>
      </w:r>
    </w:p>
    <w:p w14:paraId="25F6525B" w14:textId="63CC82B4" w:rsidR="00C17E72" w:rsidRDefault="00C17E72" w:rsidP="00CB74A7">
      <w:pPr>
        <w:pStyle w:val="Heading3"/>
      </w:pPr>
      <w:bookmarkStart w:id="77" w:name="_Toc530072991"/>
      <w:bookmarkStart w:id="78" w:name="_Toc530072992"/>
      <w:bookmarkStart w:id="79" w:name="_Toc530072993"/>
      <w:bookmarkStart w:id="80" w:name="_Toc530072995"/>
      <w:bookmarkStart w:id="81" w:name="_Ref468355804"/>
      <w:bookmarkStart w:id="82" w:name="_Toc496536662"/>
      <w:bookmarkStart w:id="83" w:name="_Toc531277489"/>
      <w:bookmarkStart w:id="84" w:name="_Toc955299"/>
      <w:bookmarkStart w:id="85" w:name="_Toc99109405"/>
      <w:bookmarkEnd w:id="75"/>
      <w:bookmarkEnd w:id="76"/>
      <w:bookmarkEnd w:id="77"/>
      <w:bookmarkEnd w:id="78"/>
      <w:bookmarkEnd w:id="79"/>
      <w:bookmarkEnd w:id="80"/>
      <w:r>
        <w:t xml:space="preserve">Eligible </w:t>
      </w:r>
      <w:r w:rsidR="001F215C">
        <w:t>e</w:t>
      </w:r>
      <w:r w:rsidR="00490C48">
        <w:t>xpenditure</w:t>
      </w:r>
      <w:bookmarkEnd w:id="81"/>
      <w:bookmarkEnd w:id="82"/>
      <w:bookmarkEnd w:id="83"/>
      <w:bookmarkEnd w:id="84"/>
      <w:bookmarkEnd w:id="85"/>
    </w:p>
    <w:p w14:paraId="69AB1811" w14:textId="77777777" w:rsidR="00234328" w:rsidRDefault="00234328" w:rsidP="00234328">
      <w:bookmarkStart w:id="86" w:name="_Toc955301"/>
      <w:bookmarkStart w:id="87" w:name="_Toc496536664"/>
      <w:bookmarkStart w:id="88" w:name="_Toc531277491"/>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63C72A73" w14:textId="195243D2" w:rsidR="00234328" w:rsidRDefault="00234328" w:rsidP="00234328">
      <w:pPr>
        <w:pStyle w:val="ListBullet"/>
        <w:numPr>
          <w:ilvl w:val="0"/>
          <w:numId w:val="7"/>
        </w:numPr>
      </w:pPr>
      <w:r>
        <w:t xml:space="preserve">For </w:t>
      </w:r>
      <w:r w:rsidRPr="005A61FE">
        <w:t>guidance</w:t>
      </w:r>
      <w:r>
        <w:t xml:space="preserve"> on eligible expenditure, see</w:t>
      </w:r>
      <w:r w:rsidRPr="00E162FF">
        <w:t xml:space="preserve"> </w:t>
      </w:r>
      <w:r w:rsidR="00D17D26">
        <w:t>A</w:t>
      </w:r>
      <w:r w:rsidR="00D17D26" w:rsidRPr="00777D23">
        <w:t xml:space="preserve">ppendix </w:t>
      </w:r>
      <w:r>
        <w:t>A.</w:t>
      </w:r>
    </w:p>
    <w:p w14:paraId="6AB47BA8" w14:textId="040094AD" w:rsidR="00234328" w:rsidRDefault="00234328" w:rsidP="00234328">
      <w:pPr>
        <w:pStyle w:val="ListBullet"/>
        <w:numPr>
          <w:ilvl w:val="0"/>
          <w:numId w:val="7"/>
        </w:numPr>
        <w:spacing w:after="120"/>
      </w:pPr>
      <w:r>
        <w:t xml:space="preserve">For </w:t>
      </w:r>
      <w:r w:rsidRPr="005A61FE">
        <w:t>guidance</w:t>
      </w:r>
      <w:r>
        <w:t xml:space="preserve"> on ineligible expenditure, see </w:t>
      </w:r>
      <w:r w:rsidR="00D17D26">
        <w:t xml:space="preserve">Appendix </w:t>
      </w:r>
      <w:r>
        <w:t>B.</w:t>
      </w:r>
    </w:p>
    <w:p w14:paraId="694BF356" w14:textId="77777777" w:rsidR="00234328" w:rsidRDefault="00234328" w:rsidP="00234328">
      <w:pPr>
        <w:pStyle w:val="ListBullet"/>
        <w:numPr>
          <w:ilvl w:val="0"/>
          <w:numId w:val="0"/>
        </w:numPr>
        <w:spacing w:after="120"/>
      </w:pPr>
      <w:r>
        <w:lastRenderedPageBreak/>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1C31338" w14:textId="3D2F4F9D" w:rsidR="00234328" w:rsidRDefault="00234328" w:rsidP="00234328">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w:t>
      </w:r>
      <w:r>
        <w:t>, who is</w:t>
      </w:r>
      <w:r w:rsidRPr="00E162FF">
        <w:t xml:space="preserve"> </w:t>
      </w:r>
      <w:r>
        <w:t xml:space="preserve">an AusIndustry </w:t>
      </w:r>
      <w:r w:rsidRPr="00C933DF">
        <w:t>manager</w:t>
      </w:r>
      <w:r>
        <w:t xml:space="preserve">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3C5112D" w14:textId="77777777" w:rsidR="00234328" w:rsidRDefault="00234328" w:rsidP="00234328">
      <w:pPr>
        <w:spacing w:after="80"/>
      </w:pPr>
      <w:r>
        <w:t>To be eligible, expenditure must:</w:t>
      </w:r>
    </w:p>
    <w:p w14:paraId="4A30D047" w14:textId="77777777" w:rsidR="00234328" w:rsidRDefault="00234328" w:rsidP="00234328">
      <w:pPr>
        <w:pStyle w:val="ListBullet"/>
        <w:numPr>
          <w:ilvl w:val="0"/>
          <w:numId w:val="7"/>
        </w:numPr>
      </w:pPr>
      <w:r>
        <w:t>be a direct cost of the project</w:t>
      </w:r>
    </w:p>
    <w:p w14:paraId="4DB300F8" w14:textId="77777777" w:rsidR="00234328" w:rsidRDefault="00234328" w:rsidP="00234328">
      <w:pPr>
        <w:pStyle w:val="ListBullet"/>
        <w:numPr>
          <w:ilvl w:val="0"/>
          <w:numId w:val="7"/>
        </w:numPr>
        <w:spacing w:after="120"/>
      </w:pPr>
      <w:proofErr w:type="gramStart"/>
      <w:r>
        <w:t>be</w:t>
      </w:r>
      <w:proofErr w:type="gramEnd"/>
      <w:r>
        <w:t xml:space="preserve"> incurred by you for required project audit activities.</w:t>
      </w:r>
    </w:p>
    <w:p w14:paraId="67390761" w14:textId="77777777" w:rsidR="00234328" w:rsidRDefault="00234328" w:rsidP="00234328">
      <w:pPr>
        <w:pStyle w:val="ListBullet"/>
        <w:numPr>
          <w:ilvl w:val="0"/>
          <w:numId w:val="0"/>
        </w:numPr>
        <w:spacing w:after="120"/>
      </w:pPr>
      <w:r>
        <w:t>You must incur the project expenditure between the project start and end date for it to be eligible unless stated otherwise.</w:t>
      </w:r>
    </w:p>
    <w:p w14:paraId="11DCF38D" w14:textId="77777777" w:rsidR="00234328" w:rsidRDefault="00234328" w:rsidP="00234328">
      <w:bookmarkStart w:id="89" w:name="_Toc496536663"/>
      <w:r>
        <w:t>You must not commence your project until you execute a grant agreement with the Commonwealth.</w:t>
      </w:r>
    </w:p>
    <w:p w14:paraId="25F6526D" w14:textId="18B12F91" w:rsidR="0039610D" w:rsidRPr="00747B26" w:rsidRDefault="0036055C" w:rsidP="00C83074">
      <w:pPr>
        <w:pStyle w:val="Heading2"/>
      </w:pPr>
      <w:bookmarkStart w:id="90" w:name="_Toc99109406"/>
      <w:bookmarkEnd w:id="89"/>
      <w:r>
        <w:t xml:space="preserve">The </w:t>
      </w:r>
      <w:r w:rsidR="00E93B21">
        <w:t>assessment</w:t>
      </w:r>
      <w:r w:rsidR="0053412C">
        <w:t xml:space="preserve"> </w:t>
      </w:r>
      <w:r>
        <w:t>criteria</w:t>
      </w:r>
      <w:bookmarkEnd w:id="86"/>
      <w:bookmarkEnd w:id="87"/>
      <w:bookmarkEnd w:id="88"/>
      <w:bookmarkEnd w:id="90"/>
    </w:p>
    <w:p w14:paraId="209B981D" w14:textId="77777777" w:rsidR="00167805" w:rsidRDefault="00167805" w:rsidP="00167805">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0C274CDB" w14:textId="77777777" w:rsidR="00167805" w:rsidRDefault="00167805" w:rsidP="00167805">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25F65270" w14:textId="46CEC8C6" w:rsidR="002D2DC7" w:rsidRDefault="00167805" w:rsidP="0039610D">
      <w:r>
        <w:t>We will only consider funding applications that score at least 50</w:t>
      </w:r>
      <w:r w:rsidR="00BC04CA">
        <w:t xml:space="preserve"> per cent </w:t>
      </w:r>
      <w:r>
        <w:t>against each assessment criterion, as these represent best value for money.</w:t>
      </w:r>
    </w:p>
    <w:p w14:paraId="25F65272" w14:textId="0069714C" w:rsidR="0039610D" w:rsidRPr="00AD742E" w:rsidRDefault="001475D6" w:rsidP="00EC2904">
      <w:pPr>
        <w:pStyle w:val="Heading3"/>
      </w:pPr>
      <w:bookmarkStart w:id="91" w:name="_Toc496536665"/>
      <w:bookmarkStart w:id="92" w:name="_Toc531277492"/>
      <w:bookmarkStart w:id="93" w:name="_Toc955302"/>
      <w:bookmarkStart w:id="94" w:name="_Toc99109407"/>
      <w:r>
        <w:t>Assessment</w:t>
      </w:r>
      <w:r w:rsidR="0039610D" w:rsidRPr="00AD742E">
        <w:t xml:space="preserve"> </w:t>
      </w:r>
      <w:r w:rsidR="003D09C5">
        <w:t>c</w:t>
      </w:r>
      <w:r w:rsidR="003D09C5" w:rsidRPr="00AD742E">
        <w:t xml:space="preserve">riterion </w:t>
      </w:r>
      <w:r w:rsidR="0039610D" w:rsidRPr="00AD742E">
        <w:t>1</w:t>
      </w:r>
      <w:bookmarkEnd w:id="91"/>
      <w:bookmarkEnd w:id="92"/>
      <w:bookmarkEnd w:id="93"/>
      <w:bookmarkEnd w:id="94"/>
    </w:p>
    <w:p w14:paraId="307F0190" w14:textId="77777777" w:rsidR="00234328" w:rsidRDefault="00234328" w:rsidP="002C303B">
      <w:pPr>
        <w:pStyle w:val="Normalbold"/>
        <w:spacing w:before="0"/>
      </w:pPr>
      <w:bookmarkStart w:id="95" w:name="_Toc496536666"/>
      <w:bookmarkStart w:id="96" w:name="_Toc531277493"/>
      <w:bookmarkStart w:id="97" w:name="_Toc955303"/>
      <w:r w:rsidRPr="00845750">
        <w:t>Extent that your proposed solution meets the challenge (30 points)</w:t>
      </w:r>
      <w:r w:rsidRPr="00E162FF">
        <w:t>.</w:t>
      </w:r>
    </w:p>
    <w:p w14:paraId="45823BFE" w14:textId="77777777" w:rsidR="00711BA7" w:rsidRPr="00F342D0" w:rsidRDefault="00711BA7" w:rsidP="00711BA7">
      <w:pPr>
        <w:pStyle w:val="ListNumber2"/>
        <w:numPr>
          <w:ilvl w:val="0"/>
          <w:numId w:val="0"/>
        </w:numPr>
      </w:pPr>
      <w:r w:rsidRPr="00F342D0">
        <w:t>You should demonstrate this by identifying:</w:t>
      </w:r>
    </w:p>
    <w:p w14:paraId="30445CEF" w14:textId="034E7D40" w:rsidR="00711BA7" w:rsidRPr="00F342D0" w:rsidRDefault="00711BA7" w:rsidP="00711BA7">
      <w:pPr>
        <w:pStyle w:val="ListNumber2"/>
      </w:pPr>
      <w:r w:rsidRPr="00F342D0">
        <w:t xml:space="preserve">how </w:t>
      </w:r>
      <w:r w:rsidR="00903E66">
        <w:t>your</w:t>
      </w:r>
      <w:r w:rsidR="00903E66" w:rsidRPr="00F342D0">
        <w:t xml:space="preserve"> </w:t>
      </w:r>
      <w:r w:rsidRPr="00F342D0">
        <w:t>proposed solution will meet the challenge</w:t>
      </w:r>
    </w:p>
    <w:p w14:paraId="70E1DA6A" w14:textId="1190D12C" w:rsidR="000B22D0" w:rsidRPr="000B22D0" w:rsidRDefault="000B22D0" w:rsidP="000B22D0">
      <w:pPr>
        <w:pStyle w:val="ListNumber2"/>
      </w:pPr>
      <w:r w:rsidRPr="000B22D0">
        <w:t>the uniqueness of your proposed solution relative to</w:t>
      </w:r>
      <w:r>
        <w:t xml:space="preserve"> what is already in the market</w:t>
      </w:r>
    </w:p>
    <w:p w14:paraId="36F30611" w14:textId="253DADE0" w:rsidR="00711BA7" w:rsidRDefault="00711BA7" w:rsidP="00711BA7">
      <w:pPr>
        <w:pStyle w:val="ListNumber2"/>
      </w:pPr>
      <w:r>
        <w:t>the value for money</w:t>
      </w:r>
      <w:r w:rsidR="00BC04CA">
        <w:t>,</w:t>
      </w:r>
      <w:r>
        <w:t xml:space="preserve"> including the social, environmental and economic benefit of </w:t>
      </w:r>
      <w:r w:rsidR="00AF2F24">
        <w:t>your</w:t>
      </w:r>
      <w:r>
        <w:t xml:space="preserve"> solution</w:t>
      </w:r>
    </w:p>
    <w:p w14:paraId="150FF93B" w14:textId="38EF42C1" w:rsidR="00903E66" w:rsidRDefault="00903E66" w:rsidP="00711BA7">
      <w:pPr>
        <w:pStyle w:val="ListNumber2"/>
      </w:pPr>
      <w:proofErr w:type="gramStart"/>
      <w:r>
        <w:t>whether</w:t>
      </w:r>
      <w:proofErr w:type="gramEnd"/>
      <w:r>
        <w:t xml:space="preserve"> your feasibility study confirms the feasibility of your proposed solution.</w:t>
      </w:r>
    </w:p>
    <w:p w14:paraId="243C9B82" w14:textId="0C82E821" w:rsidR="00711BA7" w:rsidRPr="00576068" w:rsidRDefault="00903E66" w:rsidP="00903E66">
      <w:pPr>
        <w:pStyle w:val="ListNumber2"/>
        <w:numPr>
          <w:ilvl w:val="0"/>
          <w:numId w:val="0"/>
        </w:numPr>
      </w:pPr>
      <w:r>
        <w:t xml:space="preserve">You must attach </w:t>
      </w:r>
      <w:r w:rsidR="00711BA7">
        <w:t>your feasibility study report</w:t>
      </w:r>
      <w:r>
        <w:t xml:space="preserve"> to your application</w:t>
      </w:r>
      <w:r w:rsidR="00711BA7" w:rsidRPr="00576068">
        <w:t>.</w:t>
      </w:r>
    </w:p>
    <w:p w14:paraId="25F65275" w14:textId="333727A5" w:rsidR="0039610D" w:rsidRPr="00F01C31" w:rsidRDefault="001475D6" w:rsidP="00EC2904">
      <w:pPr>
        <w:pStyle w:val="Heading3"/>
      </w:pPr>
      <w:bookmarkStart w:id="98" w:name="_Toc99109408"/>
      <w:r>
        <w:t>Assessment</w:t>
      </w:r>
      <w:r w:rsidR="0039610D" w:rsidRPr="00F01C31">
        <w:t xml:space="preserve"> </w:t>
      </w:r>
      <w:r w:rsidR="003D09C5">
        <w:t>c</w:t>
      </w:r>
      <w:r w:rsidR="003D09C5" w:rsidRPr="00F01C31">
        <w:t xml:space="preserve">riterion </w:t>
      </w:r>
      <w:r w:rsidR="00F11248">
        <w:t>2</w:t>
      </w:r>
      <w:bookmarkEnd w:id="95"/>
      <w:bookmarkEnd w:id="96"/>
      <w:bookmarkEnd w:id="97"/>
      <w:bookmarkEnd w:id="98"/>
    </w:p>
    <w:p w14:paraId="14B496D5" w14:textId="77777777" w:rsidR="00234328" w:rsidRPr="00845750" w:rsidRDefault="00234328" w:rsidP="002C303B">
      <w:pPr>
        <w:pStyle w:val="Normalbold"/>
        <w:spacing w:before="0"/>
      </w:pPr>
      <w:bookmarkStart w:id="99" w:name="_Toc496536667"/>
      <w:bookmarkStart w:id="100" w:name="_Toc531277494"/>
      <w:bookmarkStart w:id="101" w:name="_Toc955304"/>
      <w:r w:rsidRPr="00845750">
        <w:t>Market opportunity of your proposed solution (30 points).</w:t>
      </w:r>
    </w:p>
    <w:p w14:paraId="1430B9CC" w14:textId="77777777" w:rsidR="00711BA7" w:rsidRPr="00F342D0" w:rsidRDefault="00711BA7" w:rsidP="00711BA7">
      <w:pPr>
        <w:pStyle w:val="ListNumber2"/>
        <w:numPr>
          <w:ilvl w:val="0"/>
          <w:numId w:val="0"/>
        </w:numPr>
      </w:pPr>
      <w:r w:rsidRPr="00F342D0">
        <w:t>You should demonstrate this by identifying:</w:t>
      </w:r>
    </w:p>
    <w:p w14:paraId="41CCC8B2" w14:textId="37EE524E" w:rsidR="00711BA7" w:rsidRDefault="00D50B25" w:rsidP="00365EC6">
      <w:pPr>
        <w:pStyle w:val="ListNumber2"/>
        <w:numPr>
          <w:ilvl w:val="0"/>
          <w:numId w:val="24"/>
        </w:numPr>
      </w:pPr>
      <w:r w:rsidRPr="00D50B25">
        <w:t xml:space="preserve">the clear commercial potential to create a marketable product, process or service for customers beyond the government agency leading the BRII challenge, including a </w:t>
      </w:r>
      <w:r w:rsidR="008462A7">
        <w:t xml:space="preserve">commercialisation </w:t>
      </w:r>
      <w:r w:rsidRPr="00D50B25">
        <w:t>plan to deliver the solution and the route to local and/or global markets</w:t>
      </w:r>
      <w:r>
        <w:t xml:space="preserve">. </w:t>
      </w:r>
      <w:r w:rsidR="009821F0">
        <w:t>Your</w:t>
      </w:r>
      <w:r>
        <w:t xml:space="preserve"> commercialisation plan should </w:t>
      </w:r>
      <w:r w:rsidR="00903E66">
        <w:t>include</w:t>
      </w:r>
      <w:r w:rsidR="00711BA7">
        <w:t>:</w:t>
      </w:r>
    </w:p>
    <w:p w14:paraId="683C347F" w14:textId="77777777" w:rsidR="00711BA7" w:rsidRPr="004D41A5" w:rsidRDefault="00711BA7" w:rsidP="00711BA7">
      <w:pPr>
        <w:pStyle w:val="ListNumber2"/>
        <w:numPr>
          <w:ilvl w:val="1"/>
          <w:numId w:val="8"/>
        </w:numPr>
      </w:pPr>
      <w:r w:rsidRPr="004D41A5">
        <w:t>a clear set of objectives</w:t>
      </w:r>
    </w:p>
    <w:p w14:paraId="68B6D230" w14:textId="772F91C5" w:rsidR="00711BA7" w:rsidRDefault="00711BA7" w:rsidP="00711BA7">
      <w:pPr>
        <w:pStyle w:val="ListNumber2"/>
        <w:numPr>
          <w:ilvl w:val="1"/>
          <w:numId w:val="8"/>
        </w:numPr>
      </w:pPr>
      <w:r w:rsidRPr="004D41A5">
        <w:lastRenderedPageBreak/>
        <w:t>a clearly defined path to market</w:t>
      </w:r>
    </w:p>
    <w:p w14:paraId="48AA6469" w14:textId="543DE2D5" w:rsidR="00711BA7" w:rsidRPr="004D41A5" w:rsidRDefault="00711BA7" w:rsidP="00711BA7">
      <w:pPr>
        <w:pStyle w:val="ListNumber2"/>
        <w:numPr>
          <w:ilvl w:val="1"/>
          <w:numId w:val="8"/>
        </w:numPr>
      </w:pPr>
      <w:r>
        <w:t xml:space="preserve">the size of </w:t>
      </w:r>
      <w:r w:rsidR="00675E53">
        <w:t xml:space="preserve">your </w:t>
      </w:r>
      <w:r>
        <w:t xml:space="preserve">target market and </w:t>
      </w:r>
      <w:r w:rsidR="00675E53">
        <w:t>definition of customer</w:t>
      </w:r>
      <w:r w:rsidR="000F67FD">
        <w:t xml:space="preserve"> type</w:t>
      </w:r>
    </w:p>
    <w:p w14:paraId="4BDAFC57" w14:textId="77777777" w:rsidR="00711BA7" w:rsidRPr="004D41A5" w:rsidRDefault="00711BA7" w:rsidP="00711BA7">
      <w:pPr>
        <w:pStyle w:val="ListNumber2"/>
        <w:numPr>
          <w:ilvl w:val="1"/>
          <w:numId w:val="8"/>
        </w:numPr>
      </w:pPr>
      <w:r>
        <w:t>your Intellectual Property</w:t>
      </w:r>
      <w:r w:rsidRPr="004D41A5">
        <w:t xml:space="preserve"> strategy</w:t>
      </w:r>
    </w:p>
    <w:p w14:paraId="2B0F7A89" w14:textId="77777777" w:rsidR="00711BA7" w:rsidRDefault="00711BA7" w:rsidP="00711BA7">
      <w:pPr>
        <w:pStyle w:val="ListNumber2"/>
        <w:numPr>
          <w:ilvl w:val="1"/>
          <w:numId w:val="8"/>
        </w:numPr>
      </w:pPr>
      <w:r>
        <w:t>your</w:t>
      </w:r>
      <w:r w:rsidRPr="004D41A5">
        <w:t xml:space="preserve"> manufactur</w:t>
      </w:r>
      <w:r>
        <w:t>ing strategy (where applicable)</w:t>
      </w:r>
    </w:p>
    <w:p w14:paraId="0BDCA6F3" w14:textId="77777777" w:rsidR="00711BA7" w:rsidRPr="00ED2C9E" w:rsidRDefault="00711BA7" w:rsidP="00711BA7">
      <w:pPr>
        <w:pStyle w:val="ListNumber2"/>
        <w:numPr>
          <w:ilvl w:val="1"/>
          <w:numId w:val="8"/>
        </w:numPr>
      </w:pPr>
      <w:r w:rsidRPr="00ED2C9E">
        <w:t>your financial plan</w:t>
      </w:r>
    </w:p>
    <w:p w14:paraId="2AFD6F34" w14:textId="4DB49134" w:rsidR="00711BA7" w:rsidRPr="00675E53" w:rsidRDefault="00711BA7" w:rsidP="00711BA7">
      <w:pPr>
        <w:pStyle w:val="ListNumber2"/>
        <w:numPr>
          <w:ilvl w:val="1"/>
          <w:numId w:val="8"/>
        </w:numPr>
      </w:pPr>
      <w:proofErr w:type="gramStart"/>
      <w:r w:rsidRPr="00ED2C9E">
        <w:rPr>
          <w:rFonts w:cs="Arial"/>
          <w:szCs w:val="20"/>
        </w:rPr>
        <w:t>your</w:t>
      </w:r>
      <w:proofErr w:type="gramEnd"/>
      <w:r w:rsidRPr="00ED2C9E">
        <w:rPr>
          <w:rFonts w:cs="Arial"/>
          <w:szCs w:val="20"/>
        </w:rPr>
        <w:t xml:space="preserve"> capacity and capability</w:t>
      </w:r>
      <w:r w:rsidR="00BC04CA">
        <w:rPr>
          <w:rFonts w:cs="Arial"/>
          <w:szCs w:val="20"/>
        </w:rPr>
        <w:t>,</w:t>
      </w:r>
      <w:r w:rsidRPr="00ED2C9E">
        <w:rPr>
          <w:rFonts w:cs="Arial"/>
          <w:szCs w:val="20"/>
        </w:rPr>
        <w:t xml:space="preserve"> or ability to access capability</w:t>
      </w:r>
      <w:r w:rsidR="00BC04CA">
        <w:rPr>
          <w:rFonts w:cs="Arial"/>
          <w:szCs w:val="20"/>
        </w:rPr>
        <w:t>,</w:t>
      </w:r>
      <w:r w:rsidRPr="00ED2C9E">
        <w:rPr>
          <w:rFonts w:cs="Arial"/>
          <w:szCs w:val="20"/>
        </w:rPr>
        <w:t xml:space="preserve"> to deliver on the commercialisation plan.</w:t>
      </w:r>
    </w:p>
    <w:p w14:paraId="3B765C19" w14:textId="20D02CD9" w:rsidR="00675E53" w:rsidRPr="00ED2C9E" w:rsidRDefault="00675E53" w:rsidP="00675E53">
      <w:pPr>
        <w:pStyle w:val="ListNumber2"/>
        <w:numPr>
          <w:ilvl w:val="0"/>
          <w:numId w:val="0"/>
        </w:numPr>
      </w:pPr>
      <w:r>
        <w:t>You must attach a commercialisation plan to your application.</w:t>
      </w:r>
    </w:p>
    <w:p w14:paraId="25F6527A" w14:textId="106FED66" w:rsidR="0039610D" w:rsidRPr="00ED2E1A" w:rsidRDefault="001475D6" w:rsidP="00EC2904">
      <w:pPr>
        <w:pStyle w:val="Heading3"/>
      </w:pPr>
      <w:bookmarkStart w:id="102" w:name="_Toc56179398"/>
      <w:bookmarkStart w:id="103" w:name="_Toc99109409"/>
      <w:bookmarkEnd w:id="102"/>
      <w:r>
        <w:t>Assessment</w:t>
      </w:r>
      <w:r w:rsidR="0039610D" w:rsidRPr="00ED2E1A">
        <w:t xml:space="preserve"> </w:t>
      </w:r>
      <w:r w:rsidR="003D09C5">
        <w:t>c</w:t>
      </w:r>
      <w:r w:rsidR="003D09C5" w:rsidRPr="00ED2E1A">
        <w:t>riteri</w:t>
      </w:r>
      <w:r w:rsidR="003D09C5">
        <w:t xml:space="preserve">on </w:t>
      </w:r>
      <w:r w:rsidR="00F11248">
        <w:t>3</w:t>
      </w:r>
      <w:bookmarkEnd w:id="99"/>
      <w:bookmarkEnd w:id="100"/>
      <w:bookmarkEnd w:id="101"/>
      <w:bookmarkEnd w:id="103"/>
    </w:p>
    <w:p w14:paraId="1145BDB6" w14:textId="77777777" w:rsidR="00167805" w:rsidRPr="00845750" w:rsidRDefault="00167805" w:rsidP="00167805">
      <w:pPr>
        <w:pStyle w:val="Normalbold"/>
      </w:pPr>
      <w:bookmarkStart w:id="104" w:name="_Toc496536669"/>
      <w:bookmarkStart w:id="105" w:name="_Toc531277496"/>
      <w:bookmarkStart w:id="106" w:name="_Toc955306"/>
      <w:bookmarkStart w:id="107" w:name="_Toc164844283"/>
      <w:bookmarkStart w:id="108" w:name="_Toc383003272"/>
      <w:bookmarkEnd w:id="73"/>
      <w:bookmarkEnd w:id="74"/>
      <w:r w:rsidRPr="00845750">
        <w:t>Capacity, capability and resources to deliver the project (40 points)</w:t>
      </w:r>
    </w:p>
    <w:p w14:paraId="1620DFA9" w14:textId="77777777" w:rsidR="00711BA7" w:rsidRDefault="00711BA7" w:rsidP="00711BA7">
      <w:pPr>
        <w:pStyle w:val="ListNumber2"/>
        <w:numPr>
          <w:ilvl w:val="0"/>
          <w:numId w:val="0"/>
        </w:numPr>
      </w:pPr>
      <w:r>
        <w:t xml:space="preserve">You </w:t>
      </w:r>
      <w:r w:rsidRPr="00FD1FED">
        <w:t>should demonstrate this by identifying:</w:t>
      </w:r>
    </w:p>
    <w:p w14:paraId="063107A0" w14:textId="6D59479E" w:rsidR="00711BA7" w:rsidRDefault="00711BA7" w:rsidP="00D50B25">
      <w:pPr>
        <w:pStyle w:val="ListNumber2"/>
        <w:numPr>
          <w:ilvl w:val="0"/>
          <w:numId w:val="23"/>
        </w:numPr>
      </w:pPr>
      <w:r>
        <w:t>your track record managing similar projects</w:t>
      </w:r>
      <w:r w:rsidR="00BC04CA">
        <w:t>,</w:t>
      </w:r>
      <w:r>
        <w:t xml:space="preserve"> and access to personnel with the right skills and experience</w:t>
      </w:r>
      <w:r w:rsidR="00D50B25" w:rsidRPr="00D50B25">
        <w:t>, including commercialisation</w:t>
      </w:r>
    </w:p>
    <w:p w14:paraId="21FE4591" w14:textId="54ADBDC7" w:rsidR="00711BA7" w:rsidRDefault="00711BA7" w:rsidP="00711BA7">
      <w:pPr>
        <w:pStyle w:val="ListNumber2"/>
      </w:pPr>
      <w:r>
        <w:t>your access, or future access</w:t>
      </w:r>
      <w:r w:rsidR="00BC04CA">
        <w:t>,</w:t>
      </w:r>
      <w:r>
        <w:t xml:space="preserve"> to any infrastructure, capital equipment, techn</w:t>
      </w:r>
      <w:r w:rsidR="000F67FD">
        <w:t>ology and intellectual property</w:t>
      </w:r>
    </w:p>
    <w:p w14:paraId="32BF873F" w14:textId="155F091D" w:rsidR="00711BA7" w:rsidRDefault="00711BA7" w:rsidP="00D50B25">
      <w:pPr>
        <w:pStyle w:val="ListNumber2"/>
      </w:pPr>
      <w:r w:rsidRPr="00B7763E">
        <w:t>a sound project plan to manage and monitor the project</w:t>
      </w:r>
      <w:r w:rsidR="00D50B25" w:rsidRPr="00D50B25">
        <w:t>, including a risk analysis</w:t>
      </w:r>
    </w:p>
    <w:p w14:paraId="78B43EDF" w14:textId="77777777" w:rsidR="00711BA7" w:rsidRDefault="00711BA7" w:rsidP="00711BA7">
      <w:pPr>
        <w:pStyle w:val="ListNumber2"/>
      </w:pPr>
      <w:proofErr w:type="gramStart"/>
      <w:r>
        <w:t>your</w:t>
      </w:r>
      <w:proofErr w:type="gramEnd"/>
      <w:r>
        <w:t xml:space="preserve"> project budget.</w:t>
      </w:r>
    </w:p>
    <w:p w14:paraId="7B07FB22" w14:textId="264F6E0E" w:rsidR="008E6103" w:rsidRPr="00B7763E" w:rsidRDefault="008E6103" w:rsidP="008E6103">
      <w:pPr>
        <w:pStyle w:val="ListNumber2"/>
        <w:numPr>
          <w:ilvl w:val="0"/>
          <w:numId w:val="0"/>
        </w:numPr>
      </w:pPr>
      <w:r>
        <w:t>You must attach a project plan</w:t>
      </w:r>
      <w:r w:rsidR="00C353C8">
        <w:t>,</w:t>
      </w:r>
      <w:r>
        <w:t xml:space="preserve"> detailed budget</w:t>
      </w:r>
      <w:r w:rsidR="00C353C8">
        <w:t xml:space="preserve"> and risk strategy</w:t>
      </w:r>
      <w:r w:rsidR="00685259">
        <w:t xml:space="preserve"> (including national and cyber security mitigation planning)</w:t>
      </w:r>
      <w:r>
        <w:t xml:space="preserve"> to your application.</w:t>
      </w:r>
    </w:p>
    <w:p w14:paraId="25F6529F" w14:textId="77777777" w:rsidR="00A71134" w:rsidRPr="00F77C1C" w:rsidRDefault="00A71134" w:rsidP="00C83074">
      <w:pPr>
        <w:pStyle w:val="Heading2"/>
      </w:pPr>
      <w:bookmarkStart w:id="109" w:name="_Toc99109410"/>
      <w:r>
        <w:t>How to apply</w:t>
      </w:r>
      <w:bookmarkEnd w:id="104"/>
      <w:bookmarkEnd w:id="105"/>
      <w:bookmarkEnd w:id="106"/>
      <w:bookmarkEnd w:id="109"/>
    </w:p>
    <w:p w14:paraId="24089073" w14:textId="340FA5F6" w:rsidR="00234328" w:rsidRPr="00E162FF" w:rsidRDefault="00234328" w:rsidP="00234328">
      <w:bookmarkStart w:id="110" w:name="_Toc496536670"/>
      <w:bookmarkStart w:id="111" w:name="_Toc531277497"/>
      <w:bookmarkStart w:id="112" w:name="_Toc955307"/>
      <w:r>
        <w:t>Before applying you should read and understand these guidelines, the sample</w:t>
      </w:r>
      <w:r w:rsidR="00536218">
        <w:t xml:space="preserve"> </w:t>
      </w:r>
      <w:hyperlink r:id="rId24" w:anchor="key-documents" w:history="1">
        <w:r w:rsidR="00536218" w:rsidRPr="00536218">
          <w:rPr>
            <w:rStyle w:val="Hyperlink"/>
          </w:rPr>
          <w:t>application form</w:t>
        </w:r>
      </w:hyperlink>
      <w:r w:rsidR="007E7449">
        <w:t xml:space="preserve"> </w:t>
      </w:r>
      <w:r>
        <w:t>and the</w:t>
      </w:r>
      <w:r w:rsidR="00536218">
        <w:t xml:space="preserve"> sample </w:t>
      </w:r>
      <w:hyperlink r:id="rId25" w:anchor="key-documents" w:history="1">
        <w:r w:rsidR="00536218" w:rsidRPr="00536218">
          <w:rPr>
            <w:rStyle w:val="Hyperlink"/>
          </w:rPr>
          <w:t>grant agreement</w:t>
        </w:r>
      </w:hyperlink>
      <w:r>
        <w:t xml:space="preserve"> </w:t>
      </w:r>
      <w:r w:rsidR="007E7449">
        <w:t xml:space="preserve">are </w:t>
      </w:r>
      <w:r>
        <w:t>published on</w:t>
      </w:r>
      <w:r w:rsidR="00536218">
        <w:t xml:space="preserve"> </w:t>
      </w:r>
      <w:hyperlink r:id="rId26" w:history="1">
        <w:r w:rsidR="00536218" w:rsidRPr="00536218">
          <w:rPr>
            <w:rStyle w:val="Hyperlink"/>
          </w:rPr>
          <w:t>business.gov.au</w:t>
        </w:r>
      </w:hyperlink>
      <w:r w:rsidR="007E7449">
        <w:t xml:space="preserve"> </w:t>
      </w:r>
      <w:r>
        <w:t xml:space="preserve">and </w:t>
      </w:r>
      <w:hyperlink r:id="rId27" w:history="1">
        <w:r w:rsidR="00733925" w:rsidRPr="00845750">
          <w:rPr>
            <w:rStyle w:val="Hyperlink"/>
          </w:rPr>
          <w:t>GrantConnect</w:t>
        </w:r>
      </w:hyperlink>
      <w:r w:rsidRPr="00E162FF">
        <w:t>.</w:t>
      </w:r>
    </w:p>
    <w:p w14:paraId="779A56A1" w14:textId="77777777" w:rsidR="00234328" w:rsidRDefault="00234328" w:rsidP="00234328">
      <w:pPr>
        <w:keepNext/>
        <w:spacing w:after="80"/>
      </w:pPr>
      <w:r>
        <w:t>To apply, you must:</w:t>
      </w:r>
    </w:p>
    <w:p w14:paraId="76FA49EF" w14:textId="26CF9C05" w:rsidR="00234328" w:rsidRDefault="00234328" w:rsidP="00234328">
      <w:pPr>
        <w:pStyle w:val="ListBullet"/>
        <w:numPr>
          <w:ilvl w:val="0"/>
          <w:numId w:val="7"/>
        </w:numPr>
      </w:pPr>
      <w:proofErr w:type="gramStart"/>
      <w:r>
        <w:t>complete</w:t>
      </w:r>
      <w:proofErr w:type="gramEnd"/>
      <w:r w:rsidRPr="00E162FF">
        <w:t xml:space="preserve"> the </w:t>
      </w:r>
      <w:r>
        <w:t>online</w:t>
      </w:r>
      <w:r w:rsidR="007E7449">
        <w:t xml:space="preserve"> </w:t>
      </w:r>
      <w:r w:rsidR="007E7449" w:rsidRPr="00B105B9">
        <w:rPr>
          <w:u w:val="single"/>
        </w:rPr>
        <w:t>application form</w:t>
      </w:r>
      <w:r w:rsidR="00B105B9">
        <w:rPr>
          <w:u w:val="single"/>
        </w:rPr>
        <w:t>.</w:t>
      </w:r>
    </w:p>
    <w:p w14:paraId="7AF341F1" w14:textId="08EA08B2" w:rsidR="00234328" w:rsidRDefault="00234328" w:rsidP="00234328">
      <w:pPr>
        <w:pStyle w:val="ListBullet"/>
        <w:numPr>
          <w:ilvl w:val="0"/>
          <w:numId w:val="7"/>
        </w:numPr>
      </w:pPr>
      <w:r>
        <w:t>provide all the</w:t>
      </w:r>
      <w:r w:rsidRPr="00E162FF">
        <w:t xml:space="preserve"> information </w:t>
      </w:r>
      <w:r w:rsidR="000F67FD">
        <w:t>requested</w:t>
      </w:r>
    </w:p>
    <w:p w14:paraId="6135BEF3" w14:textId="227EC5F7" w:rsidR="00234328" w:rsidRDefault="00234328" w:rsidP="00234328">
      <w:pPr>
        <w:pStyle w:val="ListBullet"/>
        <w:numPr>
          <w:ilvl w:val="0"/>
          <w:numId w:val="7"/>
        </w:numPr>
      </w:pPr>
      <w:r>
        <w:t>address all elig</w:t>
      </w:r>
      <w:r w:rsidR="000F67FD">
        <w:t>ibility and assessment criteria</w:t>
      </w:r>
    </w:p>
    <w:p w14:paraId="65EB489E" w14:textId="23334525" w:rsidR="00234328" w:rsidRDefault="00234328" w:rsidP="00234328">
      <w:pPr>
        <w:pStyle w:val="ListBullet"/>
        <w:numPr>
          <w:ilvl w:val="0"/>
          <w:numId w:val="7"/>
        </w:numPr>
      </w:pPr>
      <w:proofErr w:type="gramStart"/>
      <w:r>
        <w:t>include</w:t>
      </w:r>
      <w:proofErr w:type="gramEnd"/>
      <w:r>
        <w:t xml:space="preserve"> all necessary attachments</w:t>
      </w:r>
      <w:r w:rsidR="00BC04CA">
        <w:t>.</w:t>
      </w:r>
    </w:p>
    <w:p w14:paraId="5D9C95F2" w14:textId="77777777" w:rsidR="00711BA7" w:rsidRDefault="00711BA7" w:rsidP="00E26DDA">
      <w:pPr>
        <w:pStyle w:val="ListBullet"/>
        <w:numPr>
          <w:ilvl w:val="0"/>
          <w:numId w:val="0"/>
        </w:numPr>
      </w:pPr>
      <w:r w:rsidRPr="005A61FE">
        <w:t>You should retain</w:t>
      </w:r>
      <w:r>
        <w:t xml:space="preserve"> a copy of your application for your own records.</w:t>
      </w:r>
    </w:p>
    <w:p w14:paraId="5B314D10" w14:textId="77777777" w:rsidR="00711BA7" w:rsidRDefault="00711BA7" w:rsidP="00E26DDA">
      <w:pPr>
        <w:pStyle w:val="ListBullet"/>
        <w:numPr>
          <w:ilvl w:val="0"/>
          <w:numId w:val="0"/>
        </w:numPr>
      </w:pPr>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error in your application after submitting it, you should call us immediately on 13 28 46.</w:t>
      </w:r>
    </w:p>
    <w:p w14:paraId="0D664B16" w14:textId="77777777" w:rsidR="00711BA7" w:rsidRDefault="00711BA7" w:rsidP="00E26DDA">
      <w:pPr>
        <w:pStyle w:val="ListBullet"/>
        <w:numPr>
          <w:ilvl w:val="0"/>
          <w:numId w:val="0"/>
        </w:numPr>
      </w:pPr>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85B5087" w14:textId="08B1A32A" w:rsidR="00711BA7" w:rsidRDefault="00711BA7" w:rsidP="00E26DDA">
      <w:pPr>
        <w:pStyle w:val="ListBullet"/>
        <w:numPr>
          <w:ilvl w:val="0"/>
          <w:numId w:val="0"/>
        </w:numPr>
      </w:pPr>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8" w:history="1">
        <w:r w:rsidRPr="005A61FE">
          <w:rPr>
            <w:rStyle w:val="Hyperlink"/>
          </w:rPr>
          <w:t>contact us</w:t>
        </w:r>
      </w:hyperlink>
      <w:r w:rsidRPr="00DF637B">
        <w:t xml:space="preserve"> at</w:t>
      </w:r>
      <w:r w:rsidR="00FD7CB5">
        <w:t xml:space="preserve"> </w:t>
      </w:r>
      <w:hyperlink r:id="rId29" w:history="1">
        <w:r w:rsidR="00FD7CB5" w:rsidRPr="00FD7CB5">
          <w:rPr>
            <w:rStyle w:val="Hyperlink"/>
          </w:rPr>
          <w:t>business.gov.au</w:t>
        </w:r>
      </w:hyperlink>
      <w:r w:rsidRPr="00DF637B">
        <w:t xml:space="preserve"> or </w:t>
      </w:r>
      <w:r>
        <w:t xml:space="preserve">by </w:t>
      </w:r>
      <w:r w:rsidRPr="00DF637B">
        <w:t>call</w:t>
      </w:r>
      <w:r>
        <w:t>ing</w:t>
      </w:r>
      <w:r w:rsidRPr="00DF637B">
        <w:t xml:space="preserve"> 13 28 46.</w:t>
      </w:r>
    </w:p>
    <w:p w14:paraId="25F652AE" w14:textId="77777777" w:rsidR="00A71134" w:rsidRDefault="00A71134" w:rsidP="00287405">
      <w:pPr>
        <w:pStyle w:val="Heading3"/>
        <w:ind w:left="284" w:hanging="284"/>
      </w:pPr>
      <w:bookmarkStart w:id="113" w:name="_Toc99109411"/>
      <w:r>
        <w:lastRenderedPageBreak/>
        <w:t>Attachments to the application</w:t>
      </w:r>
      <w:bookmarkEnd w:id="110"/>
      <w:bookmarkEnd w:id="111"/>
      <w:bookmarkEnd w:id="112"/>
      <w:bookmarkEnd w:id="113"/>
    </w:p>
    <w:p w14:paraId="72C161D3" w14:textId="77777777" w:rsidR="009101BE" w:rsidRDefault="009101BE" w:rsidP="009101BE">
      <w:pPr>
        <w:spacing w:after="80"/>
      </w:pPr>
      <w:bookmarkStart w:id="114" w:name="_Ref531274879"/>
      <w:bookmarkStart w:id="115" w:name="_Toc531277498"/>
      <w:bookmarkStart w:id="116" w:name="_Toc955308"/>
      <w:bookmarkStart w:id="117" w:name="_Toc489952689"/>
      <w:bookmarkStart w:id="118" w:name="_Toc496536671"/>
      <w:bookmarkStart w:id="119" w:name="_Ref482605332"/>
      <w:r>
        <w:t>You must p</w:t>
      </w:r>
      <w:r w:rsidRPr="005A61FE">
        <w:t>rovide</w:t>
      </w:r>
      <w:r>
        <w:t xml:space="preserve"> the following documents with your application:</w:t>
      </w:r>
    </w:p>
    <w:p w14:paraId="77605FC3" w14:textId="3493B804" w:rsidR="00CE4450" w:rsidRDefault="000F67FD" w:rsidP="00CE4450">
      <w:pPr>
        <w:pStyle w:val="ListBullet"/>
        <w:numPr>
          <w:ilvl w:val="0"/>
          <w:numId w:val="7"/>
        </w:numPr>
      </w:pPr>
      <w:r>
        <w:t>feasibility study report</w:t>
      </w:r>
    </w:p>
    <w:p w14:paraId="7F8C0508" w14:textId="77777777" w:rsidR="00CE4450" w:rsidRDefault="00CE4450" w:rsidP="00CE4450">
      <w:pPr>
        <w:pStyle w:val="ListBullet"/>
        <w:numPr>
          <w:ilvl w:val="0"/>
          <w:numId w:val="7"/>
        </w:numPr>
      </w:pPr>
      <w:r>
        <w:t>project plan</w:t>
      </w:r>
    </w:p>
    <w:p w14:paraId="39AA0D7A" w14:textId="4D2E2461" w:rsidR="00CE4450" w:rsidRDefault="00232EEE" w:rsidP="00CE4450">
      <w:pPr>
        <w:pStyle w:val="ListBullet"/>
        <w:numPr>
          <w:ilvl w:val="0"/>
          <w:numId w:val="7"/>
        </w:numPr>
      </w:pPr>
      <w:r>
        <w:t xml:space="preserve">detailed </w:t>
      </w:r>
      <w:r w:rsidR="000F67FD">
        <w:t>budget</w:t>
      </w:r>
    </w:p>
    <w:p w14:paraId="35DCD9B0" w14:textId="77777777" w:rsidR="00711BA7" w:rsidRDefault="00CE4450" w:rsidP="00CE4450">
      <w:pPr>
        <w:pStyle w:val="ListBullet"/>
        <w:numPr>
          <w:ilvl w:val="0"/>
          <w:numId w:val="7"/>
        </w:numPr>
      </w:pPr>
      <w:r>
        <w:t>commercialisation plan</w:t>
      </w:r>
    </w:p>
    <w:p w14:paraId="40623CFD" w14:textId="48CCFE68" w:rsidR="00E26DDA" w:rsidRDefault="00E26DDA" w:rsidP="00CE4450">
      <w:pPr>
        <w:pStyle w:val="ListBullet"/>
        <w:numPr>
          <w:ilvl w:val="0"/>
          <w:numId w:val="7"/>
        </w:numPr>
      </w:pPr>
      <w:r>
        <w:t>risk strategy (including national and cyber security mitigation planning)</w:t>
      </w:r>
    </w:p>
    <w:p w14:paraId="07118A43" w14:textId="21FF57BD" w:rsidR="00711BA7" w:rsidRDefault="00711BA7" w:rsidP="00E26DDA">
      <w:pPr>
        <w:pStyle w:val="ListBullet"/>
        <w:numPr>
          <w:ilvl w:val="0"/>
          <w:numId w:val="0"/>
        </w:numPr>
      </w:pPr>
      <w:r>
        <w:t>and</w:t>
      </w:r>
      <w:r w:rsidR="00BC04CA">
        <w:t>,</w:t>
      </w:r>
      <w:r>
        <w:t xml:space="preserve"> where applicable</w:t>
      </w:r>
      <w:r w:rsidR="00BC04CA">
        <w:t>:</w:t>
      </w:r>
    </w:p>
    <w:p w14:paraId="17C85FE6" w14:textId="13198B0D" w:rsidR="00711BA7" w:rsidRDefault="00711BA7" w:rsidP="00711BA7">
      <w:pPr>
        <w:pStyle w:val="ListBullet"/>
        <w:numPr>
          <w:ilvl w:val="0"/>
          <w:numId w:val="7"/>
        </w:numPr>
      </w:pPr>
      <w:proofErr w:type="gramStart"/>
      <w:r>
        <w:t>project</w:t>
      </w:r>
      <w:proofErr w:type="gramEnd"/>
      <w:r>
        <w:t xml:space="preserve"> partner </w:t>
      </w:r>
      <w:r w:rsidRPr="00845750">
        <w:t>letter/s of support</w:t>
      </w:r>
      <w:r w:rsidR="00AF2F24">
        <w:t>.</w:t>
      </w:r>
    </w:p>
    <w:p w14:paraId="492E89C9" w14:textId="77777777" w:rsidR="009101BE" w:rsidRDefault="009101BE" w:rsidP="00E26DDA">
      <w:pPr>
        <w:pStyle w:val="ListBullet"/>
        <w:numPr>
          <w:ilvl w:val="0"/>
          <w:numId w:val="0"/>
        </w:numPr>
      </w:pPr>
      <w:r>
        <w:t>You must attach supporting documentation to the application form in line with the instructions provided within the form. You should only attach requested documents. We will not consider information in attachments that we do not request.</w:t>
      </w:r>
    </w:p>
    <w:p w14:paraId="6007D096" w14:textId="040641F1" w:rsidR="00A71134" w:rsidRDefault="004D2CBD" w:rsidP="008E564D">
      <w:pPr>
        <w:pStyle w:val="Heading3"/>
      </w:pPr>
      <w:bookmarkStart w:id="120" w:name="_Toc99109412"/>
      <w:r>
        <w:t>Joint applications</w:t>
      </w:r>
      <w:bookmarkEnd w:id="114"/>
      <w:bookmarkEnd w:id="115"/>
      <w:bookmarkEnd w:id="116"/>
      <w:bookmarkEnd w:id="120"/>
    </w:p>
    <w:p w14:paraId="37E4382F" w14:textId="3B04FE33" w:rsidR="00703814" w:rsidRDefault="002C303B" w:rsidP="009101BE">
      <w:pPr>
        <w:pStyle w:val="ListBullet"/>
        <w:numPr>
          <w:ilvl w:val="0"/>
          <w:numId w:val="0"/>
        </w:numPr>
      </w:pPr>
      <w:bookmarkStart w:id="121" w:name="_Toc531277499"/>
      <w:bookmarkStart w:id="122" w:name="_Toc955309"/>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r w:rsidR="00703814">
        <w:t xml:space="preserve"> </w:t>
      </w:r>
      <w:r w:rsidR="00703814" w:rsidRPr="00845750">
        <w:t>(template provided on</w:t>
      </w:r>
      <w:r w:rsidR="00FD7CB5">
        <w:t xml:space="preserve"> </w:t>
      </w:r>
      <w:hyperlink r:id="rId30" w:history="1">
        <w:r w:rsidR="00FD7CB5" w:rsidRPr="00FD7CB5">
          <w:rPr>
            <w:rStyle w:val="Hyperlink"/>
          </w:rPr>
          <w:t>business.gov.au</w:t>
        </w:r>
      </w:hyperlink>
      <w:r w:rsidR="00703814" w:rsidRPr="00845750">
        <w:rPr>
          <w:rStyle w:val="FootnoteReference"/>
        </w:rPr>
        <w:footnoteReference w:id="3"/>
      </w:r>
      <w:r w:rsidR="00703814" w:rsidRPr="00845750">
        <w:t xml:space="preserve"> and </w:t>
      </w:r>
      <w:hyperlink r:id="rId31" w:history="1">
        <w:r w:rsidR="00703814" w:rsidRPr="00845750">
          <w:rPr>
            <w:rStyle w:val="Hyperlink"/>
          </w:rPr>
          <w:t>GrantConnect</w:t>
        </w:r>
      </w:hyperlink>
      <w:r w:rsidR="00703814" w:rsidRPr="00845750">
        <w:t>)</w:t>
      </w:r>
      <w:r>
        <w:t xml:space="preserve">. </w:t>
      </w:r>
    </w:p>
    <w:p w14:paraId="34453B85" w14:textId="494C3FD6" w:rsidR="002C303B" w:rsidRDefault="002C303B" w:rsidP="009101BE">
      <w:pPr>
        <w:pStyle w:val="ListBullet"/>
        <w:numPr>
          <w:ilvl w:val="0"/>
          <w:numId w:val="0"/>
        </w:numPr>
      </w:pPr>
      <w:r>
        <w:t>Each letter of support should include:</w:t>
      </w:r>
    </w:p>
    <w:p w14:paraId="5F0927CB" w14:textId="77777777" w:rsidR="002C303B" w:rsidRDefault="002C303B" w:rsidP="002C303B">
      <w:pPr>
        <w:pStyle w:val="ListBullet"/>
        <w:numPr>
          <w:ilvl w:val="0"/>
          <w:numId w:val="7"/>
        </w:numPr>
      </w:pPr>
      <w:r>
        <w:t>details of the project partner</w:t>
      </w:r>
    </w:p>
    <w:p w14:paraId="7D4885B6" w14:textId="77777777" w:rsidR="002C303B" w:rsidRDefault="002C303B" w:rsidP="002C303B">
      <w:pPr>
        <w:pStyle w:val="ListBullet"/>
        <w:numPr>
          <w:ilvl w:val="0"/>
          <w:numId w:val="7"/>
        </w:numPr>
      </w:pPr>
      <w:r>
        <w:t>an overview of how the project partner will work with the lead organisation and any other project partners in the group to successfully complete the project</w:t>
      </w:r>
    </w:p>
    <w:p w14:paraId="623E97B1" w14:textId="77777777" w:rsidR="002C303B" w:rsidRDefault="002C303B" w:rsidP="002C303B">
      <w:pPr>
        <w:pStyle w:val="ListBullet"/>
        <w:numPr>
          <w:ilvl w:val="0"/>
          <w:numId w:val="7"/>
        </w:numPr>
      </w:pPr>
      <w:r>
        <w:t>an outline of the relevant experience and/or expertise the project partner will bring to the group</w:t>
      </w:r>
    </w:p>
    <w:p w14:paraId="164E55D1" w14:textId="77777777" w:rsidR="002C303B" w:rsidRDefault="002C303B" w:rsidP="002C303B">
      <w:pPr>
        <w:pStyle w:val="ListBullet"/>
        <w:numPr>
          <w:ilvl w:val="0"/>
          <w:numId w:val="7"/>
        </w:numPr>
      </w:pPr>
      <w:r>
        <w:t>the roles/responsibilities the project partner will undertake, and the resources it will contribute (if any)</w:t>
      </w:r>
    </w:p>
    <w:p w14:paraId="563EF7B5" w14:textId="77777777" w:rsidR="002C303B" w:rsidRDefault="002C303B" w:rsidP="002C303B">
      <w:pPr>
        <w:pStyle w:val="ListBullet"/>
        <w:numPr>
          <w:ilvl w:val="0"/>
          <w:numId w:val="7"/>
        </w:numPr>
        <w:spacing w:after="120"/>
      </w:pPr>
      <w:proofErr w:type="gramStart"/>
      <w:r>
        <w:t>details</w:t>
      </w:r>
      <w:proofErr w:type="gramEnd"/>
      <w:r>
        <w:t xml:space="preserve"> of a nominated management level contact officer.</w:t>
      </w:r>
    </w:p>
    <w:p w14:paraId="48B1D137" w14:textId="77777777" w:rsidR="002C303B" w:rsidRPr="005A61FE" w:rsidRDefault="002C303B" w:rsidP="002C303B">
      <w:r>
        <w:t>You must have a formal arrangement in place with all parties</w:t>
      </w:r>
      <w:r w:rsidRPr="005A61FE">
        <w:t xml:space="preserve"> prior to execution of the grant agreement. </w:t>
      </w:r>
    </w:p>
    <w:p w14:paraId="100CAD41" w14:textId="28259BCC" w:rsidR="00247D27" w:rsidRDefault="00247D27" w:rsidP="00815B21">
      <w:pPr>
        <w:pStyle w:val="Heading3"/>
      </w:pPr>
      <w:bookmarkStart w:id="123" w:name="_Toc99109413"/>
      <w:r>
        <w:t>Timing of grant opportunity</w:t>
      </w:r>
      <w:bookmarkEnd w:id="117"/>
      <w:bookmarkEnd w:id="118"/>
      <w:bookmarkEnd w:id="121"/>
      <w:bookmarkEnd w:id="122"/>
      <w:bookmarkEnd w:id="123"/>
    </w:p>
    <w:p w14:paraId="067759AF" w14:textId="70431ED7" w:rsidR="00D84D5B" w:rsidRPr="005A61FE" w:rsidRDefault="00247D27" w:rsidP="00FD20E2">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24" w:name="_Toc467773968"/>
      <w:r w:rsidRPr="0054078D">
        <w:rPr>
          <w:bCs/>
        </w:rPr>
        <w:lastRenderedPageBreak/>
        <w:t>Table 1: Expected timing for this grant opportunity</w:t>
      </w:r>
      <w:bookmarkEnd w:id="12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24899BA" w:rsidR="00247D27" w:rsidRPr="00B16B54" w:rsidRDefault="00AC029D" w:rsidP="00D17338">
            <w:pPr>
              <w:pStyle w:val="TableText"/>
              <w:keepNext/>
            </w:pPr>
            <w:r>
              <w:t xml:space="preserve">4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26113F0" w:rsidR="00247D27" w:rsidRPr="00B16B54" w:rsidRDefault="00AC029D" w:rsidP="00167805">
            <w:pPr>
              <w:pStyle w:val="TableText"/>
              <w:keepNext/>
            </w:pPr>
            <w:r>
              <w:t>4</w:t>
            </w:r>
            <w:r w:rsidRPr="00B16B54">
              <w:t xml:space="preserve"> </w:t>
            </w:r>
            <w:r w:rsidR="00247D27" w:rsidRPr="00B16B54">
              <w:t xml:space="preserve">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02322A26" w:rsidR="00247D27" w:rsidRPr="00B16B54" w:rsidRDefault="00714135" w:rsidP="00167805">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95203CD" w:rsidR="00247D27" w:rsidRPr="00B16B54" w:rsidRDefault="00247D27" w:rsidP="00167805">
            <w:pPr>
              <w:pStyle w:val="TableText"/>
              <w:keepNext/>
            </w:pPr>
            <w:r w:rsidRPr="00B16B54">
              <w:t>2 weeks</w:t>
            </w:r>
            <w:r>
              <w:t xml:space="preserve"> </w:t>
            </w:r>
          </w:p>
        </w:tc>
      </w:tr>
      <w:tr w:rsidR="00247D27" w14:paraId="34E7BF3A" w14:textId="77777777" w:rsidTr="001432F9">
        <w:trPr>
          <w:cantSplit/>
        </w:trPr>
        <w:tc>
          <w:tcPr>
            <w:tcW w:w="4815" w:type="dxa"/>
          </w:tcPr>
          <w:p w14:paraId="0D12C166" w14:textId="132382E1" w:rsidR="00247D27" w:rsidRPr="00DB4BE1" w:rsidRDefault="002C303B" w:rsidP="002C303B">
            <w:pPr>
              <w:pStyle w:val="TableText"/>
              <w:keepNext/>
            </w:pPr>
            <w:r w:rsidRPr="00DB4BE1">
              <w:t xml:space="preserve">Earliest start date of </w:t>
            </w:r>
            <w:r w:rsidR="00247D27" w:rsidRPr="00DB4BE1">
              <w:t xml:space="preserve">project </w:t>
            </w:r>
          </w:p>
        </w:tc>
        <w:tc>
          <w:tcPr>
            <w:tcW w:w="3974" w:type="dxa"/>
          </w:tcPr>
          <w:p w14:paraId="23920C1F" w14:textId="4D361B8E" w:rsidR="00247D27" w:rsidRPr="00DB4BE1" w:rsidRDefault="00C62932" w:rsidP="00C62932">
            <w:pPr>
              <w:pStyle w:val="TableText"/>
              <w:keepNext/>
            </w:pPr>
            <w:r w:rsidRPr="00DB4BE1">
              <w:t>October</w:t>
            </w:r>
            <w:r w:rsidR="003F4068" w:rsidRPr="00DB4BE1">
              <w:t xml:space="preserve"> </w:t>
            </w:r>
            <w:r w:rsidR="00A9314F" w:rsidRPr="00DB4BE1">
              <w:t>2022</w:t>
            </w:r>
          </w:p>
        </w:tc>
      </w:tr>
      <w:tr w:rsidR="00247D27" w:rsidRPr="007B3784" w14:paraId="056A47AF" w14:textId="77777777" w:rsidTr="001432F9">
        <w:trPr>
          <w:cantSplit/>
        </w:trPr>
        <w:tc>
          <w:tcPr>
            <w:tcW w:w="4815" w:type="dxa"/>
          </w:tcPr>
          <w:p w14:paraId="399FF63A" w14:textId="77777777" w:rsidR="00247D27" w:rsidRPr="00DB4BE1" w:rsidRDefault="00247D27" w:rsidP="00680B92">
            <w:pPr>
              <w:pStyle w:val="TableText"/>
              <w:keepNext/>
            </w:pPr>
            <w:r w:rsidRPr="00DB4BE1">
              <w:t xml:space="preserve">End date of grant commitment </w:t>
            </w:r>
          </w:p>
        </w:tc>
        <w:tc>
          <w:tcPr>
            <w:tcW w:w="3974" w:type="dxa"/>
          </w:tcPr>
          <w:p w14:paraId="48B5E6F6" w14:textId="24973677" w:rsidR="00247D27" w:rsidRPr="00DB4BE1" w:rsidRDefault="000943F8" w:rsidP="00714135">
            <w:pPr>
              <w:pStyle w:val="TableText"/>
              <w:keepNext/>
            </w:pPr>
            <w:r w:rsidRPr="00DB4BE1">
              <w:t>March</w:t>
            </w:r>
            <w:r w:rsidR="00C62932" w:rsidRPr="00DB4BE1">
              <w:t xml:space="preserve"> 2024</w:t>
            </w:r>
          </w:p>
        </w:tc>
      </w:tr>
    </w:tbl>
    <w:p w14:paraId="591417E1" w14:textId="1BCE8798" w:rsidR="00247D27" w:rsidRPr="00AD742E" w:rsidRDefault="00247D27" w:rsidP="00C83074">
      <w:pPr>
        <w:pStyle w:val="Heading2"/>
      </w:pPr>
      <w:bookmarkStart w:id="125" w:name="_Toc496536673"/>
      <w:bookmarkStart w:id="126" w:name="_Toc531277500"/>
      <w:bookmarkStart w:id="127" w:name="_Toc955310"/>
      <w:bookmarkStart w:id="128" w:name="_Toc99109414"/>
      <w:bookmarkEnd w:id="119"/>
      <w:r>
        <w:t xml:space="preserve">The </w:t>
      </w:r>
      <w:r w:rsidR="00E93B21">
        <w:t xml:space="preserve">grant </w:t>
      </w:r>
      <w:r>
        <w:t>selection process</w:t>
      </w:r>
      <w:bookmarkEnd w:id="125"/>
      <w:bookmarkEnd w:id="126"/>
      <w:bookmarkEnd w:id="127"/>
      <w:bookmarkEnd w:id="128"/>
    </w:p>
    <w:p w14:paraId="1DDAF525" w14:textId="66AF32CA" w:rsidR="002C303B" w:rsidRDefault="00904A81" w:rsidP="002C303B">
      <w:bookmarkStart w:id="129" w:name="_Toc536615564"/>
      <w:bookmarkStart w:id="130" w:name="_Toc489952696"/>
      <w:bookmarkStart w:id="131" w:name="_Toc496536675"/>
      <w:bookmarkStart w:id="132" w:name="_Toc531277502"/>
      <w:bookmarkStart w:id="133" w:name="_Toc955312"/>
      <w:r>
        <w:t xml:space="preserve">We first review your application against the eligibility criteria.  If eligible, we will then assess it against the assessment criteria.  Only eligible applications will proceed to the assessment stage. </w:t>
      </w:r>
      <w:r w:rsidR="002C303B" w:rsidRPr="00845750">
        <w:t>The assessment has two stages</w:t>
      </w:r>
      <w:r w:rsidR="0058207F">
        <w:t>,</w:t>
      </w:r>
      <w:r w:rsidR="002C303B">
        <w:t xml:space="preserve"> </w:t>
      </w:r>
      <w:r w:rsidR="0058207F">
        <w:t xml:space="preserve">with </w:t>
      </w:r>
      <w:r w:rsidR="002C303B">
        <w:t>each application assessed and ranked within the relevant challenge.</w:t>
      </w:r>
    </w:p>
    <w:p w14:paraId="0587113E" w14:textId="79F6FB75" w:rsidR="00E25E59" w:rsidRDefault="00E25E59" w:rsidP="002C303B">
      <w:r>
        <w:t>We consider you application on its merits, based on:</w:t>
      </w:r>
    </w:p>
    <w:p w14:paraId="335C60B6" w14:textId="3A026007" w:rsidR="00E25E59" w:rsidRDefault="00E25E59" w:rsidP="00E25E59">
      <w:pPr>
        <w:pStyle w:val="ListParagraph"/>
        <w:numPr>
          <w:ilvl w:val="0"/>
          <w:numId w:val="29"/>
        </w:numPr>
        <w:spacing w:after="80"/>
        <w:ind w:left="357" w:hanging="357"/>
        <w:contextualSpacing w:val="0"/>
      </w:pPr>
      <w:r>
        <w:t>how well it meets the criteria</w:t>
      </w:r>
    </w:p>
    <w:p w14:paraId="7510C48D" w14:textId="6AEFBBF2" w:rsidR="00E25E59" w:rsidRDefault="00E25E59" w:rsidP="00E25E59">
      <w:pPr>
        <w:pStyle w:val="ListParagraph"/>
        <w:numPr>
          <w:ilvl w:val="0"/>
          <w:numId w:val="29"/>
        </w:numPr>
        <w:spacing w:after="80"/>
        <w:ind w:left="357" w:hanging="357"/>
        <w:contextualSpacing w:val="0"/>
      </w:pPr>
      <w:r>
        <w:t>how it compares to other applications</w:t>
      </w:r>
    </w:p>
    <w:p w14:paraId="76097779" w14:textId="418EF7B8" w:rsidR="00E25E59" w:rsidRDefault="00E25E59" w:rsidP="000D190C">
      <w:pPr>
        <w:pStyle w:val="ListParagraph"/>
        <w:numPr>
          <w:ilvl w:val="0"/>
          <w:numId w:val="29"/>
        </w:numPr>
        <w:ind w:left="357" w:hanging="357"/>
        <w:contextualSpacing w:val="0"/>
      </w:pPr>
      <w:proofErr w:type="gramStart"/>
      <w:r>
        <w:t>whether</w:t>
      </w:r>
      <w:proofErr w:type="gramEnd"/>
      <w:r>
        <w:t xml:space="preserve"> it provides value with relevant money.</w:t>
      </w:r>
    </w:p>
    <w:p w14:paraId="7F4C3FB5" w14:textId="6FB7B030" w:rsidR="00E25E59" w:rsidRDefault="00E25E59" w:rsidP="002C303B">
      <w:r>
        <w:t>When assessing whether the application represents value with relevant money, we will have regard to:</w:t>
      </w:r>
    </w:p>
    <w:p w14:paraId="5AB51371" w14:textId="466262CA" w:rsidR="00E25E59" w:rsidRDefault="00E25E59" w:rsidP="00E25E59">
      <w:pPr>
        <w:pStyle w:val="ListParagraph"/>
        <w:numPr>
          <w:ilvl w:val="0"/>
          <w:numId w:val="30"/>
        </w:numPr>
        <w:spacing w:after="80"/>
        <w:ind w:left="357" w:hanging="357"/>
        <w:contextualSpacing w:val="0"/>
      </w:pPr>
      <w:r>
        <w:t>the overall objectives of the grant opportunity</w:t>
      </w:r>
    </w:p>
    <w:p w14:paraId="25525F7F" w14:textId="664B5659" w:rsidR="00E25E59" w:rsidRDefault="00E25E59" w:rsidP="00E25E59">
      <w:pPr>
        <w:pStyle w:val="ListParagraph"/>
        <w:numPr>
          <w:ilvl w:val="0"/>
          <w:numId w:val="30"/>
        </w:numPr>
        <w:spacing w:after="80"/>
        <w:ind w:left="357" w:hanging="357"/>
        <w:contextualSpacing w:val="0"/>
      </w:pPr>
      <w:r>
        <w:t>the evidence provided to demonstrate how your project contributes to meeting those objectives</w:t>
      </w:r>
    </w:p>
    <w:p w14:paraId="18B4AEDC" w14:textId="7371DC17" w:rsidR="00E25E59" w:rsidRDefault="00E25E59" w:rsidP="00E25E59">
      <w:pPr>
        <w:pStyle w:val="ListParagraph"/>
        <w:numPr>
          <w:ilvl w:val="0"/>
          <w:numId w:val="30"/>
        </w:numPr>
        <w:spacing w:after="80"/>
        <w:ind w:left="357" w:hanging="357"/>
        <w:contextualSpacing w:val="0"/>
      </w:pPr>
      <w:proofErr w:type="gramStart"/>
      <w:r>
        <w:t>the</w:t>
      </w:r>
      <w:proofErr w:type="gramEnd"/>
      <w:r>
        <w:t xml:space="preserve"> relative value of the grant sought.</w:t>
      </w:r>
    </w:p>
    <w:p w14:paraId="73FB527F" w14:textId="77777777" w:rsidR="002C303B" w:rsidRPr="00845750" w:rsidRDefault="002C303B" w:rsidP="00C83074">
      <w:pPr>
        <w:pStyle w:val="Heading3"/>
      </w:pPr>
      <w:bookmarkStart w:id="134" w:name="_Toc35355881"/>
      <w:bookmarkStart w:id="135" w:name="_Toc99109415"/>
      <w:r>
        <w:t>A</w:t>
      </w:r>
      <w:r w:rsidRPr="00845750">
        <w:t>ssessment by challenge agencies</w:t>
      </w:r>
      <w:bookmarkEnd w:id="129"/>
      <w:bookmarkEnd w:id="134"/>
      <w:bookmarkEnd w:id="135"/>
    </w:p>
    <w:p w14:paraId="77900CCC" w14:textId="33D7C8EC" w:rsidR="008F5DC2" w:rsidRPr="00DB4BE1" w:rsidRDefault="008F5DC2" w:rsidP="008F5DC2">
      <w:bookmarkStart w:id="136" w:name="_Toc461182935"/>
      <w:bookmarkStart w:id="137" w:name="_Toc536615565"/>
      <w:bookmarkStart w:id="138" w:name="_Toc35355882"/>
      <w:r w:rsidRPr="00DB4BE1">
        <w:t xml:space="preserve">The relevant challenge agency or agencies assess and rank applications within their challenge against the assessment criteria. </w:t>
      </w:r>
    </w:p>
    <w:p w14:paraId="46046915" w14:textId="1A4EC15C" w:rsidR="00010642" w:rsidRPr="00DB4BE1" w:rsidRDefault="00010642" w:rsidP="008F5DC2">
      <w:r w:rsidRPr="00DB4BE1">
        <w:t>The relevant challenge agency or agencies will also compete a due diligence check when assessing your application.</w:t>
      </w:r>
    </w:p>
    <w:p w14:paraId="69496092" w14:textId="69C7537C" w:rsidR="00711BA7" w:rsidRPr="00DB4BE1" w:rsidRDefault="002C303B" w:rsidP="00711BA7">
      <w:pPr>
        <w:pStyle w:val="Heading3"/>
        <w:ind w:hanging="573"/>
      </w:pPr>
      <w:bookmarkStart w:id="139" w:name="_Toc99109416"/>
      <w:r w:rsidRPr="00DB4BE1">
        <w:t xml:space="preserve">Assessment by </w:t>
      </w:r>
      <w:bookmarkEnd w:id="136"/>
      <w:bookmarkEnd w:id="137"/>
      <w:bookmarkEnd w:id="138"/>
      <w:r w:rsidR="00711BA7" w:rsidRPr="00DB4BE1">
        <w:t>I</w:t>
      </w:r>
      <w:r w:rsidR="00333F76" w:rsidRPr="00DB4BE1">
        <w:t>ndustry I</w:t>
      </w:r>
      <w:r w:rsidR="00711BA7" w:rsidRPr="00DB4BE1">
        <w:t>nnovation and Science Australia</w:t>
      </w:r>
      <w:bookmarkEnd w:id="139"/>
    </w:p>
    <w:p w14:paraId="1DFBCA15" w14:textId="4318B320" w:rsidR="00E814EB" w:rsidRDefault="00E814EB" w:rsidP="00E814EB">
      <w:r>
        <w:t xml:space="preserve">We then refer supported applications within each challenge to IISA. EPC, a subcommittee of IISA, will assess your application against the assessment criteria, compare it to other eligible applications within each challenge and consider the challenge agencies’ assessments of the applications, before recommending </w:t>
      </w:r>
      <w:r w:rsidR="0058207F">
        <w:t xml:space="preserve">to the Program </w:t>
      </w:r>
      <w:proofErr w:type="gramStart"/>
      <w:r w:rsidR="0058207F">
        <w:t xml:space="preserve">Delegate </w:t>
      </w:r>
      <w:r>
        <w:t>which</w:t>
      </w:r>
      <w:proofErr w:type="gramEnd"/>
      <w:r>
        <w:t xml:space="preserve"> projects to fund.</w:t>
      </w:r>
    </w:p>
    <w:p w14:paraId="5F845494" w14:textId="0A843E1E" w:rsidR="00E814EB" w:rsidRDefault="00E814EB" w:rsidP="00E814EB">
      <w:r>
        <w:t xml:space="preserve">To </w:t>
      </w:r>
      <w:proofErr w:type="gramStart"/>
      <w:r>
        <w:t>be recommended</w:t>
      </w:r>
      <w:proofErr w:type="gramEnd"/>
      <w:r>
        <w:t xml:space="preserve"> as suitable for funding, your application must score highly against each merit criterion</w:t>
      </w:r>
      <w:r w:rsidR="00602E96">
        <w:t xml:space="preserve"> and represent value </w:t>
      </w:r>
      <w:r w:rsidR="00835A7B">
        <w:t>with relevant</w:t>
      </w:r>
      <w:r w:rsidR="00602E96">
        <w:t xml:space="preserve"> money</w:t>
      </w:r>
      <w:r>
        <w:t>.</w:t>
      </w:r>
    </w:p>
    <w:p w14:paraId="1FEED273" w14:textId="05A47228" w:rsidR="00711BA7" w:rsidRPr="00E814EB" w:rsidRDefault="00E814EB" w:rsidP="00711BA7">
      <w:pPr>
        <w:rPr>
          <w:rFonts w:ascii="Calibri" w:hAnsi="Calibri"/>
          <w:iCs w:val="0"/>
          <w:szCs w:val="22"/>
        </w:rPr>
      </w:pPr>
      <w:r>
        <w:t>If the selection process identifies unintentional errors in your application, we may contact you to correct or clarify the errors, but you cannot make any material alteration or addition</w:t>
      </w:r>
      <w:r w:rsidR="00711BA7">
        <w:t>.</w:t>
      </w:r>
    </w:p>
    <w:p w14:paraId="424ADF05" w14:textId="145140EE" w:rsidR="002C303B" w:rsidRDefault="002C303B" w:rsidP="00711BA7">
      <w:pPr>
        <w:pStyle w:val="Heading3"/>
      </w:pPr>
      <w:bookmarkStart w:id="140" w:name="_Toc531277501"/>
      <w:bookmarkStart w:id="141" w:name="_Toc164844279"/>
      <w:bookmarkStart w:id="142" w:name="_Toc383003268"/>
      <w:bookmarkStart w:id="143" w:name="_Toc496536674"/>
      <w:bookmarkStart w:id="144" w:name="_Toc955311"/>
      <w:bookmarkStart w:id="145" w:name="_Toc35355883"/>
      <w:bookmarkStart w:id="146" w:name="_Toc99109417"/>
      <w:r w:rsidRPr="005A61FE">
        <w:lastRenderedPageBreak/>
        <w:t>Who will approve grants?</w:t>
      </w:r>
      <w:bookmarkEnd w:id="140"/>
      <w:bookmarkEnd w:id="141"/>
      <w:bookmarkEnd w:id="142"/>
      <w:bookmarkEnd w:id="143"/>
      <w:bookmarkEnd w:id="144"/>
      <w:bookmarkEnd w:id="145"/>
      <w:bookmarkEnd w:id="146"/>
    </w:p>
    <w:p w14:paraId="4372753B" w14:textId="77777777" w:rsidR="008B7818" w:rsidRPr="00845750" w:rsidRDefault="008B7818" w:rsidP="008B7818">
      <w:r w:rsidRPr="00845750">
        <w:t xml:space="preserve">The Program Delegate decides which grants to approve taking into account the recommendations of </w:t>
      </w:r>
      <w:r>
        <w:t xml:space="preserve">the EPC </w:t>
      </w:r>
      <w:r w:rsidRPr="00845750">
        <w:t>and the availability of grant funds.</w:t>
      </w:r>
    </w:p>
    <w:p w14:paraId="1908351F" w14:textId="77777777" w:rsidR="008B7818" w:rsidRDefault="008B7818" w:rsidP="008B7818">
      <w:pPr>
        <w:spacing w:after="80"/>
      </w:pPr>
      <w:r w:rsidRPr="00E162FF">
        <w:t xml:space="preserve">The </w:t>
      </w:r>
      <w:r>
        <w:t xml:space="preserve">Program Delegate’s </w:t>
      </w:r>
      <w:r w:rsidRPr="00E162FF">
        <w:t xml:space="preserve">decision is final in all matters, </w:t>
      </w:r>
      <w:r>
        <w:t>including:</w:t>
      </w:r>
    </w:p>
    <w:p w14:paraId="6AEAB42F" w14:textId="77777777" w:rsidR="008B7818" w:rsidRDefault="008B7818" w:rsidP="008B7818">
      <w:pPr>
        <w:pStyle w:val="ListBullet"/>
        <w:numPr>
          <w:ilvl w:val="0"/>
          <w:numId w:val="7"/>
        </w:numPr>
      </w:pPr>
      <w:r>
        <w:t xml:space="preserve">the </w:t>
      </w:r>
      <w:r w:rsidRPr="005A61FE">
        <w:t xml:space="preserve">grant </w:t>
      </w:r>
      <w:r>
        <w:t>approval</w:t>
      </w:r>
    </w:p>
    <w:p w14:paraId="490F6BAE" w14:textId="77777777" w:rsidR="008B7818" w:rsidRDefault="008B7818" w:rsidP="008B7818">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6FA2CEBF" w14:textId="77777777" w:rsidR="008B7818" w:rsidRDefault="008B7818" w:rsidP="008B7818">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53E25BBD" w14:textId="77777777" w:rsidR="008B7818" w:rsidRPr="00E162FF" w:rsidRDefault="008B7818" w:rsidP="008B7818">
      <w:r>
        <w:t>We cannot review decisions about the merits of your application</w:t>
      </w:r>
      <w:r w:rsidRPr="00E162FF">
        <w:t>.</w:t>
      </w:r>
    </w:p>
    <w:p w14:paraId="2DE6404C" w14:textId="77777777" w:rsidR="008B7818" w:rsidRDefault="008B7818" w:rsidP="008B7818">
      <w:r>
        <w:t>The Program Delegate will not approve funding if there is insufficient program funds available across relevant financial years for the program.</w:t>
      </w:r>
    </w:p>
    <w:p w14:paraId="6B408239" w14:textId="548587B2" w:rsidR="00564DF1" w:rsidRDefault="00564DF1" w:rsidP="00C83074">
      <w:pPr>
        <w:pStyle w:val="Heading2"/>
      </w:pPr>
      <w:bookmarkStart w:id="147" w:name="_Toc99109418"/>
      <w:r>
        <w:t>Notification of application outcomes</w:t>
      </w:r>
      <w:bookmarkEnd w:id="130"/>
      <w:bookmarkEnd w:id="131"/>
      <w:bookmarkEnd w:id="132"/>
      <w:bookmarkEnd w:id="133"/>
      <w:bookmarkEnd w:id="147"/>
    </w:p>
    <w:p w14:paraId="783F7536" w14:textId="1DCA6C33" w:rsidR="002C303B" w:rsidRDefault="002C303B" w:rsidP="002C303B">
      <w:bookmarkStart w:id="148" w:name="_Toc955313"/>
      <w:bookmarkStart w:id="149" w:name="_Toc496536676"/>
      <w:bookmarkStart w:id="150" w:name="_Toc531277503"/>
      <w:r>
        <w:t>We will advise you of the outcome of your application for each stage in writing. If you are successful, we advise you of any specific conditions attached to the grant.</w:t>
      </w:r>
    </w:p>
    <w:p w14:paraId="35808065" w14:textId="77777777" w:rsidR="002C303B" w:rsidRDefault="002C303B" w:rsidP="002C303B">
      <w:r>
        <w:t>If you are unsuccessful, we will give you a</w:t>
      </w:r>
      <w:r w:rsidRPr="00E162FF">
        <w:t xml:space="preserve">n opportunity to discuss the outcome with </w:t>
      </w:r>
      <w:r>
        <w:t>us.</w:t>
      </w:r>
    </w:p>
    <w:p w14:paraId="25F652C1" w14:textId="3392714E" w:rsidR="000C07C6" w:rsidRDefault="00E93B21" w:rsidP="00C83074">
      <w:pPr>
        <w:pStyle w:val="Heading2"/>
      </w:pPr>
      <w:bookmarkStart w:id="151" w:name="_Toc99109419"/>
      <w:r w:rsidRPr="005A61FE">
        <w:t>Successful</w:t>
      </w:r>
      <w:r>
        <w:t xml:space="preserve"> grant applications</w:t>
      </w:r>
      <w:bookmarkEnd w:id="148"/>
      <w:bookmarkEnd w:id="149"/>
      <w:bookmarkEnd w:id="150"/>
      <w:bookmarkEnd w:id="151"/>
    </w:p>
    <w:p w14:paraId="5B4DC469" w14:textId="3E263949" w:rsidR="00D057B9" w:rsidRDefault="00D057B9" w:rsidP="00C83074">
      <w:pPr>
        <w:pStyle w:val="Heading3"/>
      </w:pPr>
      <w:bookmarkStart w:id="152" w:name="_Toc466898120"/>
      <w:bookmarkStart w:id="153" w:name="_Toc496536677"/>
      <w:bookmarkStart w:id="154" w:name="_Toc531277504"/>
      <w:bookmarkStart w:id="155" w:name="_Toc955314"/>
      <w:bookmarkStart w:id="156" w:name="_Toc99109420"/>
      <w:bookmarkEnd w:id="107"/>
      <w:bookmarkEnd w:id="108"/>
      <w:r>
        <w:t>Grant agreement</w:t>
      </w:r>
      <w:bookmarkEnd w:id="152"/>
      <w:bookmarkEnd w:id="153"/>
      <w:bookmarkEnd w:id="154"/>
      <w:bookmarkEnd w:id="155"/>
      <w:bookmarkEnd w:id="156"/>
    </w:p>
    <w:p w14:paraId="754E7638" w14:textId="7DDDCE90" w:rsidR="004939B2" w:rsidRPr="0062411B" w:rsidRDefault="004939B2" w:rsidP="004939B2">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A</w:t>
      </w:r>
      <w:r w:rsidR="00FD7CB5">
        <w:t xml:space="preserve"> sample </w:t>
      </w:r>
      <w:hyperlink r:id="rId32" w:anchor="key-documents" w:history="1">
        <w:r w:rsidR="00FD7CB5" w:rsidRPr="00FD7CB5">
          <w:rPr>
            <w:rStyle w:val="Hyperlink"/>
          </w:rPr>
          <w:t>grant agreement</w:t>
        </w:r>
      </w:hyperlink>
      <w:r>
        <w:t xml:space="preserve"> is available on</w:t>
      </w:r>
      <w:r w:rsidR="00FD7CB5">
        <w:t xml:space="preserve"> </w:t>
      </w:r>
      <w:hyperlink r:id="rId33" w:history="1">
        <w:r w:rsidR="00FD7CB5" w:rsidRPr="00FD7CB5">
          <w:rPr>
            <w:rStyle w:val="Hyperlink"/>
          </w:rPr>
          <w:t>business.gov.au</w:t>
        </w:r>
      </w:hyperlink>
      <w:r>
        <w:t xml:space="preserve"> and </w:t>
      </w:r>
      <w:hyperlink r:id="rId34" w:history="1">
        <w:r w:rsidR="00733925" w:rsidRPr="00845750">
          <w:rPr>
            <w:rStyle w:val="Hyperlink"/>
          </w:rPr>
          <w:t>GrantConnect</w:t>
        </w:r>
      </w:hyperlink>
      <w:r w:rsidRPr="005A61FE">
        <w:t>.</w:t>
      </w:r>
    </w:p>
    <w:p w14:paraId="0922FD14" w14:textId="36B5C16F" w:rsidR="00E26DDA" w:rsidRDefault="00E26DDA" w:rsidP="00E26DDA">
      <w:r>
        <w:t xml:space="preserve">We must execute a grant agreement with you before we can make any payments. </w:t>
      </w:r>
      <w:r w:rsidRPr="005A61FE">
        <w:t xml:space="preserve">Execute means both you and the Commonwealth have signed the agreement. </w:t>
      </w:r>
      <w:r>
        <w:t xml:space="preserve">You must not start any </w:t>
      </w:r>
      <w:r w:rsidR="00E91210">
        <w:t>project</w:t>
      </w:r>
      <w:r>
        <w:t xml:space="preserve"> activities until a grant agreement </w:t>
      </w:r>
      <w:proofErr w:type="gramStart"/>
      <w:r>
        <w:t>is executed</w:t>
      </w:r>
      <w:proofErr w:type="gramEnd"/>
      <w:r>
        <w:t>.</w:t>
      </w:r>
    </w:p>
    <w:p w14:paraId="1E539154" w14:textId="77777777" w:rsidR="00E26DDA" w:rsidRDefault="00E26DDA" w:rsidP="00E26DDA">
      <w:r>
        <w:t xml:space="preserve">The approval of your grant may have specific conditions determined by the assessment process or other considerations made by the Program Delegate. We will identify these in the offer of grant funding. </w:t>
      </w:r>
    </w:p>
    <w:p w14:paraId="06FB0BAD" w14:textId="64526629" w:rsidR="00E26DDA" w:rsidRDefault="00E26DDA" w:rsidP="00E26DDA">
      <w:r>
        <w:t>If you enter an agreement under the program, you cannot receive other grants from other Commonwealth granting programs.</w:t>
      </w:r>
    </w:p>
    <w:p w14:paraId="65F24D9C" w14:textId="5B4CCEB6" w:rsidR="00486641" w:rsidRDefault="004939B2" w:rsidP="00486641">
      <w:r w:rsidRPr="0062411B">
        <w:t>The Commonwealth may reco</w:t>
      </w:r>
      <w:r>
        <w:t>ver grant funds if there is a breach of the grant agreement.</w:t>
      </w:r>
    </w:p>
    <w:p w14:paraId="1CBD62A4" w14:textId="55C44470" w:rsidR="00BD3A35" w:rsidRDefault="004939B2" w:rsidP="00C83074">
      <w:pPr>
        <w:pStyle w:val="Heading3"/>
      </w:pPr>
      <w:bookmarkStart w:id="157" w:name="_Toc489952704"/>
      <w:bookmarkStart w:id="158" w:name="_Toc496536682"/>
      <w:bookmarkStart w:id="159" w:name="_Toc531277509"/>
      <w:bookmarkStart w:id="160" w:name="_Toc955319"/>
      <w:bookmarkStart w:id="161" w:name="_Toc99109421"/>
      <w:bookmarkStart w:id="162" w:name="_Ref465245613"/>
      <w:bookmarkStart w:id="163" w:name="_Toc467165693"/>
      <w:bookmarkStart w:id="164" w:name="_Toc164844284"/>
      <w:r>
        <w:t>Project</w:t>
      </w:r>
      <w:r w:rsidR="00BD3A35" w:rsidRPr="00CB5DC6">
        <w:t xml:space="preserve"> specific legislation, </w:t>
      </w:r>
      <w:r w:rsidR="00BD3A35">
        <w:t>policies and industry standards</w:t>
      </w:r>
      <w:bookmarkEnd w:id="157"/>
      <w:bookmarkEnd w:id="158"/>
      <w:bookmarkEnd w:id="159"/>
      <w:bookmarkEnd w:id="160"/>
      <w:bookmarkEnd w:id="161"/>
    </w:p>
    <w:p w14:paraId="633AE8AA" w14:textId="77777777" w:rsidR="004939B2" w:rsidRPr="005A61FE" w:rsidRDefault="004939B2" w:rsidP="004939B2">
      <w:bookmarkStart w:id="165" w:name="_Toc531277510"/>
      <w:bookmarkStart w:id="166" w:name="_Toc955320"/>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2A2E889F" w14:textId="70B3F845" w:rsidR="004939B2" w:rsidRPr="00CB5C56" w:rsidRDefault="004939B2" w:rsidP="00CB5C56">
      <w:pPr>
        <w:rPr>
          <w:rFonts w:ascii="Calibri" w:hAnsi="Calibri"/>
          <w:iCs w:val="0"/>
          <w:szCs w:val="22"/>
        </w:rPr>
      </w:pPr>
      <w:r w:rsidRPr="005A61FE">
        <w:t xml:space="preserve">In particular, you </w:t>
      </w:r>
      <w:r w:rsidR="00CB5C56">
        <w:t xml:space="preserve">will be required to comply with </w:t>
      </w:r>
      <w:r w:rsidRPr="005A61FE">
        <w:t>State/Territory legislation in relation to working with children</w:t>
      </w:r>
    </w:p>
    <w:p w14:paraId="5885F898" w14:textId="701047DD" w:rsidR="004939B2" w:rsidRDefault="004939B2" w:rsidP="004939B2">
      <w:pPr>
        <w:pStyle w:val="ListBullet"/>
        <w:numPr>
          <w:ilvl w:val="0"/>
          <w:numId w:val="0"/>
        </w:numPr>
      </w:pPr>
      <w:r w:rsidRPr="00845750">
        <w:t>To be eligible, you must declare in your application that you comply with these requirements. You will need to declare you can meet these requirements in your grant agreement with the Commonwealth.</w:t>
      </w:r>
    </w:p>
    <w:p w14:paraId="1243D0B7" w14:textId="7B6ADFFD" w:rsidR="00010642" w:rsidRPr="00845750" w:rsidRDefault="00010642" w:rsidP="004939B2">
      <w:pPr>
        <w:pStyle w:val="ListBullet"/>
        <w:numPr>
          <w:ilvl w:val="0"/>
          <w:numId w:val="0"/>
        </w:numPr>
      </w:pPr>
      <w:r w:rsidRPr="00DB4BE1">
        <w:lastRenderedPageBreak/>
        <w:t xml:space="preserve">If the department </w:t>
      </w:r>
      <w:proofErr w:type="gramStart"/>
      <w:r w:rsidRPr="00DB4BE1">
        <w:t>is advised</w:t>
      </w:r>
      <w:proofErr w:type="gramEnd"/>
      <w:r w:rsidRPr="00DB4BE1">
        <w:t xml:space="preserve"> with substantial evidence, that you are not compliant with the relevant laws and regulations your agreement will be withdrawn</w:t>
      </w:r>
      <w:r w:rsidR="002E6DA8">
        <w:t>.</w:t>
      </w:r>
    </w:p>
    <w:p w14:paraId="25F652D3" w14:textId="4FB87312" w:rsidR="00CE1A20" w:rsidRDefault="002E3A5A" w:rsidP="00C83074">
      <w:pPr>
        <w:pStyle w:val="Heading3"/>
      </w:pPr>
      <w:bookmarkStart w:id="167" w:name="_Toc489952707"/>
      <w:bookmarkStart w:id="168" w:name="_Toc496536685"/>
      <w:bookmarkStart w:id="169" w:name="_Toc531277729"/>
      <w:bookmarkStart w:id="170" w:name="_Toc463350780"/>
      <w:bookmarkStart w:id="171" w:name="_Toc467165695"/>
      <w:bookmarkStart w:id="172" w:name="_Toc530073035"/>
      <w:bookmarkStart w:id="173" w:name="_Toc496536686"/>
      <w:bookmarkStart w:id="174" w:name="_Toc531277514"/>
      <w:bookmarkStart w:id="175" w:name="_Toc955324"/>
      <w:bookmarkStart w:id="176" w:name="_Toc99109422"/>
      <w:bookmarkEnd w:id="162"/>
      <w:bookmarkEnd w:id="163"/>
      <w:bookmarkEnd w:id="165"/>
      <w:bookmarkEnd w:id="166"/>
      <w:bookmarkEnd w:id="167"/>
      <w:bookmarkEnd w:id="168"/>
      <w:bookmarkEnd w:id="169"/>
      <w:bookmarkEnd w:id="170"/>
      <w:bookmarkEnd w:id="171"/>
      <w:bookmarkEnd w:id="172"/>
      <w:r>
        <w:t xml:space="preserve">How </w:t>
      </w:r>
      <w:r w:rsidR="00387369">
        <w:t>we pay the grant</w:t>
      </w:r>
      <w:bookmarkEnd w:id="173"/>
      <w:bookmarkEnd w:id="174"/>
      <w:bookmarkEnd w:id="175"/>
      <w:bookmarkEnd w:id="176"/>
    </w:p>
    <w:p w14:paraId="237AAB46" w14:textId="77777777" w:rsidR="000D5820" w:rsidRPr="002C5FE4" w:rsidRDefault="000D5820" w:rsidP="000D5820">
      <w:bookmarkStart w:id="177" w:name="_Toc531277515"/>
      <w:bookmarkStart w:id="178" w:name="_Toc955325"/>
      <w:r>
        <w:t>We will make payments according to an agreed schedule set out in the grant agreement. Payments are subject to satisfactory progress on the project.</w:t>
      </w:r>
    </w:p>
    <w:p w14:paraId="21977099" w14:textId="77777777" w:rsidR="00CB5C56" w:rsidRDefault="00CB5C56" w:rsidP="00CB5C56">
      <w:r w:rsidRPr="00E162FF">
        <w:t xml:space="preserve">The </w:t>
      </w:r>
      <w:r>
        <w:t>grant agreement</w:t>
      </w:r>
      <w:r w:rsidRPr="00E162FF">
        <w:t xml:space="preserve"> will </w:t>
      </w:r>
      <w:r>
        <w:t>state the:</w:t>
      </w:r>
    </w:p>
    <w:p w14:paraId="49C76A76" w14:textId="77777777" w:rsidR="00CB5C56" w:rsidRDefault="00CB5C56" w:rsidP="00CB5C56">
      <w:pPr>
        <w:pStyle w:val="ListBullet"/>
        <w:numPr>
          <w:ilvl w:val="0"/>
          <w:numId w:val="7"/>
        </w:numPr>
      </w:pPr>
      <w:r>
        <w:t>maximum grant amount we will pay</w:t>
      </w:r>
    </w:p>
    <w:p w14:paraId="024C0949" w14:textId="77777777" w:rsidR="00CB5C56" w:rsidRDefault="00CB5C56" w:rsidP="00CB5C56">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3A0CF5E2" w14:textId="77777777" w:rsidR="00CB5C56" w:rsidRDefault="00CB5C56" w:rsidP="00CB5C56">
      <w:pPr>
        <w:pStyle w:val="ListBullet"/>
        <w:numPr>
          <w:ilvl w:val="0"/>
          <w:numId w:val="7"/>
        </w:numPr>
      </w:pPr>
      <w:r>
        <w:t>any in-kind contributions you will make</w:t>
      </w:r>
    </w:p>
    <w:p w14:paraId="1E41BA12" w14:textId="77777777" w:rsidR="00CB5C56" w:rsidRDefault="00CB5C56" w:rsidP="00CB5C56">
      <w:pPr>
        <w:pStyle w:val="ListBullet"/>
        <w:numPr>
          <w:ilvl w:val="0"/>
          <w:numId w:val="7"/>
        </w:numPr>
        <w:spacing w:after="120"/>
      </w:pPr>
      <w:proofErr w:type="gramStart"/>
      <w:r>
        <w:t>any</w:t>
      </w:r>
      <w:proofErr w:type="gramEnd"/>
      <w:r>
        <w:t xml:space="preserve"> financial contribution provided by you or a third party.</w:t>
      </w:r>
    </w:p>
    <w:p w14:paraId="5A8BFC49" w14:textId="77777777" w:rsidR="00CB5C56" w:rsidRDefault="00CB5C56" w:rsidP="00CB5C56">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1180285E" w14:textId="77777777" w:rsidR="00A35F51" w:rsidRPr="00572C42" w:rsidRDefault="00A35F51" w:rsidP="00C83074">
      <w:pPr>
        <w:pStyle w:val="Heading3"/>
      </w:pPr>
      <w:bookmarkStart w:id="179" w:name="_Toc99109423"/>
      <w:r>
        <w:t xml:space="preserve">Tax </w:t>
      </w:r>
      <w:r w:rsidR="00D100A1">
        <w:t>o</w:t>
      </w:r>
      <w:r w:rsidRPr="00572C42">
        <w:t>bligations</w:t>
      </w:r>
      <w:bookmarkEnd w:id="177"/>
      <w:bookmarkEnd w:id="178"/>
      <w:bookmarkEnd w:id="179"/>
    </w:p>
    <w:p w14:paraId="7C9964F4" w14:textId="77777777" w:rsidR="004875E4" w:rsidRPr="00E162FF" w:rsidRDefault="00170249" w:rsidP="004875E4">
      <w:bookmarkStart w:id="180" w:name="_Toc496536687"/>
      <w:bookmarkEnd w:id="16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C83074">
      <w:pPr>
        <w:pStyle w:val="Heading2"/>
      </w:pPr>
      <w:bookmarkStart w:id="181" w:name="_Toc531277516"/>
      <w:bookmarkStart w:id="182" w:name="_Toc955326"/>
      <w:bookmarkStart w:id="183" w:name="_Toc99109424"/>
      <w:r w:rsidRPr="005A61FE">
        <w:t>Announcement of grants</w:t>
      </w:r>
      <w:bookmarkEnd w:id="181"/>
      <w:bookmarkEnd w:id="182"/>
      <w:bookmarkEnd w:id="183"/>
    </w:p>
    <w:p w14:paraId="04CF7B4B" w14:textId="10F71AB4" w:rsidR="004D2CBD" w:rsidRPr="00E62F87" w:rsidRDefault="00170249" w:rsidP="00760D2E">
      <w:pPr>
        <w:spacing w:after="80"/>
      </w:pPr>
      <w:r w:rsidRPr="005A61FE">
        <w:t xml:space="preserve">We will publish non-sensitive details of successful projects on </w:t>
      </w:r>
      <w:hyperlink r:id="rId36" w:history="1">
        <w:r w:rsidR="00733925" w:rsidRPr="00845750">
          <w:rPr>
            <w:rStyle w:val="Hyperlink"/>
          </w:rPr>
          <w:t>GrantConnect</w:t>
        </w:r>
      </w:hyperlink>
      <w:r w:rsidRPr="005A61FE">
        <w:t xml:space="preserve">. We are required to do this by the </w:t>
      </w:r>
      <w:r w:rsidR="00F600D6" w:rsidRPr="00832463">
        <w:t>CGRGs</w:t>
      </w:r>
      <w:r w:rsidR="00985817" w:rsidRPr="005A61FE">
        <w:t xml:space="preserve"> unless otherwise prohibited by law. We may also publish this information on </w:t>
      </w:r>
      <w:hyperlink r:id="rId37" w:history="1">
        <w:r w:rsidR="00FD7CB5" w:rsidRPr="00FD7CB5">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4D342443" w:rsidR="002C00A0" w:rsidRDefault="00B617C2" w:rsidP="00C83074">
      <w:pPr>
        <w:pStyle w:val="Heading2"/>
      </w:pPr>
      <w:bookmarkStart w:id="184" w:name="_Toc530073040"/>
      <w:bookmarkStart w:id="185" w:name="_Toc531277517"/>
      <w:bookmarkStart w:id="186" w:name="_Toc955327"/>
      <w:bookmarkStart w:id="187" w:name="_Toc99109425"/>
      <w:bookmarkEnd w:id="184"/>
      <w:r>
        <w:t xml:space="preserve">How we monitor your </w:t>
      </w:r>
      <w:bookmarkEnd w:id="180"/>
      <w:bookmarkEnd w:id="185"/>
      <w:bookmarkEnd w:id="186"/>
      <w:r w:rsidR="00082460">
        <w:t>grant activity</w:t>
      </w:r>
      <w:bookmarkEnd w:id="187"/>
    </w:p>
    <w:p w14:paraId="58C338FE" w14:textId="2E84219B" w:rsidR="0094135B" w:rsidRDefault="0094135B" w:rsidP="00C83074">
      <w:pPr>
        <w:pStyle w:val="Heading3"/>
      </w:pPr>
      <w:bookmarkStart w:id="188" w:name="_Toc531277518"/>
      <w:bookmarkStart w:id="189" w:name="_Toc955328"/>
      <w:bookmarkStart w:id="190" w:name="_Toc99109426"/>
      <w:r>
        <w:t>Keeping us informed</w:t>
      </w:r>
      <w:bookmarkEnd w:id="188"/>
      <w:bookmarkEnd w:id="189"/>
      <w:bookmarkEnd w:id="19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0DB6435A" w:rsidR="0091685B" w:rsidRDefault="0091685B" w:rsidP="00653895">
      <w:pPr>
        <w:pStyle w:val="ListBullet"/>
        <w:spacing w:after="120"/>
      </w:pPr>
      <w:proofErr w:type="gramStart"/>
      <w:r>
        <w:t>bank</w:t>
      </w:r>
      <w:proofErr w:type="gramEnd"/>
      <w:r>
        <w:t xml:space="preserve"> account detai</w:t>
      </w:r>
      <w:r w:rsidR="00F002DA">
        <w:t>ls.</w:t>
      </w:r>
    </w:p>
    <w:p w14:paraId="5BC84AEF" w14:textId="48F3044F" w:rsidR="0091685B" w:rsidRDefault="0091685B" w:rsidP="0094135B">
      <w:r>
        <w:t xml:space="preserve">If you become aware of a breach of terms and conditions under the grant </w:t>
      </w:r>
      <w:proofErr w:type="gramStart"/>
      <w:r>
        <w:t>agreement</w:t>
      </w:r>
      <w:proofErr w:type="gramEnd"/>
      <w:r>
        <w:t xml:space="preserve"> y</w:t>
      </w:r>
      <w:r w:rsidR="00F002DA">
        <w:t>ou must contact us immediately.</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C83074">
      <w:pPr>
        <w:pStyle w:val="Heading3"/>
      </w:pPr>
      <w:bookmarkStart w:id="191" w:name="_Toc531277519"/>
      <w:bookmarkStart w:id="192" w:name="_Toc955329"/>
      <w:bookmarkStart w:id="193" w:name="_Toc99109427"/>
      <w:r w:rsidRPr="005A61FE">
        <w:t>Reporting</w:t>
      </w:r>
      <w:bookmarkEnd w:id="191"/>
      <w:bookmarkEnd w:id="192"/>
      <w:bookmarkEnd w:id="193"/>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5E9638F1" w:rsidR="00FB2CBF" w:rsidRDefault="00FB2CBF" w:rsidP="00FB2CBF">
      <w:pPr>
        <w:pStyle w:val="ListBullet"/>
        <w:spacing w:after="120"/>
      </w:pPr>
      <w:proofErr w:type="gramStart"/>
      <w:r>
        <w:t>contributions</w:t>
      </w:r>
      <w:proofErr w:type="gramEnd"/>
      <w:r>
        <w:t xml:space="preserve"> of participants </w:t>
      </w:r>
      <w:r w:rsidR="004939B2">
        <w:t>directly related to the project</w:t>
      </w:r>
      <w:r w:rsidR="00EA72F3">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3ED685C" w14:textId="77777777" w:rsidR="00BC1A16" w:rsidRDefault="00BC1A16" w:rsidP="00BC1A16">
      <w:pPr>
        <w:pStyle w:val="Heading4"/>
        <w:ind w:left="794" w:hanging="794"/>
      </w:pPr>
      <w:bookmarkStart w:id="194" w:name="_Toc496536688"/>
      <w:bookmarkStart w:id="195" w:name="_Toc531277520"/>
      <w:bookmarkStart w:id="196" w:name="_Toc955330"/>
      <w:bookmarkStart w:id="197" w:name="_Toc35355829"/>
      <w:bookmarkStart w:id="198" w:name="_Toc99109428"/>
      <w:bookmarkStart w:id="199" w:name="_Toc496536689"/>
      <w:bookmarkStart w:id="200" w:name="_Toc531277521"/>
      <w:bookmarkStart w:id="201" w:name="_Toc955331"/>
      <w:r>
        <w:t>Progress reports</w:t>
      </w:r>
      <w:bookmarkEnd w:id="194"/>
      <w:bookmarkEnd w:id="195"/>
      <w:bookmarkEnd w:id="196"/>
      <w:bookmarkEnd w:id="197"/>
      <w:bookmarkEnd w:id="198"/>
    </w:p>
    <w:p w14:paraId="65C959E0" w14:textId="77777777" w:rsidR="00BC1A16" w:rsidRDefault="00BC1A16" w:rsidP="00BC1A16">
      <w:pPr>
        <w:spacing w:after="80"/>
      </w:pPr>
      <w:r>
        <w:t>Progress</w:t>
      </w:r>
      <w:r w:rsidRPr="00E162FF">
        <w:t xml:space="preserve"> reports must</w:t>
      </w:r>
      <w:r>
        <w:t>:</w:t>
      </w:r>
    </w:p>
    <w:p w14:paraId="7889D903" w14:textId="77777777" w:rsidR="00BC1A16" w:rsidRDefault="00BC1A16" w:rsidP="00BC1A16">
      <w:pPr>
        <w:pStyle w:val="ListBullet"/>
        <w:numPr>
          <w:ilvl w:val="0"/>
          <w:numId w:val="7"/>
        </w:numPr>
        <w:spacing w:before="60" w:after="60"/>
        <w:ind w:left="357" w:hanging="357"/>
      </w:pPr>
      <w:r w:rsidRPr="00E162FF">
        <w:t xml:space="preserve">include </w:t>
      </w:r>
      <w:r>
        <w:t>details of your progress towards completion of agreed project activities</w:t>
      </w:r>
    </w:p>
    <w:p w14:paraId="5B5744D8" w14:textId="77777777" w:rsidR="00BC1A16" w:rsidRDefault="00BC1A16" w:rsidP="00BC1A16">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3DF8FCF1" w14:textId="77777777" w:rsidR="00BC1A16" w:rsidRDefault="00BC1A16" w:rsidP="00BC1A16">
      <w:pPr>
        <w:pStyle w:val="ListBullet"/>
        <w:numPr>
          <w:ilvl w:val="0"/>
          <w:numId w:val="7"/>
        </w:numPr>
        <w:spacing w:before="60" w:after="120"/>
        <w:ind w:left="357" w:hanging="357"/>
      </w:pPr>
      <w:proofErr w:type="gramStart"/>
      <w:r>
        <w:t>be</w:t>
      </w:r>
      <w:proofErr w:type="gramEnd"/>
      <w:r>
        <w:t xml:space="preserve"> submitted by the report due date (you can submit reports ahead of time if you have completed relevant project activities).</w:t>
      </w:r>
    </w:p>
    <w:p w14:paraId="140C87AA" w14:textId="77777777" w:rsidR="00BC1A16" w:rsidRDefault="00BC1A16" w:rsidP="00BC1A16">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57CB870" w14:textId="265FE5E4" w:rsidR="00BC1A16" w:rsidRDefault="00BC1A16" w:rsidP="00BC1A16">
      <w:r>
        <w:t xml:space="preserve">You must discuss any project or milestone reporting delays with us as soon as you become aware of them. </w:t>
      </w:r>
    </w:p>
    <w:p w14:paraId="0C3D16BB" w14:textId="5F52D6C8" w:rsidR="006132DF" w:rsidRDefault="002810E7" w:rsidP="00443A70">
      <w:pPr>
        <w:pStyle w:val="Heading4"/>
      </w:pPr>
      <w:bookmarkStart w:id="202" w:name="_Toc99109429"/>
      <w:r w:rsidRPr="005A61FE">
        <w:t>End of project</w:t>
      </w:r>
      <w:r w:rsidR="006132DF">
        <w:t xml:space="preserve"> report</w:t>
      </w:r>
      <w:bookmarkEnd w:id="199"/>
      <w:bookmarkEnd w:id="200"/>
      <w:bookmarkEnd w:id="201"/>
      <w:bookmarkEnd w:id="202"/>
    </w:p>
    <w:p w14:paraId="651C3FC1" w14:textId="77777777" w:rsidR="00832463" w:rsidRDefault="00832463" w:rsidP="00832463">
      <w:r>
        <w:t xml:space="preserve">When you complete the project, you must submit </w:t>
      </w:r>
      <w:r w:rsidRPr="005A61FE">
        <w:t>an end of project</w:t>
      </w:r>
      <w:r>
        <w:t xml:space="preserve"> report.</w:t>
      </w:r>
    </w:p>
    <w:p w14:paraId="07C6C86D" w14:textId="77777777" w:rsidR="00832463" w:rsidRPr="00845750" w:rsidRDefault="00832463" w:rsidP="00832463">
      <w:pPr>
        <w:spacing w:after="80"/>
      </w:pPr>
      <w:r>
        <w:t xml:space="preserve">End of project reports </w:t>
      </w:r>
      <w:r w:rsidRPr="00845750">
        <w:t>must:</w:t>
      </w:r>
    </w:p>
    <w:p w14:paraId="7003B3FE" w14:textId="77777777" w:rsidR="00832463" w:rsidRPr="00845750" w:rsidRDefault="00832463" w:rsidP="00832463">
      <w:pPr>
        <w:pStyle w:val="ListBullet"/>
        <w:numPr>
          <w:ilvl w:val="0"/>
          <w:numId w:val="7"/>
        </w:numPr>
        <w:spacing w:before="60" w:after="60"/>
        <w:ind w:left="357" w:hanging="357"/>
      </w:pPr>
      <w:r w:rsidRPr="00845750">
        <w:t>include the agreed evidence as specified in the grant agreement</w:t>
      </w:r>
    </w:p>
    <w:p w14:paraId="591D1287" w14:textId="77777777" w:rsidR="00832463" w:rsidRPr="00845750" w:rsidRDefault="00832463" w:rsidP="00832463">
      <w:pPr>
        <w:pStyle w:val="ListBullet"/>
        <w:numPr>
          <w:ilvl w:val="0"/>
          <w:numId w:val="7"/>
        </w:numPr>
        <w:spacing w:before="60" w:after="60"/>
        <w:ind w:left="357" w:hanging="357"/>
      </w:pPr>
      <w:r w:rsidRPr="00845750">
        <w:t>identify the total eligible expenditure incurred for the project</w:t>
      </w:r>
    </w:p>
    <w:p w14:paraId="4B5CBD9A" w14:textId="570955F1" w:rsidR="00832463" w:rsidRPr="00845750" w:rsidRDefault="00832463" w:rsidP="00832463">
      <w:pPr>
        <w:pStyle w:val="ListBullet"/>
        <w:numPr>
          <w:ilvl w:val="0"/>
          <w:numId w:val="7"/>
        </w:numPr>
        <w:spacing w:before="60" w:after="60"/>
        <w:ind w:left="357" w:hanging="357"/>
      </w:pPr>
      <w:r w:rsidRPr="00845750">
        <w:t>be submitted by the report due date</w:t>
      </w:r>
    </w:p>
    <w:p w14:paraId="3FE2A0C0" w14:textId="77777777" w:rsidR="00832463" w:rsidRPr="00845750" w:rsidRDefault="00832463" w:rsidP="00832463">
      <w:pPr>
        <w:pStyle w:val="ListBullet"/>
        <w:numPr>
          <w:ilvl w:val="0"/>
          <w:numId w:val="7"/>
        </w:numPr>
        <w:spacing w:before="60" w:after="120"/>
        <w:ind w:left="357" w:hanging="357"/>
      </w:pPr>
      <w:proofErr w:type="gramStart"/>
      <w:r w:rsidRPr="00845750">
        <w:t>be</w:t>
      </w:r>
      <w:proofErr w:type="gramEnd"/>
      <w:r w:rsidRPr="00845750">
        <w:t xml:space="preserve"> in the format provided in the grant agreement.</w:t>
      </w:r>
    </w:p>
    <w:p w14:paraId="796A98A9" w14:textId="675710D6" w:rsidR="006132DF" w:rsidRDefault="006132DF" w:rsidP="00443A70">
      <w:pPr>
        <w:pStyle w:val="Heading4"/>
      </w:pPr>
      <w:bookmarkStart w:id="203" w:name="_Toc496536690"/>
      <w:bookmarkStart w:id="204" w:name="_Toc531277522"/>
      <w:bookmarkStart w:id="205" w:name="_Toc955332"/>
      <w:bookmarkStart w:id="206" w:name="_Toc99109430"/>
      <w:r>
        <w:lastRenderedPageBreak/>
        <w:t>Ad</w:t>
      </w:r>
      <w:r w:rsidR="007F013E">
        <w:t>-</w:t>
      </w:r>
      <w:r>
        <w:t>hoc report</w:t>
      </w:r>
      <w:bookmarkEnd w:id="203"/>
      <w:bookmarkEnd w:id="204"/>
      <w:bookmarkEnd w:id="205"/>
      <w:r w:rsidR="009E1D7E">
        <w:t>s</w:t>
      </w:r>
      <w:bookmarkEnd w:id="20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C83074">
      <w:pPr>
        <w:pStyle w:val="Heading3"/>
      </w:pPr>
      <w:bookmarkStart w:id="207" w:name="_Toc531277523"/>
      <w:bookmarkStart w:id="208" w:name="_Toc496536691"/>
      <w:bookmarkStart w:id="209" w:name="_Toc955333"/>
      <w:bookmarkStart w:id="210" w:name="_Toc99109431"/>
      <w:r>
        <w:t xml:space="preserve">Independent </w:t>
      </w:r>
      <w:r w:rsidRPr="005A61FE">
        <w:t>audit</w:t>
      </w:r>
      <w:r w:rsidR="00985817" w:rsidRPr="005A61FE">
        <w:t>s</w:t>
      </w:r>
      <w:bookmarkEnd w:id="207"/>
      <w:bookmarkEnd w:id="208"/>
      <w:bookmarkEnd w:id="209"/>
      <w:bookmarkEnd w:id="210"/>
    </w:p>
    <w:p w14:paraId="29A4133E" w14:textId="40A7569B"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w:t>
      </w:r>
      <w:r w:rsidR="00FD7CB5">
        <w:t xml:space="preserve"> </w:t>
      </w:r>
      <w:hyperlink r:id="rId39" w:history="1">
        <w:r w:rsidR="00FD7CB5" w:rsidRPr="00FD7CB5">
          <w:rPr>
            <w:rStyle w:val="Hyperlink"/>
          </w:rPr>
          <w:t>business.gov.au</w:t>
        </w:r>
      </w:hyperlink>
      <w:r w:rsidR="00FD7CB5">
        <w:t xml:space="preserve"> </w:t>
      </w:r>
      <w:r w:rsidR="00613C48">
        <w:t xml:space="preserve">and </w:t>
      </w:r>
      <w:hyperlink r:id="rId40" w:history="1">
        <w:r w:rsidR="00733925" w:rsidRPr="00845750">
          <w:rPr>
            <w:rStyle w:val="Hyperlink"/>
          </w:rPr>
          <w:t>GrantConnect</w:t>
        </w:r>
      </w:hyperlink>
      <w:r w:rsidR="006132DF">
        <w:t>.</w:t>
      </w:r>
    </w:p>
    <w:p w14:paraId="2CBEEF32" w14:textId="391B0E61" w:rsidR="00254170" w:rsidRDefault="00254170" w:rsidP="00C83074">
      <w:pPr>
        <w:pStyle w:val="Heading3"/>
      </w:pPr>
      <w:bookmarkStart w:id="211" w:name="_Toc496536692"/>
      <w:bookmarkStart w:id="212" w:name="_Toc531277524"/>
      <w:bookmarkStart w:id="213" w:name="_Toc955334"/>
      <w:bookmarkStart w:id="214" w:name="_Toc99109432"/>
      <w:bookmarkStart w:id="215" w:name="_Toc383003276"/>
      <w:r>
        <w:t>Compliance visits</w:t>
      </w:r>
      <w:bookmarkEnd w:id="211"/>
      <w:bookmarkEnd w:id="212"/>
      <w:bookmarkEnd w:id="213"/>
      <w:bookmarkEnd w:id="214"/>
    </w:p>
    <w:p w14:paraId="35B0408B" w14:textId="77777777" w:rsidR="004939B2" w:rsidRPr="00254170" w:rsidRDefault="004939B2" w:rsidP="004939B2">
      <w:bookmarkStart w:id="216" w:name="_Toc496536693"/>
      <w:bookmarkStart w:id="217" w:name="_Toc531277525"/>
      <w:bookmarkStart w:id="218" w:name="_Toc955335"/>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45A8ED5C" w14:textId="77777777" w:rsidR="004939B2" w:rsidRPr="00845750" w:rsidRDefault="004939B2" w:rsidP="00443A70">
      <w:pPr>
        <w:pStyle w:val="Heading4"/>
      </w:pPr>
      <w:bookmarkStart w:id="219" w:name="_Toc461182961"/>
      <w:bookmarkStart w:id="220" w:name="_Toc536615577"/>
      <w:bookmarkStart w:id="221" w:name="_Toc35355898"/>
      <w:bookmarkStart w:id="222" w:name="_Toc99109433"/>
      <w:r w:rsidRPr="00845750">
        <w:t>Challenge management group</w:t>
      </w:r>
      <w:bookmarkEnd w:id="219"/>
      <w:bookmarkEnd w:id="220"/>
      <w:bookmarkEnd w:id="221"/>
      <w:bookmarkEnd w:id="222"/>
    </w:p>
    <w:p w14:paraId="461DAFAF" w14:textId="77777777" w:rsidR="00BC1A16" w:rsidRPr="00845750" w:rsidRDefault="00BC1A16" w:rsidP="00BC1A16">
      <w:pPr>
        <w:rPr>
          <w:color w:val="000000"/>
        </w:rPr>
      </w:pPr>
      <w:r w:rsidRPr="00845750">
        <w:t xml:space="preserve">There will be a challenge management group for each challenge. </w:t>
      </w:r>
      <w:r w:rsidRPr="00845750">
        <w:rPr>
          <w:color w:val="000000"/>
        </w:rPr>
        <w:t xml:space="preserve">This </w:t>
      </w:r>
      <w:r>
        <w:rPr>
          <w:color w:val="000000"/>
        </w:rPr>
        <w:t>challenge management group</w:t>
      </w:r>
      <w:r w:rsidRPr="00845750">
        <w:rPr>
          <w:color w:val="000000"/>
        </w:rPr>
        <w:t xml:space="preserve"> is responsible for supporting the efficient and effective management of the challenge projects. </w:t>
      </w:r>
    </w:p>
    <w:p w14:paraId="7BE99E2B" w14:textId="77777777" w:rsidR="00BC1A16" w:rsidRPr="00845750" w:rsidRDefault="00BC1A16" w:rsidP="00BC1A16">
      <w:pPr>
        <w:rPr>
          <w:color w:val="000000"/>
        </w:rPr>
      </w:pPr>
      <w:r w:rsidRPr="00845750">
        <w:rPr>
          <w:color w:val="000000"/>
        </w:rPr>
        <w:t>Each challenge management group will comprise:</w:t>
      </w:r>
    </w:p>
    <w:p w14:paraId="4C65D068" w14:textId="77777777" w:rsidR="00BC1A16" w:rsidRPr="00845750" w:rsidRDefault="00BC1A16" w:rsidP="00BC1A16">
      <w:pPr>
        <w:pStyle w:val="ListBullet"/>
        <w:numPr>
          <w:ilvl w:val="0"/>
          <w:numId w:val="7"/>
        </w:numPr>
        <w:spacing w:before="60" w:after="60"/>
      </w:pPr>
      <w:r w:rsidRPr="00845750">
        <w:t xml:space="preserve">an officer/s from AusIndustry with a working knowledge of the </w:t>
      </w:r>
      <w:r>
        <w:t>program</w:t>
      </w:r>
    </w:p>
    <w:p w14:paraId="78F8F820" w14:textId="77777777" w:rsidR="00BC1A16" w:rsidRPr="00845750" w:rsidRDefault="00BC1A16" w:rsidP="00BC1A16">
      <w:pPr>
        <w:pStyle w:val="ListBullet"/>
        <w:numPr>
          <w:ilvl w:val="0"/>
          <w:numId w:val="7"/>
        </w:numPr>
        <w:spacing w:before="60" w:after="60"/>
      </w:pPr>
      <w:r w:rsidRPr="00845750">
        <w:t xml:space="preserve">an officer/s from the challenge agency who has a high level of technical understanding of the challenge problem </w:t>
      </w:r>
    </w:p>
    <w:p w14:paraId="0253D55F" w14:textId="77777777" w:rsidR="00BC1A16" w:rsidRPr="00845750" w:rsidRDefault="00BC1A16" w:rsidP="00BC1A16">
      <w:pPr>
        <w:pStyle w:val="ListBullet"/>
        <w:numPr>
          <w:ilvl w:val="0"/>
          <w:numId w:val="7"/>
        </w:numPr>
        <w:spacing w:before="60" w:after="60"/>
      </w:pPr>
      <w:proofErr w:type="gramStart"/>
      <w:r w:rsidRPr="00845750">
        <w:t>a</w:t>
      </w:r>
      <w:proofErr w:type="gramEnd"/>
      <w:r w:rsidRPr="00845750">
        <w:t xml:space="preserve"> representative/s from </w:t>
      </w:r>
      <w:r>
        <w:t>each</w:t>
      </w:r>
      <w:r w:rsidRPr="00845750">
        <w:t xml:space="preserve"> grantee for the</w:t>
      </w:r>
      <w:r>
        <w:t xml:space="preserve"> challenge</w:t>
      </w:r>
      <w:r w:rsidRPr="00845750">
        <w:t xml:space="preserve">. </w:t>
      </w:r>
    </w:p>
    <w:p w14:paraId="652D46CC" w14:textId="77777777" w:rsidR="00BC1A16" w:rsidRPr="00845750" w:rsidRDefault="00BC1A16" w:rsidP="00BC1A16">
      <w:r w:rsidRPr="00845750">
        <w:rPr>
          <w:color w:val="000000"/>
        </w:rPr>
        <w:t>The challenge management group will provide:</w:t>
      </w:r>
    </w:p>
    <w:p w14:paraId="1501DD2D" w14:textId="77777777" w:rsidR="00BC1A16" w:rsidRPr="00845750" w:rsidRDefault="00BC1A16" w:rsidP="00BC1A16">
      <w:pPr>
        <w:pStyle w:val="ListBullet"/>
        <w:numPr>
          <w:ilvl w:val="0"/>
          <w:numId w:val="7"/>
        </w:numPr>
        <w:spacing w:before="60" w:after="60"/>
      </w:pPr>
      <w:r w:rsidRPr="00845750">
        <w:t xml:space="preserve">a transparent process to answer </w:t>
      </w:r>
      <w:r>
        <w:t>your</w:t>
      </w:r>
      <w:r w:rsidRPr="00845750">
        <w:t xml:space="preserve"> questions regarding the challenge </w:t>
      </w:r>
      <w:r w:rsidRPr="00845750">
        <w:rPr>
          <w:color w:val="000000"/>
        </w:rPr>
        <w:t xml:space="preserve">and to ensure that </w:t>
      </w:r>
      <w:r>
        <w:rPr>
          <w:color w:val="000000"/>
        </w:rPr>
        <w:t>you</w:t>
      </w:r>
      <w:r w:rsidRPr="00845750">
        <w:rPr>
          <w:color w:val="000000"/>
        </w:rPr>
        <w:t xml:space="preserve"> have equal access to information from the </w:t>
      </w:r>
      <w:r>
        <w:rPr>
          <w:color w:val="000000"/>
        </w:rPr>
        <w:t>challenge</w:t>
      </w:r>
      <w:r w:rsidRPr="00845750">
        <w:rPr>
          <w:color w:val="000000"/>
        </w:rPr>
        <w:t xml:space="preserve"> agency relevant to </w:t>
      </w:r>
      <w:r>
        <w:rPr>
          <w:color w:val="000000"/>
        </w:rPr>
        <w:t>your</w:t>
      </w:r>
      <w:r w:rsidRPr="00845750">
        <w:rPr>
          <w:color w:val="000000"/>
        </w:rPr>
        <w:t xml:space="preserve"> project and within the limits of appropriate commercial confidentiality</w:t>
      </w:r>
    </w:p>
    <w:p w14:paraId="038EC265" w14:textId="77777777" w:rsidR="00BC1A16" w:rsidRPr="00845750" w:rsidRDefault="00BC1A16" w:rsidP="00BC1A16">
      <w:pPr>
        <w:pStyle w:val="ListBullet"/>
        <w:numPr>
          <w:ilvl w:val="0"/>
          <w:numId w:val="7"/>
        </w:numPr>
        <w:spacing w:before="60" w:after="60"/>
      </w:pPr>
      <w:r w:rsidRPr="00845750">
        <w:t xml:space="preserve">advice and support to </w:t>
      </w:r>
      <w:r>
        <w:t>you</w:t>
      </w:r>
      <w:r w:rsidRPr="00845750">
        <w:t xml:space="preserve"> or the </w:t>
      </w:r>
      <w:r>
        <w:t>challenge</w:t>
      </w:r>
      <w:r w:rsidRPr="00845750">
        <w:t xml:space="preserve"> agency as required to assist the successful completion of each project and the challenge as a whole</w:t>
      </w:r>
    </w:p>
    <w:p w14:paraId="16C45544" w14:textId="77777777" w:rsidR="00BC1A16" w:rsidRPr="00845750" w:rsidRDefault="00BC1A16" w:rsidP="00BC1A16">
      <w:pPr>
        <w:pStyle w:val="ListBullet"/>
        <w:numPr>
          <w:ilvl w:val="0"/>
          <w:numId w:val="7"/>
        </w:numPr>
        <w:spacing w:before="60" w:after="60"/>
      </w:pPr>
      <w:proofErr w:type="gramStart"/>
      <w:r w:rsidRPr="00845750">
        <w:t>advice</w:t>
      </w:r>
      <w:proofErr w:type="gramEnd"/>
      <w:r w:rsidRPr="00845750">
        <w:t xml:space="preserve"> to the </w:t>
      </w:r>
      <w:r>
        <w:t>P</w:t>
      </w:r>
      <w:r w:rsidRPr="00845750">
        <w:t xml:space="preserve">rogram </w:t>
      </w:r>
      <w:r>
        <w:t>D</w:t>
      </w:r>
      <w:r w:rsidRPr="00845750">
        <w:t>elegate in relation to any requests for variations to projects.</w:t>
      </w:r>
    </w:p>
    <w:p w14:paraId="0507CA81" w14:textId="77777777" w:rsidR="00BC1A16" w:rsidRPr="00845750" w:rsidRDefault="00BC1A16" w:rsidP="00BC1A16">
      <w:pPr>
        <w:pStyle w:val="ListBullet"/>
        <w:numPr>
          <w:ilvl w:val="0"/>
          <w:numId w:val="0"/>
        </w:numPr>
        <w:rPr>
          <w:color w:val="000000"/>
        </w:rPr>
      </w:pPr>
      <w:r w:rsidRPr="00845750">
        <w:rPr>
          <w:color w:val="000000"/>
        </w:rPr>
        <w:t>The challenge management group will report to the Program Delegate.</w:t>
      </w:r>
    </w:p>
    <w:p w14:paraId="16F05E34" w14:textId="77777777" w:rsidR="00BC1A16" w:rsidRPr="00845750" w:rsidRDefault="00BC1A16" w:rsidP="00BC1A16">
      <w:pPr>
        <w:pStyle w:val="ListBullet"/>
        <w:numPr>
          <w:ilvl w:val="0"/>
          <w:numId w:val="0"/>
        </w:numPr>
      </w:pPr>
      <w:r w:rsidRPr="00845750">
        <w:t xml:space="preserve">We may ask you to present your findings to the challenge management group or </w:t>
      </w:r>
      <w:r>
        <w:t>challenge</w:t>
      </w:r>
      <w:r w:rsidRPr="00845750">
        <w:t xml:space="preserve"> agency towards the end of your project. This </w:t>
      </w:r>
      <w:r>
        <w:t>will</w:t>
      </w:r>
      <w:r w:rsidRPr="00845750">
        <w:t xml:space="preserve"> assist in ensuring there is an in-depth understanding of your findings and proposed solution.</w:t>
      </w:r>
    </w:p>
    <w:p w14:paraId="25F652ED" w14:textId="34C8C286" w:rsidR="00CE1A20" w:rsidRPr="009E7919" w:rsidRDefault="0085511E" w:rsidP="00C83074">
      <w:pPr>
        <w:pStyle w:val="Heading3"/>
      </w:pPr>
      <w:bookmarkStart w:id="223" w:name="_Toc99109434"/>
      <w:r>
        <w:t>Grant agreement</w:t>
      </w:r>
      <w:r w:rsidRPr="009E7919">
        <w:t xml:space="preserve"> </w:t>
      </w:r>
      <w:r w:rsidR="00BF0BFC" w:rsidRPr="009E7919">
        <w:t>v</w:t>
      </w:r>
      <w:r w:rsidR="00CE1A20" w:rsidRPr="009E7919">
        <w:t>ariations</w:t>
      </w:r>
      <w:bookmarkEnd w:id="215"/>
      <w:bookmarkEnd w:id="216"/>
      <w:bookmarkEnd w:id="217"/>
      <w:bookmarkEnd w:id="218"/>
      <w:bookmarkEnd w:id="223"/>
    </w:p>
    <w:p w14:paraId="4F87F5A4" w14:textId="77777777" w:rsidR="004939B2" w:rsidRDefault="004939B2" w:rsidP="004939B2">
      <w:pPr>
        <w:keepNext/>
        <w:keepLines/>
        <w:spacing w:after="80"/>
      </w:pPr>
      <w:bookmarkStart w:id="224" w:name="_Toc496536695"/>
      <w:bookmarkStart w:id="225" w:name="_Toc531277526"/>
      <w:bookmarkStart w:id="226"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DE761CB" w14:textId="77777777" w:rsidR="004939B2" w:rsidRDefault="004939B2" w:rsidP="004939B2">
      <w:pPr>
        <w:pStyle w:val="ListBullet"/>
        <w:numPr>
          <w:ilvl w:val="0"/>
          <w:numId w:val="7"/>
        </w:numPr>
      </w:pPr>
      <w:r w:rsidRPr="00E162FF">
        <w:t>chang</w:t>
      </w:r>
      <w:r>
        <w:t xml:space="preserve">ing </w:t>
      </w:r>
      <w:r w:rsidRPr="00E162FF">
        <w:t>project milestones</w:t>
      </w:r>
    </w:p>
    <w:p w14:paraId="209F7660" w14:textId="77777777" w:rsidR="004939B2" w:rsidRDefault="004939B2" w:rsidP="004939B2">
      <w:pPr>
        <w:pStyle w:val="ListBullet"/>
        <w:numPr>
          <w:ilvl w:val="0"/>
          <w:numId w:val="7"/>
        </w:numPr>
      </w:pPr>
      <w:r>
        <w:t xml:space="preserve">extending </w:t>
      </w:r>
      <w:r w:rsidRPr="00E162FF">
        <w:t>the</w:t>
      </w:r>
      <w:r>
        <w:t xml:space="preserve"> timeframe for completing the</w:t>
      </w:r>
      <w:r w:rsidRPr="00E162FF">
        <w:t xml:space="preserve"> project </w:t>
      </w:r>
      <w:r>
        <w:t>but within the maximum time period allowed in program guidelines</w:t>
      </w:r>
    </w:p>
    <w:p w14:paraId="208CFB3F" w14:textId="53D04673" w:rsidR="004939B2" w:rsidRDefault="004939B2" w:rsidP="004939B2">
      <w:pPr>
        <w:pStyle w:val="ListBullet"/>
        <w:numPr>
          <w:ilvl w:val="0"/>
          <w:numId w:val="7"/>
        </w:numPr>
      </w:pPr>
      <w:proofErr w:type="gramStart"/>
      <w:r>
        <w:t>changing</w:t>
      </w:r>
      <w:proofErr w:type="gramEnd"/>
      <w:r>
        <w:t xml:space="preserve"> project activities</w:t>
      </w:r>
      <w:r w:rsidR="00F600D6">
        <w:t>.</w:t>
      </w:r>
    </w:p>
    <w:p w14:paraId="275AE77B" w14:textId="3F45D5B3" w:rsidR="004939B2" w:rsidRDefault="004939B2" w:rsidP="00714135">
      <w:pPr>
        <w:spacing w:after="80"/>
      </w:pPr>
      <w:r>
        <w:t>T</w:t>
      </w:r>
      <w:r w:rsidRPr="00E162FF">
        <w:t xml:space="preserve">he </w:t>
      </w:r>
      <w:r>
        <w:t>program</w:t>
      </w:r>
      <w:r w:rsidRPr="00E162FF">
        <w:t xml:space="preserve"> does not allow for</w:t>
      </w:r>
      <w:r w:rsidR="00F600D6">
        <w:t xml:space="preserve"> </w:t>
      </w:r>
      <w:r>
        <w:t xml:space="preserve">an increase of </w:t>
      </w:r>
      <w:r w:rsidRPr="00E162FF">
        <w:t>grant funds</w:t>
      </w:r>
      <w:r>
        <w:t>.</w:t>
      </w:r>
    </w:p>
    <w:p w14:paraId="656F2403" w14:textId="77777777" w:rsidR="004939B2" w:rsidRDefault="004939B2" w:rsidP="004939B2">
      <w:r>
        <w:lastRenderedPageBreak/>
        <w:t xml:space="preserve">If you want to propose changes to the grant agreement, you must put them in writing </w:t>
      </w:r>
      <w:r w:rsidRPr="00195D42">
        <w:t>before</w:t>
      </w:r>
      <w:r>
        <w:t xml:space="preserve"> the </w:t>
      </w:r>
      <w:proofErr w:type="gramStart"/>
      <w:r>
        <w:t>grant agreement end date</w:t>
      </w:r>
      <w:proofErr w:type="gramEnd"/>
      <w:r>
        <w:t>. We can provide you with a variation request template.</w:t>
      </w:r>
    </w:p>
    <w:p w14:paraId="73C5681F" w14:textId="77777777" w:rsidR="004939B2" w:rsidRDefault="004939B2" w:rsidP="004939B2">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77384FB7" w14:textId="77777777" w:rsidR="004939B2" w:rsidRDefault="004939B2" w:rsidP="004939B2">
      <w:pPr>
        <w:keepNext/>
        <w:spacing w:after="80"/>
      </w:pPr>
      <w:r>
        <w:t>You</w:t>
      </w:r>
      <w:r w:rsidRPr="00E162FF">
        <w:t xml:space="preserve"> should not assume that a variation request </w:t>
      </w:r>
      <w:proofErr w:type="gramStart"/>
      <w:r w:rsidRPr="00E162FF">
        <w:t>will</w:t>
      </w:r>
      <w:proofErr w:type="gramEnd"/>
      <w:r w:rsidRPr="00E162FF">
        <w:t xml:space="preserve"> be successful. </w:t>
      </w:r>
      <w:r>
        <w:t>We</w:t>
      </w:r>
      <w:r w:rsidRPr="00E162FF">
        <w:t xml:space="preserve"> will consider </w:t>
      </w:r>
      <w:r>
        <w:t>your</w:t>
      </w:r>
      <w:r w:rsidRPr="00E162FF">
        <w:t xml:space="preserve"> request </w:t>
      </w:r>
      <w:r>
        <w:t>based on factors such as:</w:t>
      </w:r>
    </w:p>
    <w:p w14:paraId="46571365" w14:textId="77777777" w:rsidR="004939B2" w:rsidRDefault="004939B2" w:rsidP="004939B2">
      <w:pPr>
        <w:pStyle w:val="ListBullet"/>
        <w:numPr>
          <w:ilvl w:val="0"/>
          <w:numId w:val="7"/>
        </w:numPr>
      </w:pPr>
      <w:r>
        <w:t>how it affects</w:t>
      </w:r>
      <w:r w:rsidRPr="00E162FF">
        <w:t xml:space="preserve"> the project outcome</w:t>
      </w:r>
    </w:p>
    <w:p w14:paraId="158FE389" w14:textId="77777777" w:rsidR="004939B2" w:rsidRDefault="004939B2" w:rsidP="004939B2">
      <w:pPr>
        <w:pStyle w:val="ListBullet"/>
        <w:numPr>
          <w:ilvl w:val="0"/>
          <w:numId w:val="7"/>
        </w:numPr>
      </w:pPr>
      <w:r>
        <w:t>consistency with the program policy objective, grant opportunity guidelines and any relevant policies of the department</w:t>
      </w:r>
    </w:p>
    <w:p w14:paraId="4C18AA14" w14:textId="77777777" w:rsidR="004939B2" w:rsidRDefault="004939B2" w:rsidP="004939B2">
      <w:pPr>
        <w:pStyle w:val="ListBullet"/>
        <w:numPr>
          <w:ilvl w:val="0"/>
          <w:numId w:val="7"/>
        </w:numPr>
      </w:pPr>
      <w:r>
        <w:t>changes to the timing of grant payments</w:t>
      </w:r>
    </w:p>
    <w:p w14:paraId="69419AA7" w14:textId="77777777" w:rsidR="004939B2" w:rsidRDefault="004939B2" w:rsidP="004939B2">
      <w:pPr>
        <w:pStyle w:val="ListBullet"/>
        <w:numPr>
          <w:ilvl w:val="0"/>
          <w:numId w:val="7"/>
        </w:numPr>
        <w:spacing w:after="120"/>
      </w:pPr>
      <w:proofErr w:type="gramStart"/>
      <w:r w:rsidRPr="00E162FF">
        <w:t>availability</w:t>
      </w:r>
      <w:proofErr w:type="gramEnd"/>
      <w:r w:rsidRPr="00E162FF">
        <w:t xml:space="preserve"> of </w:t>
      </w:r>
      <w:r>
        <w:t>program</w:t>
      </w:r>
      <w:r w:rsidRPr="00E162FF">
        <w:t xml:space="preserve"> funds.</w:t>
      </w:r>
    </w:p>
    <w:p w14:paraId="25F65300" w14:textId="2B1858AE" w:rsidR="00E55FCC" w:rsidRDefault="00F54561" w:rsidP="00C83074">
      <w:pPr>
        <w:pStyle w:val="Heading3"/>
      </w:pPr>
      <w:bookmarkStart w:id="227" w:name="_Toc99109435"/>
      <w:r>
        <w:t>Evaluation</w:t>
      </w:r>
      <w:bookmarkEnd w:id="224"/>
      <w:bookmarkEnd w:id="225"/>
      <w:bookmarkEnd w:id="226"/>
      <w:bookmarkEnd w:id="227"/>
    </w:p>
    <w:p w14:paraId="1458C8BB" w14:textId="19E12F2E" w:rsidR="004939B2" w:rsidRPr="005A61FE" w:rsidRDefault="004939B2" w:rsidP="004939B2">
      <w:bookmarkStart w:id="228" w:name="_Toc496536697"/>
      <w:bookmarkStart w:id="229" w:name="_Toc531277527"/>
      <w:bookmarkStart w:id="230" w:name="_Toc955337"/>
      <w:bookmarkStart w:id="231" w:name="_Toc164844290"/>
      <w:bookmarkStart w:id="232" w:name="_Toc383003280"/>
      <w:r w:rsidRPr="00845750">
        <w:t xml:space="preserve">We will evaluate the program </w:t>
      </w:r>
      <w:r>
        <w:t xml:space="preserve">as a whole </w:t>
      </w:r>
      <w:r w:rsidRPr="00845750">
        <w:t xml:space="preserve">to determine the extent to which the funded activity is contributing to the program </w:t>
      </w:r>
      <w:r>
        <w:t>objectives and outcomes</w:t>
      </w:r>
      <w:r w:rsidRPr="005A61FE">
        <w:t>.</w:t>
      </w:r>
      <w:r>
        <w:t xml:space="preserve"> We may use information from your application and project reports for this purpose. We may also interview you, or ask you for more information to help us understand how the grant </w:t>
      </w:r>
      <w:proofErr w:type="gramStart"/>
      <w:r>
        <w:t>impacted</w:t>
      </w:r>
      <w:proofErr w:type="gramEnd"/>
      <w:r>
        <w:t xml:space="preserve"> you and to evaluate how effective the program was in achieving its outcomes.</w:t>
      </w:r>
      <w:r w:rsidRPr="00747FDC">
        <w:t xml:space="preserve"> We may contact you after you finish your project for more information to assist with this evaluation.</w:t>
      </w:r>
    </w:p>
    <w:p w14:paraId="303CDFDA" w14:textId="2E61110D" w:rsidR="00564DF1" w:rsidRPr="003F385C" w:rsidRDefault="00564DF1" w:rsidP="00C83074">
      <w:pPr>
        <w:pStyle w:val="Heading3"/>
      </w:pPr>
      <w:bookmarkStart w:id="233" w:name="_Toc99109436"/>
      <w:r>
        <w:t>Grant acknowledgement</w:t>
      </w:r>
      <w:bookmarkEnd w:id="228"/>
      <w:bookmarkEnd w:id="229"/>
      <w:bookmarkEnd w:id="230"/>
      <w:bookmarkEnd w:id="233"/>
    </w:p>
    <w:p w14:paraId="77CB9CF4" w14:textId="77777777" w:rsidR="004939B2" w:rsidRDefault="004939B2" w:rsidP="004939B2">
      <w:pPr>
        <w:rPr>
          <w:rFonts w:eastAsiaTheme="minorHAnsi"/>
        </w:rPr>
      </w:pPr>
      <w:bookmarkStart w:id="234" w:name="_Toc531277528"/>
      <w:bookmarkStart w:id="235" w:name="_Toc955338"/>
      <w:bookmarkStart w:id="236" w:name="_Toc496536698"/>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59512E15" w14:textId="77777777" w:rsidR="004939B2" w:rsidRDefault="004939B2" w:rsidP="004939B2">
      <w:r>
        <w:t>‘This project received grant funding from the Australian Government.’</w:t>
      </w:r>
    </w:p>
    <w:p w14:paraId="5BB8944A" w14:textId="3D6D9A6C" w:rsidR="000B5218" w:rsidRPr="005A61FE" w:rsidRDefault="000B5218" w:rsidP="00C83074">
      <w:pPr>
        <w:pStyle w:val="Heading2"/>
      </w:pPr>
      <w:bookmarkStart w:id="237" w:name="_Toc99109437"/>
      <w:r w:rsidRPr="005A61FE">
        <w:t>Probity</w:t>
      </w:r>
      <w:bookmarkEnd w:id="234"/>
      <w:bookmarkEnd w:id="235"/>
      <w:bookmarkEnd w:id="237"/>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C83074">
      <w:pPr>
        <w:pStyle w:val="Heading3"/>
      </w:pPr>
      <w:bookmarkStart w:id="238" w:name="_Toc531277529"/>
      <w:bookmarkStart w:id="239" w:name="_Toc955339"/>
      <w:bookmarkStart w:id="240" w:name="_Toc99109438"/>
      <w:r>
        <w:t>Conflicts of interest</w:t>
      </w:r>
      <w:bookmarkEnd w:id="236"/>
      <w:bookmarkEnd w:id="238"/>
      <w:bookmarkEnd w:id="239"/>
      <w:bookmarkEnd w:id="240"/>
    </w:p>
    <w:p w14:paraId="04A0B5E4" w14:textId="6B161FD7" w:rsidR="002662F6" w:rsidRDefault="000B5218" w:rsidP="00007E4B">
      <w:bookmarkStart w:id="241" w:name="_Toc496536699"/>
      <w:r w:rsidRPr="005A61FE">
        <w:t>Any conflicts</w:t>
      </w:r>
      <w:r w:rsidR="002662F6">
        <w:t xml:space="preserve"> of interest </w:t>
      </w:r>
      <w:bookmarkEnd w:id="241"/>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2F3970F" w14:textId="77777777" w:rsidR="00A73433" w:rsidRPr="005A61FE" w:rsidRDefault="00A73433" w:rsidP="00A73433">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an Australian Government office</w:t>
      </w:r>
      <w:r>
        <w:t>r or member of an external panel</w:t>
      </w:r>
    </w:p>
    <w:p w14:paraId="4F104DC7" w14:textId="68A9E763"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w:t>
      </w:r>
      <w:r w:rsidR="00000BE7">
        <w:t>,</w:t>
      </w:r>
      <w:r w:rsidRPr="005A61FE">
        <w:t xml:space="preserve"> or</w:t>
      </w:r>
    </w:p>
    <w:p w14:paraId="3F84A5CF" w14:textId="56F4AD2B"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5EB1EA9" w:rsidR="000B5218" w:rsidRPr="005A61FE" w:rsidRDefault="000B5218" w:rsidP="000B5218">
      <w:r w:rsidRPr="005A61FE">
        <w:t>Conflicts of interest for Australian Government staff are handled as set out in the</w:t>
      </w:r>
      <w:r w:rsidR="00270AB2">
        <w:t xml:space="preserve"> </w:t>
      </w:r>
      <w:hyperlink r:id="rId42" w:history="1">
        <w:r w:rsidR="00270AB2">
          <w:rPr>
            <w:rStyle w:val="Hyperlink"/>
          </w:rPr>
          <w:t>Australian P</w:t>
        </w:r>
        <w:r w:rsidRPr="005A61FE">
          <w:rPr>
            <w:rStyle w:val="Hyperlink"/>
          </w:rPr>
          <w:t>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w:t>
      </w:r>
      <w:r w:rsidR="00587DBD">
        <w:t>Program Delegate</w:t>
      </w:r>
      <w:r w:rsidRPr="005A61FE">
        <w:t xml:space="preserve"> must also declare any conflicts of interest.</w:t>
      </w:r>
    </w:p>
    <w:p w14:paraId="17A9C217" w14:textId="77777777" w:rsidR="001A612B" w:rsidRPr="005A61FE" w:rsidRDefault="001A612B" w:rsidP="001A612B">
      <w:bookmarkStart w:id="242" w:name="_Toc530073069"/>
      <w:bookmarkStart w:id="243" w:name="_Toc530073070"/>
      <w:bookmarkStart w:id="244" w:name="_Toc530073074"/>
      <w:bookmarkStart w:id="245" w:name="_Toc530073075"/>
      <w:bookmarkStart w:id="246" w:name="_Toc530073076"/>
      <w:bookmarkStart w:id="247" w:name="_Toc530073078"/>
      <w:bookmarkStart w:id="248" w:name="_Toc530073079"/>
      <w:bookmarkStart w:id="249" w:name="_Toc530073080"/>
      <w:bookmarkStart w:id="250" w:name="_Toc496536701"/>
      <w:bookmarkStart w:id="251" w:name="_Toc531277530"/>
      <w:bookmarkStart w:id="252" w:name="_Toc955340"/>
      <w:bookmarkEnd w:id="231"/>
      <w:bookmarkEnd w:id="232"/>
      <w:bookmarkEnd w:id="242"/>
      <w:bookmarkEnd w:id="243"/>
      <w:bookmarkEnd w:id="244"/>
      <w:bookmarkEnd w:id="245"/>
      <w:bookmarkEnd w:id="246"/>
      <w:bookmarkEnd w:id="247"/>
      <w:bookmarkEnd w:id="248"/>
      <w:bookmarkEnd w:id="249"/>
      <w:r w:rsidRPr="005A61FE">
        <w:t xml:space="preserve">We publish our </w:t>
      </w:r>
      <w:hyperlink r:id="rId43"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25F6531A" w14:textId="4C25BF6E" w:rsidR="001956C5" w:rsidRPr="00E62F87" w:rsidRDefault="001A612B" w:rsidP="00C83074">
      <w:pPr>
        <w:pStyle w:val="Heading3"/>
      </w:pPr>
      <w:r w:rsidRPr="00E62F87">
        <w:t xml:space="preserve"> </w:t>
      </w:r>
      <w:bookmarkStart w:id="253" w:name="_Toc99109439"/>
      <w:r w:rsidR="004C37F5" w:rsidRPr="00E62F87">
        <w:t>How we use your information</w:t>
      </w:r>
      <w:bookmarkEnd w:id="250"/>
      <w:bookmarkEnd w:id="251"/>
      <w:bookmarkEnd w:id="252"/>
      <w:bookmarkEnd w:id="25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74530FE4" w:rsidR="00FA169E" w:rsidRPr="00E62F87" w:rsidRDefault="00A31AED"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443A70">
      <w:pPr>
        <w:pStyle w:val="Heading4"/>
      </w:pPr>
      <w:bookmarkStart w:id="254" w:name="_Ref468133654"/>
      <w:bookmarkStart w:id="255" w:name="_Toc496536702"/>
      <w:bookmarkStart w:id="256" w:name="_Toc531277531"/>
      <w:bookmarkStart w:id="257" w:name="_Toc955341"/>
      <w:bookmarkStart w:id="258" w:name="_Toc99109440"/>
      <w:r w:rsidRPr="00E62F87">
        <w:t xml:space="preserve">How we </w:t>
      </w:r>
      <w:r w:rsidR="00BB37A8">
        <w:t>handle</w:t>
      </w:r>
      <w:r w:rsidRPr="00E62F87">
        <w:t xml:space="preserve"> your </w:t>
      </w:r>
      <w:r w:rsidR="00BB37A8">
        <w:t xml:space="preserve">confidential </w:t>
      </w:r>
      <w:r w:rsidRPr="00E62F87">
        <w:t>information</w:t>
      </w:r>
      <w:bookmarkEnd w:id="254"/>
      <w:bookmarkEnd w:id="255"/>
      <w:bookmarkEnd w:id="256"/>
      <w:bookmarkEnd w:id="257"/>
      <w:bookmarkEnd w:id="25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443A70">
      <w:pPr>
        <w:pStyle w:val="Heading4"/>
      </w:pPr>
      <w:bookmarkStart w:id="259" w:name="_Toc496536703"/>
      <w:bookmarkStart w:id="260" w:name="_Toc531277532"/>
      <w:bookmarkStart w:id="261" w:name="_Toc955342"/>
      <w:bookmarkStart w:id="262" w:name="_Toc99109441"/>
      <w:r w:rsidRPr="00E62F87">
        <w:t xml:space="preserve">When we may </w:t>
      </w:r>
      <w:r w:rsidR="00C43A43" w:rsidRPr="00E62F87">
        <w:t xml:space="preserve">disclose </w:t>
      </w:r>
      <w:r w:rsidRPr="00E62F87">
        <w:t>confidential information</w:t>
      </w:r>
      <w:bookmarkEnd w:id="259"/>
      <w:bookmarkEnd w:id="260"/>
      <w:bookmarkEnd w:id="261"/>
      <w:bookmarkEnd w:id="262"/>
    </w:p>
    <w:p w14:paraId="25F6532A" w14:textId="4EA08965"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000BE7">
        <w:t xml:space="preserve"> </w:t>
      </w:r>
      <w:proofErr w:type="gramStart"/>
      <w:r w:rsidR="00000BE7">
        <w:t>to</w:t>
      </w:r>
      <w:proofErr w:type="gramEnd"/>
      <w:r w:rsidR="00414A64">
        <w:t>:</w:t>
      </w:r>
    </w:p>
    <w:p w14:paraId="25F6532B" w14:textId="7BD86E09" w:rsidR="004B44EC" w:rsidRPr="00E62F87" w:rsidRDefault="00A73433" w:rsidP="004B44EC">
      <w:pPr>
        <w:pStyle w:val="ListBullet"/>
      </w:pPr>
      <w:r>
        <w:t>t</w:t>
      </w:r>
      <w:r w:rsidR="004B44EC" w:rsidRPr="00E62F87">
        <w:t xml:space="preserve">he committee and </w:t>
      </w:r>
      <w:r w:rsidR="00BB37A8">
        <w:t>our</w:t>
      </w:r>
      <w:r w:rsidR="004B44EC" w:rsidRPr="00E62F87">
        <w:t xml:space="preserve"> Commonwealth employees and contractors, to help us manage the </w:t>
      </w:r>
      <w:r w:rsidR="00262481">
        <w:t>program</w:t>
      </w:r>
      <w:r w:rsidR="00BB37A8">
        <w:t xml:space="preserve"> effectively</w:t>
      </w:r>
    </w:p>
    <w:p w14:paraId="25F6532F" w14:textId="6D832310" w:rsidR="004B44EC" w:rsidRPr="00E62F87" w:rsidRDefault="004B44EC" w:rsidP="004B44EC">
      <w:pPr>
        <w:pStyle w:val="ListBullet"/>
      </w:pPr>
      <w:r w:rsidRPr="00E62F87">
        <w:t>the Auditor-General, Ombudsman or Privacy Commissioner</w:t>
      </w:r>
    </w:p>
    <w:p w14:paraId="25F65330" w14:textId="69146C69" w:rsidR="004B44EC" w:rsidRPr="00E62F87" w:rsidRDefault="004B44EC" w:rsidP="004B44EC">
      <w:pPr>
        <w:pStyle w:val="ListBullet"/>
      </w:pPr>
      <w:r w:rsidRPr="00E62F87">
        <w:t xml:space="preserve">the responsible Minister or </w:t>
      </w:r>
      <w:r w:rsidR="00E04C95">
        <w:t>Assistant Minister</w:t>
      </w:r>
    </w:p>
    <w:p w14:paraId="25F65331" w14:textId="5F667C5C" w:rsidR="004B44EC" w:rsidRPr="00E62F87" w:rsidRDefault="004B44EC" w:rsidP="00670C9E">
      <w:pPr>
        <w:pStyle w:val="ListBullet"/>
        <w:spacing w:after="120"/>
      </w:pPr>
      <w:proofErr w:type="gramStart"/>
      <w:r w:rsidRPr="00E62F87">
        <w:t>a</w:t>
      </w:r>
      <w:proofErr w:type="gramEnd"/>
      <w:r w:rsidRPr="00E62F87">
        <w:t xml:space="preserve"> House or a Committee of the Australian Parliament.</w:t>
      </w:r>
    </w:p>
    <w:p w14:paraId="25F65332" w14:textId="5A1A7103"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000BE7">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lastRenderedPageBreak/>
        <w:t>someone</w:t>
      </w:r>
      <w:proofErr w:type="gramEnd"/>
      <w:r w:rsidRPr="00E62F87">
        <w:t xml:space="preserve"> other than us has made the confidential information public.</w:t>
      </w:r>
    </w:p>
    <w:p w14:paraId="25F65336" w14:textId="77777777" w:rsidR="004B44EC" w:rsidRPr="00E62F87" w:rsidRDefault="004B44EC" w:rsidP="00443A70">
      <w:pPr>
        <w:pStyle w:val="Heading4"/>
      </w:pPr>
      <w:bookmarkStart w:id="263" w:name="_Ref468133671"/>
      <w:bookmarkStart w:id="264" w:name="_Toc496536704"/>
      <w:bookmarkStart w:id="265" w:name="_Toc531277533"/>
      <w:bookmarkStart w:id="266" w:name="_Toc955343"/>
      <w:bookmarkStart w:id="267" w:name="_Toc99109442"/>
      <w:r w:rsidRPr="00E62F87">
        <w:t>How we use your personal information</w:t>
      </w:r>
      <w:bookmarkEnd w:id="263"/>
      <w:bookmarkEnd w:id="264"/>
      <w:bookmarkEnd w:id="265"/>
      <w:bookmarkEnd w:id="266"/>
      <w:bookmarkEnd w:id="267"/>
    </w:p>
    <w:p w14:paraId="25F65337" w14:textId="557DE386" w:rsidR="004B44EC" w:rsidRPr="00E62F87" w:rsidRDefault="004B44EC" w:rsidP="00760D2E">
      <w:pPr>
        <w:spacing w:after="80"/>
      </w:pPr>
      <w:r w:rsidRPr="00E62F87">
        <w:t xml:space="preserve">We must treat your personal information according to the Australian Privacy Principles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4E61AA08"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443A70">
      <w:pPr>
        <w:pStyle w:val="Heading4"/>
      </w:pPr>
      <w:bookmarkStart w:id="268" w:name="_Toc496536705"/>
      <w:bookmarkStart w:id="269" w:name="_Toc489952724"/>
      <w:bookmarkStart w:id="270" w:name="_Toc496536706"/>
      <w:bookmarkStart w:id="271" w:name="_Toc531277534"/>
      <w:bookmarkStart w:id="272" w:name="_Toc955344"/>
      <w:bookmarkStart w:id="273" w:name="_Toc99109443"/>
      <w:bookmarkEnd w:id="268"/>
      <w:r>
        <w:t>Freedom of information</w:t>
      </w:r>
      <w:bookmarkEnd w:id="269"/>
      <w:bookmarkEnd w:id="270"/>
      <w:bookmarkEnd w:id="271"/>
      <w:bookmarkEnd w:id="272"/>
      <w:bookmarkEnd w:id="27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C83074">
      <w:pPr>
        <w:pStyle w:val="Heading3"/>
      </w:pPr>
      <w:bookmarkStart w:id="274" w:name="_Toc496536707"/>
      <w:bookmarkStart w:id="275" w:name="_Toc531277535"/>
      <w:bookmarkStart w:id="276" w:name="_Toc955345"/>
      <w:bookmarkStart w:id="277" w:name="_Toc99109444"/>
      <w:r>
        <w:t>Enquiries and f</w:t>
      </w:r>
      <w:r w:rsidR="001956C5" w:rsidRPr="00E63F2A">
        <w:t>eedback</w:t>
      </w:r>
      <w:bookmarkEnd w:id="274"/>
      <w:bookmarkEnd w:id="275"/>
      <w:bookmarkEnd w:id="276"/>
      <w:bookmarkEnd w:id="277"/>
    </w:p>
    <w:p w14:paraId="25F65353" w14:textId="09E12CE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on</w:t>
      </w:r>
      <w:r w:rsidR="00FD7CB5">
        <w:t xml:space="preserve"> </w:t>
      </w:r>
      <w:hyperlink r:id="rId47" w:history="1">
        <w:r w:rsidR="00FD7CB5" w:rsidRPr="00FD7CB5">
          <w:rPr>
            <w:rStyle w:val="Hyperlink"/>
          </w:rPr>
          <w:t>business.gov.au</w:t>
        </w:r>
      </w:hyperlink>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76CB814F" w:rsidR="001956C5" w:rsidRDefault="00F54BD4" w:rsidP="001956C5">
      <w:r>
        <w:t>Our</w:t>
      </w:r>
      <w:r w:rsidR="001956C5" w:rsidRPr="00E162FF">
        <w:t xml:space="preserve"> </w:t>
      </w:r>
      <w:hyperlink r:id="rId48" w:history="1">
        <w:r w:rsidR="00B50A70" w:rsidRPr="005A61FE">
          <w:rPr>
            <w:rStyle w:val="Hyperlink"/>
          </w:rPr>
          <w:t>Customer Service Charter</w:t>
        </w:r>
      </w:hyperlink>
      <w:r w:rsidR="00B50A70">
        <w:t xml:space="preserve"> </w:t>
      </w:r>
      <w:r w:rsidR="001956C5" w:rsidRPr="00E162FF">
        <w:t xml:space="preserve">is available </w:t>
      </w:r>
      <w:r w:rsidR="009E3CD9">
        <w:t>at</w:t>
      </w:r>
      <w:r w:rsidR="00FD7CB5">
        <w:t xml:space="preserve"> </w:t>
      </w:r>
      <w:hyperlink r:id="rId49" w:history="1">
        <w:r w:rsidR="00FD7CB5" w:rsidRPr="00FD7CB5">
          <w:rPr>
            <w:rStyle w:val="Hyperlink"/>
          </w:rPr>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6925215D" w:rsidR="00414A64" w:rsidRDefault="001956C5" w:rsidP="00270AB2">
      <w:pPr>
        <w:spacing w:before="0" w:after="0"/>
      </w:pPr>
      <w:r w:rsidRPr="00E162FF">
        <w:t>Head of Division</w:t>
      </w:r>
      <w:r w:rsidRPr="00E162FF">
        <w:rPr>
          <w:b/>
        </w:rPr>
        <w:t xml:space="preserve"> </w:t>
      </w:r>
      <w:r w:rsidRPr="00E162FF">
        <w:br/>
      </w:r>
      <w:r w:rsidR="00253B8E">
        <w:t>AusIndustry</w:t>
      </w:r>
    </w:p>
    <w:p w14:paraId="14B41A12" w14:textId="2E5B9FCB" w:rsidR="004452CD" w:rsidRDefault="004452CD" w:rsidP="00270AB2">
      <w:pPr>
        <w:spacing w:before="0" w:after="0"/>
      </w:pPr>
      <w:r>
        <w:t>Department of Industry, Science</w:t>
      </w:r>
      <w:r w:rsidR="0044516B">
        <w:t>, Energy and Resources</w:t>
      </w:r>
    </w:p>
    <w:p w14:paraId="25F65358" w14:textId="6D8694B9" w:rsidR="001956C5" w:rsidRDefault="001956C5" w:rsidP="00270AB2">
      <w:pPr>
        <w:spacing w:before="0"/>
      </w:pPr>
      <w:r w:rsidRPr="00E162FF">
        <w:t xml:space="preserve">GPO Box </w:t>
      </w:r>
      <w:r w:rsidR="004452CD">
        <w:t>2013</w:t>
      </w:r>
      <w:r w:rsidR="007610F4">
        <w:br/>
      </w:r>
      <w:proofErr w:type="gramStart"/>
      <w:r w:rsidRPr="00E162FF">
        <w:t xml:space="preserve">CANBERRA </w:t>
      </w:r>
      <w:r w:rsidR="00000BE7">
        <w:t xml:space="preserve"> </w:t>
      </w:r>
      <w:r w:rsidRPr="00E162FF">
        <w:t>ACT</w:t>
      </w:r>
      <w:proofErr w:type="gramEnd"/>
      <w:r w:rsidRPr="00E162FF">
        <w:t xml:space="preserve"> </w:t>
      </w:r>
      <w:r w:rsidR="00000BE7">
        <w:t xml:space="preserve"> </w:t>
      </w:r>
      <w:r w:rsidRPr="00E162FF">
        <w:t>2601</w:t>
      </w:r>
    </w:p>
    <w:p w14:paraId="25F65359" w14:textId="5AEE6570" w:rsidR="00D96D08" w:rsidRDefault="00A15AC7" w:rsidP="009E7919">
      <w:r>
        <w:t>You can also</w:t>
      </w:r>
      <w:r w:rsidR="001956C5" w:rsidRPr="00E162FF">
        <w:t xml:space="preserve"> contact </w:t>
      </w:r>
      <w:r w:rsidR="00AB2477">
        <w:t xml:space="preserve">the </w:t>
      </w:r>
      <w:hyperlink r:id="rId50" w:history="1">
        <w:r w:rsidR="00AB2477" w:rsidRPr="00AB2477">
          <w:rPr>
            <w:rStyle w:val="Hyperlink"/>
          </w:rPr>
          <w:t>Commonwealth Ombudsman</w:t>
        </w:r>
      </w:hyperlink>
      <w:r w:rsidR="00AB2477">
        <w:t xml:space="preserve"> with </w:t>
      </w:r>
      <w:r>
        <w:t>your complaint (call 1300 362 072)</w:t>
      </w:r>
      <w:r w:rsidR="001956C5" w:rsidRPr="00E162FF">
        <w:t>. There is no fee for making a complaint, and the Ombudsman may conduct an independent investigation.</w:t>
      </w:r>
    </w:p>
    <w:p w14:paraId="25F6535B" w14:textId="13DD728A" w:rsidR="00D96D08" w:rsidRDefault="00BB5EF3" w:rsidP="00C83074">
      <w:pPr>
        <w:pStyle w:val="Heading2"/>
      </w:pPr>
      <w:bookmarkStart w:id="278" w:name="_Ref17466953"/>
      <w:bookmarkStart w:id="279" w:name="_Toc99109445"/>
      <w:r>
        <w:t>Glossary</w:t>
      </w:r>
      <w:bookmarkEnd w:id="278"/>
      <w:bookmarkEnd w:id="27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CB4BA5" w:rsidRPr="009E3949" w14:paraId="4A5BAA70" w14:textId="77777777" w:rsidTr="00DB4BE1">
        <w:trPr>
          <w:cantSplit/>
        </w:trPr>
        <w:tc>
          <w:tcPr>
            <w:tcW w:w="1843" w:type="pct"/>
            <w:shd w:val="clear" w:color="auto" w:fill="auto"/>
          </w:tcPr>
          <w:p w14:paraId="7E5A4C7F" w14:textId="61A2FAC9" w:rsidR="00CB4BA5" w:rsidRDefault="00CB4BA5" w:rsidP="008E215B">
            <w:r>
              <w:t xml:space="preserve">Assistant Minister </w:t>
            </w:r>
          </w:p>
        </w:tc>
        <w:tc>
          <w:tcPr>
            <w:tcW w:w="3157" w:type="pct"/>
            <w:shd w:val="clear" w:color="auto" w:fill="auto"/>
          </w:tcPr>
          <w:p w14:paraId="6935A72F" w14:textId="7943B4C1" w:rsidR="00CB4BA5" w:rsidRPr="007D429E" w:rsidRDefault="00CB4BA5" w:rsidP="00A83F48">
            <w:pPr>
              <w:rPr>
                <w:color w:val="000000"/>
                <w:w w:val="0"/>
              </w:rPr>
            </w:pPr>
            <w:r>
              <w:rPr>
                <w:color w:val="000000"/>
                <w:w w:val="0"/>
              </w:rPr>
              <w:t xml:space="preserve">The Commonwealth Assistant Minister for Industry Development </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4939B2" w:rsidRPr="00845750" w14:paraId="5F7A75B3" w14:textId="77777777" w:rsidTr="00E504FA">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2DD06553" w14:textId="77777777" w:rsidR="004939B2" w:rsidRPr="00845750" w:rsidRDefault="004939B2" w:rsidP="00E504FA">
            <w:r w:rsidRPr="00845750">
              <w:t>Challenge agency</w:t>
            </w:r>
          </w:p>
        </w:tc>
        <w:tc>
          <w:tcPr>
            <w:tcW w:w="3157" w:type="pct"/>
          </w:tcPr>
          <w:p w14:paraId="2ECBE770" w14:textId="77777777" w:rsidR="004939B2" w:rsidRPr="00845750" w:rsidRDefault="004939B2" w:rsidP="00E504FA">
            <w:pPr>
              <w:rPr>
                <w:rFonts w:cs="Arial"/>
                <w:color w:val="000000"/>
                <w:szCs w:val="20"/>
                <w:lang w:val="en"/>
              </w:rPr>
            </w:pPr>
            <w:r w:rsidRPr="00845750">
              <w:rPr>
                <w:color w:val="000000"/>
                <w:w w:val="0"/>
              </w:rPr>
              <w:t>The participating Australian Government agency or agencies who nominated the challenge.</w:t>
            </w:r>
          </w:p>
        </w:tc>
      </w:tr>
      <w:tr w:rsidR="004939B2" w:rsidRPr="00845750" w14:paraId="539CD6D5" w14:textId="77777777" w:rsidTr="00E504FA">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78022ED6" w14:textId="77777777" w:rsidR="004939B2" w:rsidRPr="00845750" w:rsidRDefault="004939B2" w:rsidP="00E504FA">
            <w:r w:rsidRPr="00845750">
              <w:t>Challenge management group</w:t>
            </w:r>
          </w:p>
        </w:tc>
        <w:tc>
          <w:tcPr>
            <w:tcW w:w="3157" w:type="pct"/>
          </w:tcPr>
          <w:p w14:paraId="06CBCDA5" w14:textId="77777777" w:rsidR="004939B2" w:rsidRPr="00845750" w:rsidRDefault="004939B2" w:rsidP="00E504FA">
            <w:pPr>
              <w:rPr>
                <w:color w:val="000000"/>
                <w:w w:val="0"/>
              </w:rPr>
            </w:pPr>
            <w:r w:rsidRPr="00845750">
              <w:rPr>
                <w:color w:val="000000"/>
              </w:rPr>
              <w:t>A working group made up of representatives from the department, challenge agency and the grantee. The group is responsible for supporting the efficient and effective management of the challenge projects.</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3BF293FC" w:rsidR="00706C60" w:rsidRPr="006C4678" w:rsidRDefault="00706C60" w:rsidP="00E676E5">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E676E5">
              <w:fldChar w:fldCharType="begin"/>
            </w:r>
            <w:r w:rsidR="00E676E5">
              <w:instrText xml:space="preserve"> REF _Ref468355814 \r \h </w:instrText>
            </w:r>
            <w:r w:rsidR="00E676E5">
              <w:fldChar w:fldCharType="separate"/>
            </w:r>
            <w:r w:rsidR="00E676E5">
              <w:t>6.1</w:t>
            </w:r>
            <w:r w:rsidR="00E676E5">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6D75E400" w:rsidR="00706C60" w:rsidRPr="006C4678" w:rsidRDefault="00706C60" w:rsidP="00000BE7">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6423FF24" w:rsidR="00271FAE" w:rsidRPr="006C4678" w:rsidRDefault="0052054C" w:rsidP="00E676E5">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E676E5">
              <w:fldChar w:fldCharType="begin"/>
            </w:r>
            <w:r w:rsidR="00E676E5">
              <w:instrText xml:space="preserve"> REF _Ref468355804 \r \h </w:instrText>
            </w:r>
            <w:r w:rsidR="00E676E5">
              <w:fldChar w:fldCharType="separate"/>
            </w:r>
            <w:r w:rsidR="00E676E5">
              <w:t>6.2</w:t>
            </w:r>
            <w:r w:rsidR="00E676E5">
              <w:fldChar w:fldCharType="end"/>
            </w:r>
            <w:r w:rsidRPr="006C4678">
              <w:t>.</w:t>
            </w:r>
          </w:p>
        </w:tc>
      </w:tr>
      <w:tr w:rsidR="0052054C" w:rsidRPr="009E3949" w14:paraId="12F76143" w14:textId="77777777" w:rsidTr="001432F9">
        <w:trPr>
          <w:cantSplit/>
        </w:trPr>
        <w:tc>
          <w:tcPr>
            <w:tcW w:w="1843" w:type="pct"/>
          </w:tcPr>
          <w:p w14:paraId="06506668" w14:textId="3E1FB6A9" w:rsidR="0052054C" w:rsidRDefault="0052054C" w:rsidP="008E215B">
            <w:r>
              <w:t xml:space="preserve">Eligible </w:t>
            </w:r>
            <w:r w:rsidR="004C6F6D">
              <w:t xml:space="preserve">expenditure </w:t>
            </w:r>
            <w:r w:rsidR="00464353" w:rsidRPr="005A61FE">
              <w:t>guidance</w:t>
            </w:r>
          </w:p>
        </w:tc>
        <w:tc>
          <w:tcPr>
            <w:tcW w:w="3157" w:type="pct"/>
          </w:tcPr>
          <w:p w14:paraId="5575602C" w14:textId="6ABDB1EB"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0D5820" w:rsidRPr="009E3949" w14:paraId="4550FF59" w14:textId="77777777" w:rsidTr="001432F9">
        <w:trPr>
          <w:cantSplit/>
        </w:trPr>
        <w:tc>
          <w:tcPr>
            <w:tcW w:w="1843" w:type="pct"/>
          </w:tcPr>
          <w:p w14:paraId="50CE9402" w14:textId="6B74840D" w:rsidR="000D5820" w:rsidRDefault="000D5820" w:rsidP="000D5820">
            <w:r w:rsidRPr="00F97F99">
              <w:t>Entrepreneurs’ Programme Committee</w:t>
            </w:r>
            <w:r>
              <w:t xml:space="preserve"> (EPC)</w:t>
            </w:r>
          </w:p>
        </w:tc>
        <w:tc>
          <w:tcPr>
            <w:tcW w:w="3157" w:type="pct"/>
          </w:tcPr>
          <w:p w14:paraId="2010F342" w14:textId="41E89F3D" w:rsidR="000D5820" w:rsidRPr="006C4678" w:rsidRDefault="000D5820" w:rsidP="000D5820">
            <w:pPr>
              <w:rPr>
                <w:rStyle w:val="Emphasis"/>
                <w:i w:val="0"/>
              </w:rPr>
            </w:pPr>
            <w:r>
              <w:t>A subcommittee of Industry Innovation and Science Australia</w:t>
            </w:r>
            <w:r w:rsidR="00A72E90">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D51768" w:rsidP="009564E7">
            <w:hyperlink r:id="rId51"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082C784F" w:rsidR="00C166EB" w:rsidRDefault="00547EDA" w:rsidP="008E215B">
            <w:r>
              <w:t xml:space="preserve">Industry </w:t>
            </w:r>
            <w:r w:rsidR="00975F29">
              <w:t>Innovation and Science Australia</w:t>
            </w:r>
            <w:r>
              <w:t xml:space="preserve"> (IISA)</w:t>
            </w:r>
          </w:p>
        </w:tc>
        <w:tc>
          <w:tcPr>
            <w:tcW w:w="3157" w:type="pct"/>
          </w:tcPr>
          <w:p w14:paraId="2166E52E" w14:textId="0595266D" w:rsidR="00C166EB" w:rsidRPr="006C4678" w:rsidRDefault="00975F29" w:rsidP="002F3A4F">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w:t>
            </w:r>
            <w:r w:rsidR="008D433F" w:rsidRPr="006C4678">
              <w:t xml:space="preserve">named in that Act as </w:t>
            </w:r>
            <w:r w:rsidR="00835A7B">
              <w:t xml:space="preserve">Industry </w:t>
            </w:r>
            <w:r w:rsidR="008D433F" w:rsidRPr="006C4678">
              <w:t>Innovation and Science Australia.</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653DB6DF" w:rsidR="00975F29" w:rsidRPr="006C4678" w:rsidRDefault="00C60E0F" w:rsidP="003304E3">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633A76">
              <w:t>E</w:t>
            </w:r>
            <w:r w:rsidR="003304E3">
              <w:t>nergy and Emissions Reduction</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A84ED0">
            <w:pPr>
              <w:pStyle w:val="ListParagraph"/>
              <w:numPr>
                <w:ilvl w:val="7"/>
                <w:numId w:val="11"/>
              </w:numPr>
              <w:ind w:left="720" w:hanging="382"/>
            </w:pPr>
            <w:r>
              <w:t>whether the information or opinion is true or not; and</w:t>
            </w:r>
          </w:p>
          <w:p w14:paraId="1C8367C9" w14:textId="056B4E7F" w:rsidR="00C60E0F" w:rsidRPr="006C4678" w:rsidRDefault="00680B92" w:rsidP="00A84ED0">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4E33755C" w:rsidR="00F95C1B" w:rsidRPr="006C4678" w:rsidRDefault="00F95C1B" w:rsidP="002A22A2">
            <w:pPr>
              <w:rPr>
                <w:bCs/>
              </w:rPr>
            </w:pPr>
            <w:r>
              <w:t xml:space="preserve">An AusIndustry </w:t>
            </w:r>
            <w:r w:rsidR="002A22A2">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3718E" w:rsidRPr="00FF41B3" w14:paraId="242C9589" w14:textId="77777777" w:rsidTr="001432F9">
        <w:trPr>
          <w:cantSplit/>
        </w:trPr>
        <w:tc>
          <w:tcPr>
            <w:tcW w:w="1843" w:type="pct"/>
          </w:tcPr>
          <w:p w14:paraId="0E5E48BC" w14:textId="45E7F456" w:rsidR="0023718E" w:rsidRDefault="0023718E" w:rsidP="008E215B">
            <w:r>
              <w:t>Regulatory Technology</w:t>
            </w:r>
            <w:r w:rsidR="00587DBD">
              <w:t xml:space="preserve"> (</w:t>
            </w:r>
            <w:proofErr w:type="spellStart"/>
            <w:r w:rsidR="00587DBD">
              <w:t>RegTech</w:t>
            </w:r>
            <w:proofErr w:type="spellEnd"/>
            <w:r w:rsidR="00587DBD">
              <w:t>)</w:t>
            </w:r>
          </w:p>
        </w:tc>
        <w:tc>
          <w:tcPr>
            <w:tcW w:w="3157" w:type="pct"/>
          </w:tcPr>
          <w:p w14:paraId="52190047" w14:textId="5976D2A8" w:rsidR="0023718E" w:rsidRPr="00FF41B3" w:rsidRDefault="00FF41B3" w:rsidP="00587DBD">
            <w:r>
              <w:t xml:space="preserve">Regulatory </w:t>
            </w:r>
            <w:r w:rsidR="00587DBD">
              <w:t>Technology</w:t>
            </w:r>
            <w:r>
              <w:t xml:space="preserve">, or </w:t>
            </w:r>
            <w:proofErr w:type="spellStart"/>
            <w:r w:rsidR="00587DBD">
              <w:t>RegTech</w:t>
            </w:r>
            <w:proofErr w:type="spellEnd"/>
            <w:r>
              <w:t xml:space="preserve">, uses digital and emerging technologies, like artificial intelligence or </w:t>
            </w:r>
            <w:proofErr w:type="spellStart"/>
            <w:r>
              <w:t>blockchain</w:t>
            </w:r>
            <w:proofErr w:type="spellEnd"/>
            <w:r>
              <w:t>, to enhance and streamline regulatory compliance processes. It makes it simpler for businesses and individuals to comply with regulation.</w:t>
            </w:r>
            <w:r w:rsidRPr="00FF41B3" w:rsidDel="00FF41B3">
              <w:t xml:space="preserve"> </w:t>
            </w:r>
          </w:p>
        </w:tc>
      </w:tr>
    </w:tbl>
    <w:p w14:paraId="25F65377" w14:textId="77777777" w:rsidR="00230A2B" w:rsidRPr="00FF41B3" w:rsidRDefault="00230A2B" w:rsidP="00FF41B3"/>
    <w:p w14:paraId="25F65378" w14:textId="77777777" w:rsidR="00230A2B" w:rsidRPr="00FF41B3" w:rsidRDefault="00230A2B" w:rsidP="00FF41B3">
      <w:pPr>
        <w:sectPr w:rsidR="00230A2B" w:rsidRPr="00FF41B3" w:rsidSect="0002331D">
          <w:pgSz w:w="11907" w:h="16840" w:code="9"/>
          <w:pgMar w:top="1418" w:right="1418" w:bottom="1276" w:left="1701" w:header="709" w:footer="709" w:gutter="0"/>
          <w:cols w:space="720"/>
          <w:docGrid w:linePitch="360"/>
        </w:sectPr>
      </w:pPr>
    </w:p>
    <w:p w14:paraId="1207D99B" w14:textId="77777777" w:rsidR="004939B2" w:rsidRPr="00FF41B3" w:rsidRDefault="004939B2" w:rsidP="00A84ED0">
      <w:pPr>
        <w:pStyle w:val="Heading2Appendix"/>
        <w:numPr>
          <w:ilvl w:val="0"/>
          <w:numId w:val="17"/>
        </w:numPr>
        <w:ind w:hanging="2062"/>
      </w:pPr>
      <w:bookmarkStart w:id="280" w:name="_Toc35355911"/>
      <w:bookmarkStart w:id="281" w:name="_Toc99109446"/>
      <w:r w:rsidRPr="00FF41B3">
        <w:lastRenderedPageBreak/>
        <w:t>Eligible expenditure</w:t>
      </w:r>
      <w:bookmarkEnd w:id="280"/>
      <w:bookmarkEnd w:id="281"/>
    </w:p>
    <w:p w14:paraId="5233BA64" w14:textId="235A85E3" w:rsidR="004939B2" w:rsidRDefault="004939B2" w:rsidP="00FF41B3">
      <w:r w:rsidRPr="00FF41B3">
        <w:t xml:space="preserve">This </w:t>
      </w:r>
      <w:r w:rsidR="00000BE7" w:rsidRPr="00FF41B3">
        <w:t xml:space="preserve">appendix </w:t>
      </w:r>
      <w:r w:rsidRPr="00FF41B3">
        <w:t>provides guidance on the eligibility of expenditure. We may update this guidance from time to time, so you should make sure you have the current version from</w:t>
      </w:r>
      <w:r w:rsidR="00FD7CB5">
        <w:t xml:space="preserve"> </w:t>
      </w:r>
      <w:hyperlink r:id="rId52" w:history="1">
        <w:r w:rsidR="00FD7CB5" w:rsidRPr="00FD7CB5">
          <w:rPr>
            <w:rStyle w:val="Hyperlink"/>
          </w:rPr>
          <w:t>business.gov.au</w:t>
        </w:r>
      </w:hyperlink>
      <w:r w:rsidR="00FD7CB5">
        <w:t xml:space="preserve"> </w:t>
      </w:r>
      <w:r w:rsidRPr="00E162FF">
        <w:t xml:space="preserve">before preparing </w:t>
      </w:r>
      <w:r>
        <w:t>your</w:t>
      </w:r>
      <w:r w:rsidRPr="00E162FF">
        <w:t xml:space="preserve"> application</w:t>
      </w:r>
      <w:r w:rsidRPr="005A61FE">
        <w:t>.</w:t>
      </w:r>
    </w:p>
    <w:p w14:paraId="2582792E" w14:textId="77777777" w:rsidR="004939B2" w:rsidRDefault="004939B2" w:rsidP="004939B2">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6F8DF0" w14:textId="77777777" w:rsidR="004939B2" w:rsidRDefault="004939B2" w:rsidP="004939B2">
      <w:r>
        <w:t>To be eligible, expenditure must:</w:t>
      </w:r>
    </w:p>
    <w:p w14:paraId="67A4FAD0" w14:textId="77777777" w:rsidR="004939B2" w:rsidRDefault="004939B2" w:rsidP="004939B2">
      <w:pPr>
        <w:pStyle w:val="ListBullet"/>
        <w:numPr>
          <w:ilvl w:val="0"/>
          <w:numId w:val="7"/>
        </w:numPr>
      </w:pPr>
      <w:r>
        <w:t>be incurred by you within the project period</w:t>
      </w:r>
    </w:p>
    <w:p w14:paraId="3F36FA78" w14:textId="77777777" w:rsidR="004939B2" w:rsidRDefault="004939B2" w:rsidP="004939B2">
      <w:pPr>
        <w:pStyle w:val="ListBullet"/>
        <w:numPr>
          <w:ilvl w:val="0"/>
          <w:numId w:val="7"/>
        </w:numPr>
      </w:pPr>
      <w:r>
        <w:t xml:space="preserve">be a direct cost of the project </w:t>
      </w:r>
    </w:p>
    <w:p w14:paraId="3B339F91" w14:textId="77777777" w:rsidR="004939B2" w:rsidRDefault="004939B2" w:rsidP="004939B2">
      <w:pPr>
        <w:pStyle w:val="ListBullet"/>
        <w:numPr>
          <w:ilvl w:val="0"/>
          <w:numId w:val="7"/>
        </w:numPr>
      </w:pPr>
      <w:r>
        <w:t>be incurred by you to undertake required project audit activities</w:t>
      </w:r>
    </w:p>
    <w:p w14:paraId="467D4C93" w14:textId="77777777" w:rsidR="004939B2" w:rsidRDefault="004939B2" w:rsidP="004939B2">
      <w:pPr>
        <w:pStyle w:val="ListBullet"/>
        <w:numPr>
          <w:ilvl w:val="0"/>
          <w:numId w:val="7"/>
        </w:numPr>
      </w:pPr>
      <w:proofErr w:type="gramStart"/>
      <w:r>
        <w:t>meet</w:t>
      </w:r>
      <w:proofErr w:type="gramEnd"/>
      <w:r>
        <w:t xml:space="preserve"> the eligible expenditure guidelines.</w:t>
      </w:r>
    </w:p>
    <w:p w14:paraId="4FEF8782" w14:textId="77777777" w:rsidR="004939B2" w:rsidRPr="006F6212" w:rsidRDefault="004939B2" w:rsidP="00C83074">
      <w:pPr>
        <w:pStyle w:val="Heading3Appendix"/>
      </w:pPr>
      <w:bookmarkStart w:id="282" w:name="_Toc496536710"/>
      <w:bookmarkStart w:id="283" w:name="_Toc531277538"/>
      <w:bookmarkStart w:id="284" w:name="_Toc955348"/>
      <w:bookmarkStart w:id="285" w:name="_Toc35355912"/>
      <w:bookmarkStart w:id="286" w:name="_Toc99109447"/>
      <w:r w:rsidRPr="006F6212">
        <w:t>How we verify eligible expenditure</w:t>
      </w:r>
      <w:bookmarkEnd w:id="282"/>
      <w:bookmarkEnd w:id="283"/>
      <w:bookmarkEnd w:id="284"/>
      <w:bookmarkEnd w:id="285"/>
      <w:bookmarkEnd w:id="286"/>
    </w:p>
    <w:p w14:paraId="332E537B" w14:textId="77777777" w:rsidR="004939B2" w:rsidRPr="009B6938" w:rsidRDefault="004939B2" w:rsidP="004939B2">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3455394" w14:textId="77777777" w:rsidR="004939B2" w:rsidRDefault="004939B2" w:rsidP="004939B2">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65A40997" w14:textId="77777777" w:rsidR="004939B2" w:rsidRDefault="004939B2" w:rsidP="004939B2">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6110C1DE" w14:textId="77777777" w:rsidR="004939B2" w:rsidRDefault="004939B2" w:rsidP="004939B2">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5AEA3D96" w14:textId="77777777" w:rsidR="004939B2" w:rsidRPr="006F6212" w:rsidRDefault="004939B2" w:rsidP="00C83074">
      <w:pPr>
        <w:pStyle w:val="Heading3Appendix"/>
      </w:pPr>
      <w:bookmarkStart w:id="287" w:name="_Toc496536718"/>
      <w:bookmarkStart w:id="288" w:name="_Toc531277546"/>
      <w:bookmarkStart w:id="289" w:name="_Toc955356"/>
      <w:bookmarkStart w:id="290" w:name="_Toc35355913"/>
      <w:bookmarkStart w:id="291" w:name="_Toc99109448"/>
      <w:r w:rsidRPr="006F6212">
        <w:t>Labour expenditure</w:t>
      </w:r>
      <w:bookmarkEnd w:id="287"/>
      <w:bookmarkEnd w:id="288"/>
      <w:bookmarkEnd w:id="289"/>
      <w:bookmarkEnd w:id="290"/>
      <w:bookmarkEnd w:id="291"/>
    </w:p>
    <w:p w14:paraId="67497875" w14:textId="77777777" w:rsidR="004939B2" w:rsidRPr="00594E1F" w:rsidRDefault="004939B2" w:rsidP="004939B2">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89F1FF6" w14:textId="7E1AA9E6" w:rsidR="004939B2" w:rsidRPr="00594E1F" w:rsidRDefault="004939B2" w:rsidP="004939B2">
      <w:r w:rsidRPr="00594E1F">
        <w:t>We consider costs for administrative</w:t>
      </w:r>
      <w:r w:rsidR="006427AD">
        <w:t xml:space="preserve"> and</w:t>
      </w:r>
      <w:r w:rsidR="006427AD" w:rsidRPr="00594E1F">
        <w:t xml:space="preserve"> </w:t>
      </w:r>
      <w:r w:rsidRPr="00594E1F">
        <w:t xml:space="preserve">project management activities eligible labour expenditure. However, </w:t>
      </w:r>
      <w:r>
        <w:t xml:space="preserve">we limit </w:t>
      </w:r>
      <w:r w:rsidRPr="00594E1F">
        <w:t>these costs to 10 per cent of the total amount of eligible labour expenditure claimed.</w:t>
      </w:r>
    </w:p>
    <w:p w14:paraId="5B99D2B8" w14:textId="74F17108" w:rsidR="004939B2" w:rsidRPr="00594E1F" w:rsidRDefault="004939B2" w:rsidP="004939B2">
      <w:r w:rsidRPr="00594E1F">
        <w:t xml:space="preserve">We </w:t>
      </w:r>
      <w:r w:rsidR="006427AD">
        <w:t xml:space="preserve">only </w:t>
      </w:r>
      <w:r w:rsidRPr="00594E1F">
        <w:t xml:space="preserve">consider labour expenditure for leadership or administrative staff (such as CEOs, CFOs, accountants and lawyers) as eligible expenditure, </w:t>
      </w:r>
      <w:r w:rsidR="006427AD">
        <w:t>where they are involved in working on / completing eligible project activities.</w:t>
      </w:r>
      <w:r w:rsidR="006427AD" w:rsidRPr="00594E1F" w:rsidDel="006427AD">
        <w:t xml:space="preserve"> </w:t>
      </w:r>
    </w:p>
    <w:p w14:paraId="3735B915" w14:textId="5853F332" w:rsidR="004939B2" w:rsidRPr="00594E1F" w:rsidRDefault="004939B2" w:rsidP="004939B2">
      <w:r w:rsidRPr="00594E1F">
        <w:t xml:space="preserve">Eligible salary expenditure includes an employee’s total remuneration package as stated on their Pay As You Go (PAYG) Annual Payment Summary submitted to the </w:t>
      </w:r>
      <w:r w:rsidR="00E91210">
        <w:t>Australian Taxation Office (</w:t>
      </w:r>
      <w:r w:rsidRPr="00594E1F">
        <w:t>ATO</w:t>
      </w:r>
      <w:r w:rsidR="00E91210">
        <w:t>)</w:t>
      </w:r>
      <w:r w:rsidRPr="00594E1F">
        <w:t>. We consider salary-sacrificed superannuation contributions as part of an employee’s salary package if the amount is more than what the Superannuation Guarantee requires.</w:t>
      </w:r>
    </w:p>
    <w:p w14:paraId="230A251C" w14:textId="2D8CA17A" w:rsidR="004939B2" w:rsidRPr="00594E1F" w:rsidRDefault="004939B2" w:rsidP="004939B2">
      <w:r w:rsidRPr="00594E1F">
        <w:t>The maximum salary for an employee, director or shareholder, including packaged components that you can claim through the grant is $1</w:t>
      </w:r>
      <w:r>
        <w:t>7</w:t>
      </w:r>
      <w:r w:rsidRPr="00594E1F">
        <w:t>5,000 per financial year</w:t>
      </w:r>
      <w:r w:rsidR="00E814EB">
        <w:t xml:space="preserve"> (pro rata)</w:t>
      </w:r>
      <w:r w:rsidRPr="00594E1F">
        <w:t xml:space="preserve">. </w:t>
      </w:r>
    </w:p>
    <w:p w14:paraId="573E6BC7" w14:textId="77777777" w:rsidR="004939B2" w:rsidRPr="00594E1F" w:rsidRDefault="004939B2" w:rsidP="004939B2">
      <w:r w:rsidRPr="00594E1F">
        <w:t>For periods of the project that do not make a full financial year,</w:t>
      </w:r>
      <w:r>
        <w:t xml:space="preserve"> you must reduce</w:t>
      </w:r>
      <w:r w:rsidRPr="00594E1F">
        <w:t xml:space="preserve"> the maximum salary amount you claim </w:t>
      </w:r>
      <w:r>
        <w:t>proportionally.</w:t>
      </w:r>
    </w:p>
    <w:p w14:paraId="10B98B83" w14:textId="77777777" w:rsidR="004939B2" w:rsidRPr="00594E1F" w:rsidRDefault="004939B2" w:rsidP="004939B2">
      <w:r w:rsidRPr="00594E1F">
        <w:lastRenderedPageBreak/>
        <w:t xml:space="preserve">You can only claim eligible salary costs when an employee is working directly on agreed project activities during the agreed project period. </w:t>
      </w:r>
    </w:p>
    <w:p w14:paraId="3929C861" w14:textId="77777777" w:rsidR="004939B2" w:rsidRPr="006F6212" w:rsidRDefault="004939B2" w:rsidP="00C83074">
      <w:pPr>
        <w:pStyle w:val="Heading3Appendix"/>
      </w:pPr>
      <w:bookmarkStart w:id="292" w:name="_Toc496536719"/>
      <w:bookmarkStart w:id="293" w:name="_Toc531277547"/>
      <w:bookmarkStart w:id="294" w:name="_Toc955357"/>
      <w:bookmarkStart w:id="295" w:name="_Toc35355914"/>
      <w:bookmarkStart w:id="296" w:name="_Toc99109449"/>
      <w:r w:rsidRPr="006F6212">
        <w:t>Labour on</w:t>
      </w:r>
      <w:r w:rsidRPr="007C1F2C">
        <w:t>-</w:t>
      </w:r>
      <w:r w:rsidRPr="006F6212">
        <w:t>costs and administrative overhead</w:t>
      </w:r>
      <w:bookmarkEnd w:id="292"/>
      <w:bookmarkEnd w:id="293"/>
      <w:bookmarkEnd w:id="294"/>
      <w:bookmarkEnd w:id="295"/>
      <w:bookmarkEnd w:id="296"/>
    </w:p>
    <w:p w14:paraId="12F8F607" w14:textId="7AD9E6E4" w:rsidR="004939B2" w:rsidRDefault="004939B2" w:rsidP="004939B2">
      <w:r>
        <w:t>You may increase e</w:t>
      </w:r>
      <w:r w:rsidRPr="00E162FF">
        <w:t>ligible salary costs by an additional 30</w:t>
      </w:r>
      <w:r w:rsidR="00E9121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297" w:name="OLE_LINK17"/>
      <w:bookmarkStart w:id="298" w:name="OLE_LINK16"/>
      <w:bookmarkEnd w:id="297"/>
      <w:bookmarkEnd w:id="298"/>
    </w:p>
    <w:p w14:paraId="74031446" w14:textId="77777777" w:rsidR="004939B2" w:rsidRDefault="004939B2" w:rsidP="004939B2">
      <w:r>
        <w:t>You should calculate e</w:t>
      </w:r>
      <w:r w:rsidRPr="00E162FF">
        <w:t>ligible salary costs using the formula below:</w:t>
      </w:r>
    </w:p>
    <w:p w14:paraId="352DC84D" w14:textId="77777777" w:rsidR="004939B2" w:rsidRPr="006F0CE9" w:rsidRDefault="004939B2" w:rsidP="004939B2">
      <w:r>
        <w:rPr>
          <w:noProof/>
          <w:lang w:eastAsia="en-AU"/>
        </w:rPr>
        <w:drawing>
          <wp:inline distT="0" distB="0" distL="0" distR="0" wp14:anchorId="4E0F9B7E" wp14:editId="47CCFD5A">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386A0A04" w14:textId="77777777" w:rsidR="004939B2" w:rsidRDefault="004939B2" w:rsidP="004939B2">
      <w:r w:rsidRPr="00E162FF">
        <w:t xml:space="preserve">Evidence </w:t>
      </w:r>
      <w:r>
        <w:t>you will need to provide</w:t>
      </w:r>
      <w:r w:rsidRPr="00E162FF">
        <w:t xml:space="preserve"> can include:</w:t>
      </w:r>
    </w:p>
    <w:p w14:paraId="570EFF56" w14:textId="77777777" w:rsidR="004939B2" w:rsidRPr="009B6938" w:rsidRDefault="004939B2" w:rsidP="004939B2">
      <w:pPr>
        <w:pStyle w:val="ListBullet"/>
        <w:numPr>
          <w:ilvl w:val="0"/>
          <w:numId w:val="7"/>
        </w:numPr>
      </w:pPr>
      <w:bookmarkStart w:id="299" w:name="OLE_LINK22"/>
      <w:r w:rsidRPr="009B6938">
        <w:t>details of all personnel working on the project, including name, title, function, time spent on the project and salary</w:t>
      </w:r>
    </w:p>
    <w:bookmarkEnd w:id="299"/>
    <w:p w14:paraId="756675CF" w14:textId="77777777" w:rsidR="004939B2" w:rsidRPr="009B6938" w:rsidRDefault="004939B2" w:rsidP="004939B2">
      <w:pPr>
        <w:pStyle w:val="ListBullet"/>
        <w:numPr>
          <w:ilvl w:val="0"/>
          <w:numId w:val="7"/>
        </w:numPr>
      </w:pPr>
      <w:r w:rsidRPr="009B6938">
        <w:t>ATO payment summaries, pay slips and employment contracts.</w:t>
      </w:r>
    </w:p>
    <w:p w14:paraId="76C271CB" w14:textId="77777777" w:rsidR="004939B2" w:rsidRPr="006F6212" w:rsidRDefault="004939B2" w:rsidP="00C83074">
      <w:pPr>
        <w:pStyle w:val="Heading3Appendix"/>
      </w:pPr>
      <w:bookmarkStart w:id="300" w:name="_Toc496536720"/>
      <w:bookmarkStart w:id="301" w:name="_Toc531277548"/>
      <w:bookmarkStart w:id="302" w:name="_Toc955358"/>
      <w:bookmarkStart w:id="303" w:name="_Toc35355915"/>
      <w:bookmarkStart w:id="304" w:name="_Toc99109450"/>
      <w:r w:rsidRPr="006F6212">
        <w:t>Contract expenditure</w:t>
      </w:r>
      <w:bookmarkEnd w:id="300"/>
      <w:bookmarkEnd w:id="301"/>
      <w:bookmarkEnd w:id="302"/>
      <w:bookmarkEnd w:id="303"/>
      <w:bookmarkEnd w:id="304"/>
    </w:p>
    <w:p w14:paraId="1C9472A8" w14:textId="77777777" w:rsidR="004939B2" w:rsidRDefault="004939B2" w:rsidP="004939B2">
      <w:r w:rsidRPr="00E162FF">
        <w:t>Eligible contract expenditure is the cost of any agreed project activities</w:t>
      </w:r>
      <w:r>
        <w:t xml:space="preserve"> that you contract others to do. These can include contracting:</w:t>
      </w:r>
    </w:p>
    <w:p w14:paraId="05FF5EE4" w14:textId="77777777" w:rsidR="004939B2" w:rsidRPr="009B6938" w:rsidRDefault="004939B2" w:rsidP="004939B2">
      <w:pPr>
        <w:pStyle w:val="ListBullet"/>
        <w:numPr>
          <w:ilvl w:val="0"/>
          <w:numId w:val="7"/>
        </w:numPr>
      </w:pPr>
      <w:r>
        <w:t>another organisation</w:t>
      </w:r>
    </w:p>
    <w:p w14:paraId="30E80BB9" w14:textId="77777777" w:rsidR="004939B2" w:rsidRPr="009B6938" w:rsidRDefault="004939B2" w:rsidP="004939B2">
      <w:pPr>
        <w:pStyle w:val="ListBullet"/>
        <w:numPr>
          <w:ilvl w:val="0"/>
          <w:numId w:val="7"/>
        </w:numPr>
        <w:spacing w:after="120"/>
      </w:pPr>
      <w:proofErr w:type="gramStart"/>
      <w:r w:rsidRPr="009B6938">
        <w:t>an</w:t>
      </w:r>
      <w:proofErr w:type="gramEnd"/>
      <w:r w:rsidRPr="009B6938">
        <w:t xml:space="preserve"> individual who is not an employee, but engaged under a separate contract.</w:t>
      </w:r>
    </w:p>
    <w:p w14:paraId="51168934" w14:textId="3F260049" w:rsidR="004939B2" w:rsidRDefault="004939B2" w:rsidP="004939B2">
      <w:r w:rsidRPr="00E162FF">
        <w:t>All contractor</w:t>
      </w:r>
      <w:r>
        <w:t xml:space="preserve">s </w:t>
      </w:r>
      <w:r w:rsidRPr="00E162FF">
        <w:t xml:space="preserve">must </w:t>
      </w:r>
      <w:r>
        <w:t>have a</w:t>
      </w:r>
      <w:r w:rsidRPr="00E162FF">
        <w:t xml:space="preserve"> written contract</w:t>
      </w:r>
      <w:r>
        <w:t xml:space="preserve"> prior to starting any project work</w:t>
      </w:r>
      <w:r w:rsidR="0074526C">
        <w:t xml:space="preserve"> – </w:t>
      </w:r>
      <w:r w:rsidRPr="00E162FF">
        <w:t>for example, a formal agreement, letter or purchase order which specifies</w:t>
      </w:r>
      <w:r>
        <w:t>:</w:t>
      </w:r>
    </w:p>
    <w:p w14:paraId="689A774A" w14:textId="77777777" w:rsidR="004939B2" w:rsidRDefault="004939B2" w:rsidP="004939B2">
      <w:pPr>
        <w:pStyle w:val="ListBullet"/>
        <w:numPr>
          <w:ilvl w:val="0"/>
          <w:numId w:val="7"/>
        </w:numPr>
      </w:pPr>
      <w:r w:rsidRPr="00E162FF">
        <w:t xml:space="preserve">the nature of the work </w:t>
      </w:r>
      <w:r>
        <w:t>they perform</w:t>
      </w:r>
      <w:r w:rsidRPr="00E162FF">
        <w:t xml:space="preserve"> </w:t>
      </w:r>
    </w:p>
    <w:p w14:paraId="08DF4533" w14:textId="77777777" w:rsidR="004939B2" w:rsidRDefault="004939B2" w:rsidP="004939B2">
      <w:pPr>
        <w:pStyle w:val="ListBullet"/>
        <w:numPr>
          <w:ilvl w:val="0"/>
          <w:numId w:val="7"/>
        </w:numPr>
        <w:spacing w:after="120"/>
      </w:pPr>
      <w:proofErr w:type="gramStart"/>
      <w:r w:rsidRPr="00E162FF">
        <w:t>the</w:t>
      </w:r>
      <w:proofErr w:type="gramEnd"/>
      <w:r w:rsidRPr="00E162FF">
        <w:t xml:space="preserve"> applicable fees, charges and other costs payable.</w:t>
      </w:r>
    </w:p>
    <w:p w14:paraId="786E7DE8" w14:textId="77777777" w:rsidR="004939B2" w:rsidRDefault="004939B2" w:rsidP="004939B2">
      <w:pPr>
        <w:spacing w:after="80"/>
      </w:pPr>
      <w:r w:rsidRPr="00E162FF">
        <w:t xml:space="preserve">Invoices from contractors must </w:t>
      </w:r>
      <w:r>
        <w:t>contain:</w:t>
      </w:r>
    </w:p>
    <w:p w14:paraId="41E118F4" w14:textId="0B0DBF5B" w:rsidR="004939B2" w:rsidRDefault="004939B2" w:rsidP="004939B2">
      <w:pPr>
        <w:pStyle w:val="ListBullet"/>
        <w:numPr>
          <w:ilvl w:val="0"/>
          <w:numId w:val="7"/>
        </w:numPr>
      </w:pPr>
      <w:r w:rsidRPr="00E162FF">
        <w:t>a detailed description of the nature of the work</w:t>
      </w:r>
    </w:p>
    <w:p w14:paraId="7387233A" w14:textId="77777777" w:rsidR="004939B2" w:rsidRDefault="004939B2" w:rsidP="004939B2">
      <w:pPr>
        <w:pStyle w:val="ListBullet"/>
        <w:numPr>
          <w:ilvl w:val="0"/>
          <w:numId w:val="7"/>
        </w:numPr>
      </w:pPr>
      <w:r w:rsidRPr="00E162FF">
        <w:t>the hours and hourly rates involved</w:t>
      </w:r>
    </w:p>
    <w:p w14:paraId="225F5910" w14:textId="77777777" w:rsidR="004939B2" w:rsidRDefault="004939B2" w:rsidP="004939B2">
      <w:pPr>
        <w:pStyle w:val="ListBullet"/>
        <w:numPr>
          <w:ilvl w:val="0"/>
          <w:numId w:val="7"/>
        </w:numPr>
        <w:spacing w:after="120"/>
      </w:pPr>
      <w:proofErr w:type="gramStart"/>
      <w:r w:rsidRPr="00E162FF">
        <w:t>any</w:t>
      </w:r>
      <w:proofErr w:type="gramEnd"/>
      <w:r w:rsidRPr="00E162FF">
        <w:t xml:space="preserve"> specific plant expenses paid. </w:t>
      </w:r>
    </w:p>
    <w:p w14:paraId="3EE8915B" w14:textId="77777777" w:rsidR="004939B2" w:rsidRPr="00E162FF" w:rsidRDefault="004939B2" w:rsidP="004939B2">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B1D2207" w14:textId="77777777" w:rsidR="004939B2" w:rsidRDefault="004939B2" w:rsidP="004939B2">
      <w:r>
        <w:t>We will require e</w:t>
      </w:r>
      <w:r w:rsidRPr="00E162FF">
        <w:t xml:space="preserve">vidence </w:t>
      </w:r>
      <w:r>
        <w:t>of contractor expenditure that</w:t>
      </w:r>
      <w:r w:rsidRPr="00E162FF">
        <w:t xml:space="preserve"> may include</w:t>
      </w:r>
      <w:r>
        <w:t>:</w:t>
      </w:r>
    </w:p>
    <w:p w14:paraId="27AF5BCF" w14:textId="77777777" w:rsidR="004939B2" w:rsidRDefault="004939B2" w:rsidP="004939B2">
      <w:pPr>
        <w:pStyle w:val="ListBullet"/>
        <w:numPr>
          <w:ilvl w:val="0"/>
          <w:numId w:val="7"/>
        </w:numPr>
      </w:pPr>
      <w:r w:rsidRPr="00E162FF">
        <w:t>an exchange of letters (including email) setting out the terms and conditions of the proposed contract work</w:t>
      </w:r>
    </w:p>
    <w:p w14:paraId="0D61D205" w14:textId="77777777" w:rsidR="004939B2" w:rsidRDefault="004939B2" w:rsidP="004939B2">
      <w:pPr>
        <w:pStyle w:val="ListBullet"/>
        <w:numPr>
          <w:ilvl w:val="0"/>
          <w:numId w:val="7"/>
        </w:numPr>
      </w:pPr>
      <w:r w:rsidRPr="00E162FF">
        <w:t>purchase order</w:t>
      </w:r>
      <w:r>
        <w:t>s</w:t>
      </w:r>
    </w:p>
    <w:p w14:paraId="7CC2B7AB" w14:textId="77777777" w:rsidR="004939B2" w:rsidRDefault="004939B2" w:rsidP="004939B2">
      <w:pPr>
        <w:pStyle w:val="ListBullet"/>
        <w:numPr>
          <w:ilvl w:val="0"/>
          <w:numId w:val="7"/>
        </w:numPr>
      </w:pPr>
      <w:r w:rsidRPr="00E162FF">
        <w:t>supply agreements</w:t>
      </w:r>
    </w:p>
    <w:p w14:paraId="550D219E" w14:textId="77777777" w:rsidR="004939B2" w:rsidRPr="00E162FF" w:rsidRDefault="004939B2" w:rsidP="004939B2">
      <w:pPr>
        <w:pStyle w:val="ListBullet"/>
        <w:numPr>
          <w:ilvl w:val="0"/>
          <w:numId w:val="7"/>
        </w:numPr>
        <w:spacing w:after="120"/>
      </w:pPr>
      <w:proofErr w:type="gramStart"/>
      <w:r w:rsidRPr="00E162FF">
        <w:t>invoices</w:t>
      </w:r>
      <w:proofErr w:type="gramEnd"/>
      <w:r w:rsidRPr="00E162FF">
        <w:t xml:space="preserve"> and payment documents.</w:t>
      </w:r>
    </w:p>
    <w:p w14:paraId="73CF8608" w14:textId="77777777" w:rsidR="004939B2" w:rsidRPr="00E162FF" w:rsidRDefault="004939B2" w:rsidP="004939B2">
      <w:r>
        <w:lastRenderedPageBreak/>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7B55E6BA" w14:textId="77777777" w:rsidR="004939B2" w:rsidRPr="006F6212" w:rsidRDefault="004939B2" w:rsidP="00C83074">
      <w:pPr>
        <w:pStyle w:val="Heading3Appendix"/>
      </w:pPr>
      <w:bookmarkStart w:id="305" w:name="_Toc496536721"/>
      <w:bookmarkStart w:id="306" w:name="_Toc531277549"/>
      <w:bookmarkStart w:id="307" w:name="_Toc955359"/>
      <w:bookmarkStart w:id="308" w:name="_Toc35355916"/>
      <w:bookmarkStart w:id="309" w:name="_Toc99109451"/>
      <w:r w:rsidRPr="006F6212">
        <w:t>Travel and overseas expenditure</w:t>
      </w:r>
      <w:bookmarkEnd w:id="305"/>
      <w:bookmarkEnd w:id="306"/>
      <w:bookmarkEnd w:id="307"/>
      <w:bookmarkEnd w:id="308"/>
      <w:bookmarkEnd w:id="309"/>
    </w:p>
    <w:p w14:paraId="2981574C" w14:textId="346383AB" w:rsidR="004939B2" w:rsidRDefault="004939B2" w:rsidP="004939B2">
      <w:pPr>
        <w:spacing w:after="80"/>
      </w:pPr>
      <w:r>
        <w:t>Eligible travel and overseas expenditure may include</w:t>
      </w:r>
      <w:r w:rsidR="00EB3A0F">
        <w:t>:</w:t>
      </w:r>
    </w:p>
    <w:p w14:paraId="61FEBD79" w14:textId="77777777" w:rsidR="004939B2" w:rsidRPr="00982D64" w:rsidRDefault="004939B2" w:rsidP="004939B2">
      <w:pPr>
        <w:pStyle w:val="ListBullet"/>
        <w:numPr>
          <w:ilvl w:val="0"/>
          <w:numId w:val="7"/>
        </w:numPr>
      </w:pPr>
      <w:r w:rsidRPr="00831451">
        <w:t>domestic travel limited to the reasonable cost of accommodation and transportation required to conduct agreed project and collaboration activities in Australia</w:t>
      </w:r>
    </w:p>
    <w:p w14:paraId="04B7B403" w14:textId="77777777" w:rsidR="004939B2" w:rsidRDefault="004939B2" w:rsidP="004939B2">
      <w:pPr>
        <w:pStyle w:val="ListBullet"/>
        <w:numPr>
          <w:ilvl w:val="0"/>
          <w:numId w:val="7"/>
        </w:numPr>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t>.</w:t>
      </w:r>
    </w:p>
    <w:p w14:paraId="16817D88" w14:textId="53FFE4B0" w:rsidR="004939B2" w:rsidRPr="00982D64" w:rsidRDefault="004939B2" w:rsidP="004939B2">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w:t>
      </w:r>
      <w:r w:rsidR="008B7818">
        <w:rPr>
          <w:szCs w:val="20"/>
        </w:rPr>
        <w:t>you</w:t>
      </w:r>
      <w:r w:rsidRPr="00982D64">
        <w:rPr>
          <w:szCs w:val="20"/>
        </w:rPr>
        <w:t xml:space="preserve"> will require evidence showing what an economy </w:t>
      </w:r>
      <w:proofErr w:type="gramStart"/>
      <w:r w:rsidRPr="00982D64">
        <w:rPr>
          <w:szCs w:val="20"/>
        </w:rPr>
        <w:t>air fare</w:t>
      </w:r>
      <w:proofErr w:type="gramEnd"/>
      <w:r w:rsidRPr="00982D64">
        <w:rPr>
          <w:szCs w:val="20"/>
        </w:rPr>
        <w:t xml:space="preserve"> costs at the time of travel.</w:t>
      </w:r>
    </w:p>
    <w:p w14:paraId="00B984DB" w14:textId="7F181D93" w:rsidR="004939B2" w:rsidRDefault="004939B2" w:rsidP="004939B2">
      <w:r>
        <w:t>We will consider value for money when determining whether the cost of overseas expenditure is eligible. This may depend on</w:t>
      </w:r>
      <w:r w:rsidR="00EB3A0F">
        <w:t>:</w:t>
      </w:r>
      <w:r>
        <w:t xml:space="preserve"> </w:t>
      </w:r>
    </w:p>
    <w:p w14:paraId="682A6CBE" w14:textId="77777777" w:rsidR="004939B2" w:rsidRDefault="004939B2" w:rsidP="004939B2">
      <w:pPr>
        <w:pStyle w:val="ListBullet"/>
        <w:numPr>
          <w:ilvl w:val="0"/>
          <w:numId w:val="7"/>
        </w:numPr>
      </w:pPr>
      <w:r>
        <w:t>the proportion of total grant funding that you will spend on overseas expenditure</w:t>
      </w:r>
    </w:p>
    <w:p w14:paraId="3E9AB527" w14:textId="080951BF" w:rsidR="004939B2" w:rsidRDefault="004939B2" w:rsidP="004939B2">
      <w:pPr>
        <w:pStyle w:val="ListBullet"/>
        <w:numPr>
          <w:ilvl w:val="0"/>
          <w:numId w:val="7"/>
        </w:numPr>
        <w:rPr>
          <w:rFonts w:ascii="Calibri" w:hAnsi="Calibri"/>
          <w:szCs w:val="22"/>
        </w:rPr>
      </w:pPr>
      <w:r>
        <w:t>the proportion of the service provider</w:t>
      </w:r>
      <w:r w:rsidR="0074526C">
        <w:t>’</w:t>
      </w:r>
      <w:r>
        <w:t>s total fee that will be spent on overseas expenditure</w:t>
      </w:r>
    </w:p>
    <w:p w14:paraId="50246F56" w14:textId="72359AC6" w:rsidR="004939B2" w:rsidRDefault="004939B2" w:rsidP="004939B2">
      <w:pPr>
        <w:pStyle w:val="ListBullet"/>
        <w:numPr>
          <w:ilvl w:val="0"/>
          <w:numId w:val="7"/>
        </w:numPr>
      </w:pPr>
      <w:proofErr w:type="gramStart"/>
      <w:r>
        <w:t>how</w:t>
      </w:r>
      <w:proofErr w:type="gramEnd"/>
      <w:r>
        <w:t xml:space="preserve"> the overseas expenditure is likely to aid the project in meeting the program objectives</w:t>
      </w:r>
      <w:r w:rsidR="00E91210">
        <w:t>.</w:t>
      </w:r>
    </w:p>
    <w:p w14:paraId="20D00BBD" w14:textId="77777777" w:rsidR="004939B2" w:rsidRDefault="004939B2" w:rsidP="004939B2">
      <w:r>
        <w:t>Overseas travel must be at an economy rate and you must demonstrate you cannot access the service, or an equivalent service in Australia.</w:t>
      </w:r>
    </w:p>
    <w:p w14:paraId="685F0ECD" w14:textId="77777777" w:rsidR="004939B2" w:rsidRDefault="004939B2" w:rsidP="004939B2">
      <w:r>
        <w:rPr>
          <w:szCs w:val="20"/>
        </w:rPr>
        <w:t>Eligible overseas activities expenditure is generally limited to 10 per cent of total eligible expenditure.</w:t>
      </w:r>
    </w:p>
    <w:p w14:paraId="21C7B0B5" w14:textId="77777777" w:rsidR="004939B2" w:rsidRPr="006F6212" w:rsidRDefault="004939B2" w:rsidP="00C83074">
      <w:pPr>
        <w:pStyle w:val="Heading3Appendix"/>
      </w:pPr>
      <w:bookmarkStart w:id="310" w:name="_Toc496536722"/>
      <w:bookmarkStart w:id="311" w:name="_Toc531277550"/>
      <w:bookmarkStart w:id="312" w:name="_Toc955360"/>
      <w:bookmarkStart w:id="313" w:name="_Toc35355917"/>
      <w:bookmarkStart w:id="314" w:name="_Toc99109452"/>
      <w:r w:rsidRPr="006F6212">
        <w:t>Other eligible expenditure</w:t>
      </w:r>
      <w:bookmarkEnd w:id="310"/>
      <w:bookmarkEnd w:id="311"/>
      <w:bookmarkEnd w:id="312"/>
      <w:bookmarkEnd w:id="313"/>
      <w:bookmarkEnd w:id="314"/>
    </w:p>
    <w:p w14:paraId="04D2C841" w14:textId="77777777" w:rsidR="004939B2" w:rsidRDefault="004939B2" w:rsidP="004939B2">
      <w:r w:rsidRPr="00E162FF">
        <w:t>Other eligible expenditure</w:t>
      </w:r>
      <w:r>
        <w:t>s</w:t>
      </w:r>
      <w:r w:rsidRPr="00E162FF">
        <w:t xml:space="preserve"> </w:t>
      </w:r>
      <w:r>
        <w:t>for</w:t>
      </w:r>
      <w:r w:rsidRPr="00E162FF">
        <w:t xml:space="preserve"> the project </w:t>
      </w:r>
      <w:r>
        <w:t>may include</w:t>
      </w:r>
      <w:r w:rsidRPr="00E162FF">
        <w:t>:</w:t>
      </w:r>
    </w:p>
    <w:p w14:paraId="25591771" w14:textId="5DC22871" w:rsidR="004939B2" w:rsidRPr="00E162FF" w:rsidRDefault="004939B2" w:rsidP="004939B2">
      <w:pPr>
        <w:pStyle w:val="ListBullet"/>
        <w:numPr>
          <w:ilvl w:val="0"/>
          <w:numId w:val="7"/>
        </w:numPr>
      </w:pPr>
      <w:proofErr w:type="gramStart"/>
      <w:r w:rsidRPr="00E162FF">
        <w:t>financial</w:t>
      </w:r>
      <w:proofErr w:type="gramEnd"/>
      <w:r w:rsidRPr="00E162FF">
        <w:t xml:space="preserve"> audit</w:t>
      </w:r>
      <w:r>
        <w:t>ing</w:t>
      </w:r>
      <w:r w:rsidRPr="00E162FF">
        <w:t xml:space="preserve"> of project expenditure</w:t>
      </w:r>
      <w:r w:rsidR="00E91210">
        <w:t>.</w:t>
      </w:r>
    </w:p>
    <w:p w14:paraId="65E51BDF" w14:textId="77777777" w:rsidR="004939B2" w:rsidRDefault="004939B2" w:rsidP="004939B2">
      <w:r w:rsidRPr="00E162FF">
        <w:t>Other specific expenditure</w:t>
      </w:r>
      <w:r>
        <w:t>s</w:t>
      </w:r>
      <w:r w:rsidRPr="00E162FF">
        <w:t xml:space="preserve"> may be eligible as determined by the </w:t>
      </w:r>
      <w:r>
        <w:t>Program</w:t>
      </w:r>
      <w:r w:rsidRPr="00E162FF">
        <w:t xml:space="preserve"> Delegate.</w:t>
      </w:r>
    </w:p>
    <w:p w14:paraId="216B2157" w14:textId="77777777" w:rsidR="004939B2" w:rsidRDefault="004939B2" w:rsidP="004939B2">
      <w:r w:rsidRPr="00E162FF">
        <w:t xml:space="preserve">Evidence </w:t>
      </w:r>
      <w:r>
        <w:t>you need to supply can</w:t>
      </w:r>
      <w:r w:rsidRPr="00E162FF">
        <w:t xml:space="preserve"> include supplier contracts, purchase orders, invoices and supplier confirmation of payments.</w:t>
      </w:r>
    </w:p>
    <w:p w14:paraId="25EACC97" w14:textId="77777777" w:rsidR="004939B2" w:rsidRDefault="004939B2" w:rsidP="004939B2">
      <w:pPr>
        <w:sectPr w:rsidR="004939B2" w:rsidSect="0002331D">
          <w:pgSz w:w="11907" w:h="16840" w:code="9"/>
          <w:pgMar w:top="1418" w:right="1418" w:bottom="1276" w:left="1701" w:header="709" w:footer="709" w:gutter="0"/>
          <w:cols w:space="720"/>
          <w:docGrid w:linePitch="360"/>
        </w:sectPr>
      </w:pPr>
    </w:p>
    <w:p w14:paraId="3BB7895C" w14:textId="77777777" w:rsidR="004939B2" w:rsidRDefault="004939B2" w:rsidP="00C83074">
      <w:pPr>
        <w:pStyle w:val="Heading2Appendix"/>
      </w:pPr>
      <w:bookmarkStart w:id="315" w:name="_Toc383003259"/>
      <w:bookmarkStart w:id="316" w:name="_Toc496536723"/>
      <w:bookmarkStart w:id="317" w:name="_Toc531277551"/>
      <w:bookmarkStart w:id="318" w:name="_Toc955361"/>
      <w:bookmarkStart w:id="319" w:name="_Toc35355918"/>
      <w:bookmarkStart w:id="320" w:name="_Toc99109453"/>
      <w:r>
        <w:lastRenderedPageBreak/>
        <w:t>Ineligible expenditure</w:t>
      </w:r>
      <w:bookmarkEnd w:id="315"/>
      <w:bookmarkEnd w:id="316"/>
      <w:bookmarkEnd w:id="317"/>
      <w:bookmarkEnd w:id="318"/>
      <w:bookmarkEnd w:id="319"/>
      <w:bookmarkEnd w:id="320"/>
    </w:p>
    <w:p w14:paraId="0B1D535C" w14:textId="41BC7A02" w:rsidR="004939B2" w:rsidRDefault="004939B2" w:rsidP="004939B2">
      <w:r>
        <w:t xml:space="preserve">This </w:t>
      </w:r>
      <w:r w:rsidR="0074526C">
        <w:t xml:space="preserve">appendix </w:t>
      </w:r>
      <w:r>
        <w:t xml:space="preserve">provides </w:t>
      </w:r>
      <w:r w:rsidRPr="005A61FE">
        <w:t>guidance</w:t>
      </w:r>
      <w:r>
        <w:t xml:space="preserve"> on what we consider ineligible expenditure. We may update </w:t>
      </w:r>
      <w:r w:rsidRPr="005A61FE">
        <w:t>this guidance</w:t>
      </w:r>
      <w:r>
        <w:t xml:space="preserve"> from time to time, so you should make sure you have the current version from </w:t>
      </w:r>
      <w:hyperlink r:id="rId54" w:history="1">
        <w:r w:rsidR="00FD7CB5" w:rsidRPr="00FD7CB5">
          <w:rPr>
            <w:rStyle w:val="Hyperlink"/>
          </w:rPr>
          <w:t>business.gov.au</w:t>
        </w:r>
      </w:hyperlink>
      <w:r w:rsidR="00FD7CB5">
        <w:t xml:space="preserve"> </w:t>
      </w:r>
      <w:r>
        <w:t>before preparing your application</w:t>
      </w:r>
      <w:r w:rsidRPr="005A61FE">
        <w:t>.</w:t>
      </w:r>
    </w:p>
    <w:p w14:paraId="7F13A817" w14:textId="77777777" w:rsidR="004939B2" w:rsidRDefault="004939B2" w:rsidP="004939B2">
      <w:r>
        <w:t>The Program Delegate may impose limitations or exclude expenditure, or further include some ineligible expenditure listed in these guidelines in a grant agreement or otherwise by notice to you.</w:t>
      </w:r>
    </w:p>
    <w:p w14:paraId="302478FC" w14:textId="77777777" w:rsidR="004939B2" w:rsidRDefault="004939B2" w:rsidP="004939B2">
      <w:r>
        <w:t>Examples of i</w:t>
      </w:r>
      <w:r w:rsidRPr="00E162FF">
        <w:t>neligible expenditure include:</w:t>
      </w:r>
    </w:p>
    <w:p w14:paraId="0242347E" w14:textId="77777777" w:rsidR="004939B2" w:rsidRPr="00845750" w:rsidRDefault="004939B2" w:rsidP="004939B2">
      <w:pPr>
        <w:pStyle w:val="ListBullet"/>
        <w:numPr>
          <w:ilvl w:val="0"/>
          <w:numId w:val="7"/>
        </w:numPr>
      </w:pPr>
      <w:r w:rsidRPr="00845750">
        <w:t>research not directly supporting eligible activities</w:t>
      </w:r>
    </w:p>
    <w:p w14:paraId="40E46A30" w14:textId="77777777" w:rsidR="004939B2" w:rsidRPr="00845750" w:rsidRDefault="004939B2" w:rsidP="004939B2">
      <w:pPr>
        <w:pStyle w:val="ListBullet"/>
        <w:numPr>
          <w:ilvl w:val="0"/>
          <w:numId w:val="7"/>
        </w:numPr>
      </w:pPr>
      <w:r w:rsidRPr="00845750">
        <w:t>activities, equipment or supplies that are already being supported through other sources</w:t>
      </w:r>
    </w:p>
    <w:p w14:paraId="3F915B95" w14:textId="77777777" w:rsidR="003B7E32" w:rsidRPr="00845750" w:rsidRDefault="003B7E32" w:rsidP="003B7E32">
      <w:pPr>
        <w:pStyle w:val="ListBullet"/>
        <w:numPr>
          <w:ilvl w:val="0"/>
          <w:numId w:val="7"/>
        </w:numPr>
      </w:pPr>
      <w:r w:rsidRPr="00845750">
        <w:t xml:space="preserve">costs incurred prior to </w:t>
      </w:r>
      <w:r>
        <w:t>execution of the grant agreement</w:t>
      </w:r>
      <w:r w:rsidRPr="00845750">
        <w:t xml:space="preserve"> </w:t>
      </w:r>
    </w:p>
    <w:p w14:paraId="1832F31B" w14:textId="77777777" w:rsidR="004939B2" w:rsidRPr="00845750" w:rsidRDefault="004939B2" w:rsidP="004939B2">
      <w:pPr>
        <w:pStyle w:val="ListBullet"/>
        <w:numPr>
          <w:ilvl w:val="0"/>
          <w:numId w:val="7"/>
        </w:numPr>
      </w:pPr>
      <w:r w:rsidRPr="00845750">
        <w:t xml:space="preserve">any in-kind contributions </w:t>
      </w:r>
    </w:p>
    <w:p w14:paraId="75A51963" w14:textId="77777777" w:rsidR="004939B2" w:rsidRPr="00845750" w:rsidRDefault="004939B2" w:rsidP="004939B2">
      <w:pPr>
        <w:pStyle w:val="ListBullet"/>
        <w:numPr>
          <w:ilvl w:val="0"/>
          <w:numId w:val="7"/>
        </w:numPr>
      </w:pPr>
      <w:r w:rsidRPr="00845750">
        <w:t>financing costs, including interest</w:t>
      </w:r>
    </w:p>
    <w:p w14:paraId="59CBEF36" w14:textId="77777777" w:rsidR="004939B2" w:rsidRPr="00845750" w:rsidRDefault="004939B2" w:rsidP="004939B2">
      <w:pPr>
        <w:pStyle w:val="ListBullet"/>
        <w:numPr>
          <w:ilvl w:val="0"/>
          <w:numId w:val="7"/>
        </w:numPr>
      </w:pPr>
      <w:r w:rsidRPr="00845750">
        <w:t>capital expenditure for the purchase of assets such as office furniture and equipment, motor vehicles, computers, printers or photocopiers and the construction, renovation or extension of facilities such as buildings and laboratories</w:t>
      </w:r>
    </w:p>
    <w:p w14:paraId="7FA4DB61" w14:textId="77777777" w:rsidR="004939B2" w:rsidRPr="00845750" w:rsidRDefault="004939B2" w:rsidP="004939B2">
      <w:pPr>
        <w:pStyle w:val="ListBullet"/>
        <w:numPr>
          <w:ilvl w:val="0"/>
          <w:numId w:val="7"/>
        </w:numPr>
      </w:pPr>
      <w:r w:rsidRPr="00845750">
        <w:t>costs involved in the purchase or upgrade/hire of software (including user licences) and ICT hardware (unless it directly relates to the project)</w:t>
      </w:r>
    </w:p>
    <w:p w14:paraId="72812699" w14:textId="77777777" w:rsidR="004939B2" w:rsidRPr="00845750" w:rsidRDefault="004939B2" w:rsidP="004939B2">
      <w:pPr>
        <w:pStyle w:val="ListBullet"/>
        <w:numPr>
          <w:ilvl w:val="0"/>
          <w:numId w:val="7"/>
        </w:numPr>
      </w:pPr>
      <w:r w:rsidRPr="00845750">
        <w:t>costs such as rental, renovations and utilities</w:t>
      </w:r>
    </w:p>
    <w:p w14:paraId="5FB2C047" w14:textId="77777777" w:rsidR="004939B2" w:rsidRPr="00845750" w:rsidRDefault="004939B2" w:rsidP="004939B2">
      <w:pPr>
        <w:pStyle w:val="ListBullet"/>
        <w:numPr>
          <w:ilvl w:val="0"/>
          <w:numId w:val="7"/>
        </w:numPr>
      </w:pPr>
      <w:r w:rsidRPr="00845750">
        <w:t>non-project-related staff training and development costs</w:t>
      </w:r>
    </w:p>
    <w:p w14:paraId="67875801" w14:textId="77777777" w:rsidR="004939B2" w:rsidRPr="00845750" w:rsidRDefault="004939B2" w:rsidP="004939B2">
      <w:pPr>
        <w:pStyle w:val="ListBullet"/>
        <w:numPr>
          <w:ilvl w:val="0"/>
          <w:numId w:val="7"/>
        </w:numPr>
      </w:pPr>
      <w:r w:rsidRPr="00845750">
        <w:t>insurance costs (the participants must effect and maintain adequate insurance or similar coverage for any liability arising as a result of its participation in funded activities)</w:t>
      </w:r>
    </w:p>
    <w:p w14:paraId="4E481400" w14:textId="77777777" w:rsidR="004939B2" w:rsidRPr="00845750" w:rsidRDefault="004939B2" w:rsidP="004939B2">
      <w:pPr>
        <w:pStyle w:val="ListBullet"/>
        <w:numPr>
          <w:ilvl w:val="0"/>
          <w:numId w:val="7"/>
        </w:numPr>
      </w:pPr>
      <w:r w:rsidRPr="00845750">
        <w:t>debt financing</w:t>
      </w:r>
    </w:p>
    <w:p w14:paraId="3E342495" w14:textId="77777777" w:rsidR="004939B2" w:rsidRPr="00845750" w:rsidRDefault="004939B2" w:rsidP="004939B2">
      <w:pPr>
        <w:pStyle w:val="ListBullet"/>
        <w:numPr>
          <w:ilvl w:val="0"/>
          <w:numId w:val="7"/>
        </w:numPr>
      </w:pPr>
      <w:r w:rsidRPr="00845750">
        <w:t>costs related to obtaining resources used on the project, including interest on loans, job advertising and recruiting, and contract negotiations</w:t>
      </w:r>
    </w:p>
    <w:p w14:paraId="716C4723" w14:textId="77777777" w:rsidR="004939B2" w:rsidRPr="00845750" w:rsidRDefault="004939B2" w:rsidP="004939B2">
      <w:pPr>
        <w:pStyle w:val="ListBullet"/>
        <w:numPr>
          <w:ilvl w:val="0"/>
          <w:numId w:val="7"/>
        </w:numPr>
      </w:pPr>
      <w:r w:rsidRPr="00845750">
        <w:t>maintenance costs</w:t>
      </w:r>
    </w:p>
    <w:p w14:paraId="61F1EFD7" w14:textId="2ABA8829" w:rsidR="004939B2" w:rsidRPr="00845750" w:rsidRDefault="004939B2" w:rsidP="004939B2">
      <w:pPr>
        <w:pStyle w:val="ListBullet"/>
        <w:numPr>
          <w:ilvl w:val="0"/>
          <w:numId w:val="7"/>
        </w:numPr>
      </w:pPr>
      <w:r w:rsidRPr="00845750">
        <w:t>routine operational expenses, including communications, accommodation, office computing facilities, printing and stationery, postage, legal and accounting fees</w:t>
      </w:r>
      <w:r w:rsidR="0074526C">
        <w:t>,</w:t>
      </w:r>
      <w:r w:rsidRPr="00845750">
        <w:t xml:space="preserve"> and bank charges</w:t>
      </w:r>
    </w:p>
    <w:p w14:paraId="198AFB20" w14:textId="77777777" w:rsidR="004939B2" w:rsidRPr="00845750" w:rsidRDefault="004939B2" w:rsidP="004939B2">
      <w:pPr>
        <w:pStyle w:val="ListBullet"/>
        <w:numPr>
          <w:ilvl w:val="0"/>
          <w:numId w:val="7"/>
        </w:numPr>
      </w:pPr>
      <w:r w:rsidRPr="00845750">
        <w:t>costs related to preparing the grant application, preparing any project reports (except costs of independent audit reports we require) and preparing any project variation requests</w:t>
      </w:r>
    </w:p>
    <w:p w14:paraId="03D0C34F" w14:textId="765F2C62" w:rsidR="004939B2" w:rsidRPr="00845750" w:rsidRDefault="004939B2" w:rsidP="004939B2">
      <w:pPr>
        <w:pStyle w:val="ListBullet"/>
        <w:numPr>
          <w:ilvl w:val="0"/>
          <w:numId w:val="7"/>
        </w:numPr>
        <w:spacing w:after="120"/>
      </w:pPr>
      <w:proofErr w:type="gramStart"/>
      <w:r w:rsidRPr="00845750">
        <w:t>travel</w:t>
      </w:r>
      <w:proofErr w:type="gramEnd"/>
      <w:r w:rsidRPr="00845750">
        <w:t xml:space="preserve"> or overseas costs that exceed 10</w:t>
      </w:r>
      <w:r w:rsidR="00E91210">
        <w:t xml:space="preserve"> per cent</w:t>
      </w:r>
      <w:r w:rsidR="00E91210" w:rsidRPr="00845750">
        <w:t xml:space="preserve"> </w:t>
      </w:r>
      <w:r w:rsidRPr="00845750">
        <w:t>of total project costs except where otherwise approved by the Program Delegate.</w:t>
      </w:r>
    </w:p>
    <w:p w14:paraId="7AE16884" w14:textId="77777777" w:rsidR="004939B2" w:rsidRDefault="004939B2" w:rsidP="004939B2">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0AA32AA8" w:rsidR="00D96D08" w:rsidRPr="00B308C1" w:rsidRDefault="004939B2" w:rsidP="002A22A2">
      <w:r>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02E7A" w14:textId="77777777" w:rsidR="00B45743" w:rsidRDefault="00B45743" w:rsidP="00077C3D">
      <w:r>
        <w:separator/>
      </w:r>
    </w:p>
  </w:endnote>
  <w:endnote w:type="continuationSeparator" w:id="0">
    <w:p w14:paraId="4D586891" w14:textId="77777777" w:rsidR="00B45743" w:rsidRDefault="00B45743" w:rsidP="00077C3D">
      <w:r>
        <w:continuationSeparator/>
      </w:r>
    </w:p>
  </w:endnote>
  <w:endnote w:type="continuationNotice" w:id="1">
    <w:p w14:paraId="2DE8BC00" w14:textId="77777777" w:rsidR="00B45743" w:rsidRDefault="00B4574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B45743" w:rsidRPr="0059733A" w:rsidRDefault="00B45743" w:rsidP="0059733A">
    <w:pPr>
      <w:pStyle w:val="Footer"/>
      <w:tabs>
        <w:tab w:val="clear" w:pos="8306"/>
        <w:tab w:val="right" w:pos="8788"/>
      </w:tabs>
      <w:rPr>
        <w:sz w:val="12"/>
        <w:szCs w:val="12"/>
      </w:rPr>
    </w:pPr>
    <w:r>
      <w:tab/>
    </w:r>
    <w:r>
      <w:tab/>
    </w:r>
    <w:r w:rsidRPr="00964C83">
      <w:rPr>
        <w:sz w:val="12"/>
        <w:szCs w:val="12"/>
      </w:rPr>
      <w:t>Template Version – 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4F84B9C3" w:rsidR="00B45743" w:rsidRDefault="00B45743" w:rsidP="00007E4B">
    <w:pPr>
      <w:pStyle w:val="Footer"/>
      <w:tabs>
        <w:tab w:val="clear" w:pos="4153"/>
        <w:tab w:val="clear" w:pos="8306"/>
        <w:tab w:val="center" w:pos="4962"/>
        <w:tab w:val="right" w:pos="8789"/>
      </w:tabs>
    </w:pPr>
    <w:r>
      <w:t>Business Research and Innovation Initiative (BRII): Regulatory Technology Round – Proof of Concept</w:t>
    </w:r>
  </w:p>
  <w:p w14:paraId="0B280E19" w14:textId="4A3BC2CB" w:rsidR="00B45743" w:rsidRDefault="00D51768" w:rsidP="00E963B8">
    <w:pPr>
      <w:pStyle w:val="Footer"/>
      <w:tabs>
        <w:tab w:val="clear" w:pos="4153"/>
        <w:tab w:val="clear" w:pos="8306"/>
        <w:tab w:val="center" w:pos="4962"/>
        <w:tab w:val="right" w:pos="8789"/>
      </w:tabs>
      <w:rPr>
        <w:noProof/>
      </w:rPr>
    </w:pPr>
    <w:sdt>
      <w:sdtPr>
        <w:alias w:val="Title"/>
        <w:tag w:val=""/>
        <w:id w:val="169627681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45743">
          <w:t>Grant Opportunity Guidelines</w:t>
        </w:r>
      </w:sdtContent>
    </w:sdt>
    <w:r w:rsidR="00B45743">
      <w:tab/>
      <w:t>March 2022</w:t>
    </w:r>
    <w:r w:rsidR="00B45743" w:rsidRPr="005B72F4">
      <w:tab/>
      <w:t xml:space="preserve">Page </w:t>
    </w:r>
    <w:r w:rsidR="00B45743" w:rsidRPr="005B72F4">
      <w:fldChar w:fldCharType="begin"/>
    </w:r>
    <w:r w:rsidR="00B45743" w:rsidRPr="005B72F4">
      <w:instrText xml:space="preserve"> PAGE </w:instrText>
    </w:r>
    <w:r w:rsidR="00B45743" w:rsidRPr="005B72F4">
      <w:fldChar w:fldCharType="separate"/>
    </w:r>
    <w:r>
      <w:rPr>
        <w:noProof/>
      </w:rPr>
      <w:t>21</w:t>
    </w:r>
    <w:r w:rsidR="00B45743" w:rsidRPr="005B72F4">
      <w:fldChar w:fldCharType="end"/>
    </w:r>
    <w:r w:rsidR="00B45743" w:rsidRPr="005B72F4">
      <w:t xml:space="preserve"> of </w:t>
    </w:r>
    <w:r w:rsidR="00B45743">
      <w:rPr>
        <w:noProof/>
      </w:rPr>
      <w:fldChar w:fldCharType="begin"/>
    </w:r>
    <w:r w:rsidR="00B45743">
      <w:rPr>
        <w:noProof/>
      </w:rPr>
      <w:instrText xml:space="preserve"> NUMPAGES </w:instrText>
    </w:r>
    <w:r w:rsidR="00B45743">
      <w:rPr>
        <w:noProof/>
      </w:rPr>
      <w:fldChar w:fldCharType="separate"/>
    </w:r>
    <w:r>
      <w:rPr>
        <w:noProof/>
      </w:rPr>
      <w:t>24</w:t>
    </w:r>
    <w:r w:rsidR="00B4574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B45743" w:rsidRDefault="00B4574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43A3" w14:textId="77777777" w:rsidR="00B45743" w:rsidRDefault="00B45743" w:rsidP="00077C3D">
      <w:r>
        <w:separator/>
      </w:r>
    </w:p>
  </w:footnote>
  <w:footnote w:type="continuationSeparator" w:id="0">
    <w:p w14:paraId="067BE836" w14:textId="77777777" w:rsidR="00B45743" w:rsidRDefault="00B45743" w:rsidP="00077C3D">
      <w:r>
        <w:continuationSeparator/>
      </w:r>
    </w:p>
  </w:footnote>
  <w:footnote w:type="continuationNotice" w:id="1">
    <w:p w14:paraId="2FBC03A0" w14:textId="77777777" w:rsidR="00B45743" w:rsidRDefault="00B45743" w:rsidP="00077C3D"/>
  </w:footnote>
  <w:footnote w:id="2">
    <w:p w14:paraId="1770E25C" w14:textId="77777777" w:rsidR="00B45743" w:rsidRDefault="00B45743" w:rsidP="0053044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1EFEF1" w14:textId="77777777" w:rsidR="00B45743" w:rsidRDefault="00B45743" w:rsidP="00703814">
      <w:pPr>
        <w:pStyle w:val="FootnoteText"/>
      </w:pPr>
      <w:r>
        <w:rPr>
          <w:rStyle w:val="FootnoteReference"/>
        </w:rPr>
        <w:footnoteRef/>
      </w:r>
      <w:r>
        <w:t xml:space="preserve"> </w:t>
      </w:r>
      <w:hyperlink r:id="rId2" w:anchor="key-documents" w:history="1">
        <w:r w:rsidRPr="00531EFD">
          <w:rPr>
            <w:rStyle w:val="Hyperlink"/>
          </w:rPr>
          <w:t>https://www.business.gov.au/assistance/business-research-and-innovation-initiative#key-documents</w:t>
        </w:r>
      </w:hyperlink>
      <w:r>
        <w:t xml:space="preserve"> </w:t>
      </w:r>
    </w:p>
  </w:footnote>
  <w:footnote w:id="4">
    <w:p w14:paraId="708B450F" w14:textId="43DA09FD" w:rsidR="00B45743" w:rsidRPr="007C453D" w:rsidRDefault="00B45743">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B45743" w:rsidRPr="005A61FE" w:rsidRDefault="00B45743">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B45743" w:rsidRDefault="00B45743"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B45743" w:rsidRDefault="00B45743"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055AABAA" w:rsidR="00B45743" w:rsidRPr="005326A9" w:rsidRDefault="00B45743" w:rsidP="0041698F">
    <w:pPr>
      <w:pStyle w:val="NoSpacing"/>
    </w:pPr>
    <w:r>
      <w:rPr>
        <w:rFonts w:ascii="Segoe UI" w:hAnsi="Segoe UI" w:cs="Segoe UI"/>
        <w:noProof/>
        <w:color w:val="444444"/>
        <w:szCs w:val="20"/>
        <w:lang w:eastAsia="en-AU"/>
      </w:rPr>
      <w:drawing>
        <wp:inline distT="0" distB="0" distL="0" distR="0" wp14:anchorId="4A09BBEC" wp14:editId="5806E1C0">
          <wp:extent cx="5580380" cy="671522"/>
          <wp:effectExtent l="0" t="0" r="1270" b="0"/>
          <wp:docPr id="2" name="Picture 2" descr="Australian Government | Department of Industry, Science, Energy and Resources | AusIndustry|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55B98D24" w14:textId="05BF7BEA" w:rsidR="00B45743" w:rsidRPr="002B3327" w:rsidRDefault="00B45743"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9C452A"/>
    <w:multiLevelType w:val="hybridMultilevel"/>
    <w:tmpl w:val="6332EE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63A4C"/>
    <w:multiLevelType w:val="hybridMultilevel"/>
    <w:tmpl w:val="607A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2C073C9"/>
    <w:multiLevelType w:val="hybridMultilevel"/>
    <w:tmpl w:val="72D83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A9727D"/>
    <w:multiLevelType w:val="hybridMultilevel"/>
    <w:tmpl w:val="B3D2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2280C60"/>
    <w:multiLevelType w:val="hybridMultilevel"/>
    <w:tmpl w:val="BCFCC37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2062"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652C5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0487A3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BF0C31"/>
    <w:multiLevelType w:val="multilevel"/>
    <w:tmpl w:val="21D2C47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6238" w:hanging="567"/>
      </w:pPr>
      <w:rPr>
        <w:rFonts w:hint="default"/>
      </w:rPr>
    </w:lvl>
    <w:lvl w:ilvl="2">
      <w:start w:val="1"/>
      <w:numFmt w:val="decimal"/>
      <w:pStyle w:val="Heading4"/>
      <w:lvlText w:val="%1.%2.%3."/>
      <w:lvlJc w:val="left"/>
      <w:pPr>
        <w:ind w:left="567" w:hanging="567"/>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1D232A"/>
    <w:multiLevelType w:val="hybridMultilevel"/>
    <w:tmpl w:val="526E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0"/>
  </w:num>
  <w:num w:numId="4">
    <w:abstractNumId w:val="11"/>
  </w:num>
  <w:num w:numId="5">
    <w:abstractNumId w:val="21"/>
  </w:num>
  <w:num w:numId="6">
    <w:abstractNumId w:val="20"/>
  </w:num>
  <w:num w:numId="7">
    <w:abstractNumId w:val="7"/>
  </w:num>
  <w:num w:numId="8">
    <w:abstractNumId w:val="5"/>
  </w:num>
  <w:num w:numId="9">
    <w:abstractNumId w:val="5"/>
    <w:lvlOverride w:ilvl="0">
      <w:startOverride w:val="1"/>
    </w:lvlOverride>
  </w:num>
  <w:num w:numId="10">
    <w:abstractNumId w:val="7"/>
  </w:num>
  <w:num w:numId="11">
    <w:abstractNumId w:val="12"/>
  </w:num>
  <w:num w:numId="12">
    <w:abstractNumId w:val="4"/>
  </w:num>
  <w:num w:numId="13">
    <w:abstractNumId w:val="17"/>
  </w:num>
  <w:num w:numId="14">
    <w:abstractNumId w:val="12"/>
  </w:num>
  <w:num w:numId="15">
    <w:abstractNumId w:val="14"/>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8"/>
  </w:num>
  <w:num w:numId="21">
    <w:abstractNumId w:val="7"/>
  </w:num>
  <w:num w:numId="22">
    <w:abstractNumId w:val="3"/>
  </w:num>
  <w:num w:numId="23">
    <w:abstractNumId w:val="5"/>
    <w:lvlOverride w:ilvl="0">
      <w:startOverride w:val="1"/>
    </w:lvlOverride>
  </w:num>
  <w:num w:numId="24">
    <w:abstractNumId w:val="5"/>
    <w:lvlOverride w:ilvl="0">
      <w:startOverride w:val="1"/>
    </w:lvlOverride>
  </w:num>
  <w:num w:numId="25">
    <w:abstractNumId w:val="7"/>
  </w:num>
  <w:num w:numId="26">
    <w:abstractNumId w:val="7"/>
  </w:num>
  <w:num w:numId="27">
    <w:abstractNumId w:val="8"/>
  </w:num>
  <w:num w:numId="28">
    <w:abstractNumId w:val="6"/>
  </w:num>
  <w:num w:numId="29">
    <w:abstractNumId w:val="9"/>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09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BE7"/>
    <w:rsid w:val="00003577"/>
    <w:rsid w:val="000035D8"/>
    <w:rsid w:val="00005E68"/>
    <w:rsid w:val="000062D1"/>
    <w:rsid w:val="000071CC"/>
    <w:rsid w:val="00007E4B"/>
    <w:rsid w:val="00010642"/>
    <w:rsid w:val="00010CF8"/>
    <w:rsid w:val="00011AA7"/>
    <w:rsid w:val="00013ECC"/>
    <w:rsid w:val="0001685F"/>
    <w:rsid w:val="00016E51"/>
    <w:rsid w:val="00017238"/>
    <w:rsid w:val="00017503"/>
    <w:rsid w:val="000175F3"/>
    <w:rsid w:val="000176B7"/>
    <w:rsid w:val="000207D9"/>
    <w:rsid w:val="000216F2"/>
    <w:rsid w:val="00023115"/>
    <w:rsid w:val="0002331D"/>
    <w:rsid w:val="00023A73"/>
    <w:rsid w:val="00024C55"/>
    <w:rsid w:val="00025467"/>
    <w:rsid w:val="00026672"/>
    <w:rsid w:val="00026A96"/>
    <w:rsid w:val="00027157"/>
    <w:rsid w:val="000304CF"/>
    <w:rsid w:val="00030E0C"/>
    <w:rsid w:val="00031075"/>
    <w:rsid w:val="0003165D"/>
    <w:rsid w:val="00035E69"/>
    <w:rsid w:val="00036078"/>
    <w:rsid w:val="00036549"/>
    <w:rsid w:val="00037556"/>
    <w:rsid w:val="00040A03"/>
    <w:rsid w:val="00041716"/>
    <w:rsid w:val="00042438"/>
    <w:rsid w:val="00043160"/>
    <w:rsid w:val="00043E26"/>
    <w:rsid w:val="00044DC0"/>
    <w:rsid w:val="00044EF8"/>
    <w:rsid w:val="000450C4"/>
    <w:rsid w:val="00046DBC"/>
    <w:rsid w:val="00052E3E"/>
    <w:rsid w:val="00055101"/>
    <w:rsid w:val="000553F2"/>
    <w:rsid w:val="00057E29"/>
    <w:rsid w:val="00060AD3"/>
    <w:rsid w:val="00060F83"/>
    <w:rsid w:val="00062B2E"/>
    <w:rsid w:val="000635B2"/>
    <w:rsid w:val="0006399E"/>
    <w:rsid w:val="00064DDD"/>
    <w:rsid w:val="00065626"/>
    <w:rsid w:val="00065F24"/>
    <w:rsid w:val="000668C5"/>
    <w:rsid w:val="00066A84"/>
    <w:rsid w:val="000710C0"/>
    <w:rsid w:val="00071CC0"/>
    <w:rsid w:val="0007238E"/>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43F8"/>
    <w:rsid w:val="000959EB"/>
    <w:rsid w:val="00096575"/>
    <w:rsid w:val="0009683F"/>
    <w:rsid w:val="000A19FD"/>
    <w:rsid w:val="000A2011"/>
    <w:rsid w:val="000A4261"/>
    <w:rsid w:val="000A4490"/>
    <w:rsid w:val="000A6D6F"/>
    <w:rsid w:val="000B1184"/>
    <w:rsid w:val="000B1991"/>
    <w:rsid w:val="000B22D0"/>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90C"/>
    <w:rsid w:val="000D1B5E"/>
    <w:rsid w:val="000D1F5F"/>
    <w:rsid w:val="000D2D51"/>
    <w:rsid w:val="000D3F05"/>
    <w:rsid w:val="000D4257"/>
    <w:rsid w:val="000D452F"/>
    <w:rsid w:val="000D5820"/>
    <w:rsid w:val="000D6D35"/>
    <w:rsid w:val="000E0C56"/>
    <w:rsid w:val="000E11A2"/>
    <w:rsid w:val="000E23A5"/>
    <w:rsid w:val="000E3917"/>
    <w:rsid w:val="000E4061"/>
    <w:rsid w:val="000E4CD5"/>
    <w:rsid w:val="000E620A"/>
    <w:rsid w:val="000E70D4"/>
    <w:rsid w:val="000F027E"/>
    <w:rsid w:val="000F18DD"/>
    <w:rsid w:val="000F2B59"/>
    <w:rsid w:val="000F67FD"/>
    <w:rsid w:val="000F7174"/>
    <w:rsid w:val="00100216"/>
    <w:rsid w:val="0010200A"/>
    <w:rsid w:val="00102271"/>
    <w:rsid w:val="00103E5C"/>
    <w:rsid w:val="001045B6"/>
    <w:rsid w:val="00104854"/>
    <w:rsid w:val="0010490E"/>
    <w:rsid w:val="00106980"/>
    <w:rsid w:val="00106B83"/>
    <w:rsid w:val="00106DC3"/>
    <w:rsid w:val="00107697"/>
    <w:rsid w:val="00107A22"/>
    <w:rsid w:val="00110DF4"/>
    <w:rsid w:val="00110F7F"/>
    <w:rsid w:val="00111506"/>
    <w:rsid w:val="00111ABB"/>
    <w:rsid w:val="00112457"/>
    <w:rsid w:val="00113AD7"/>
    <w:rsid w:val="00115C6B"/>
    <w:rsid w:val="0011744A"/>
    <w:rsid w:val="0012305A"/>
    <w:rsid w:val="00123A91"/>
    <w:rsid w:val="00123A99"/>
    <w:rsid w:val="00123B4B"/>
    <w:rsid w:val="00124430"/>
    <w:rsid w:val="00125733"/>
    <w:rsid w:val="00126D71"/>
    <w:rsid w:val="00127536"/>
    <w:rsid w:val="001279B3"/>
    <w:rsid w:val="001302B7"/>
    <w:rsid w:val="00130493"/>
    <w:rsid w:val="00130554"/>
    <w:rsid w:val="00130F17"/>
    <w:rsid w:val="00130FCE"/>
    <w:rsid w:val="0013152E"/>
    <w:rsid w:val="001315FB"/>
    <w:rsid w:val="00132444"/>
    <w:rsid w:val="00133367"/>
    <w:rsid w:val="001339E8"/>
    <w:rsid w:val="001339F4"/>
    <w:rsid w:val="001347F8"/>
    <w:rsid w:val="0013514F"/>
    <w:rsid w:val="0013564A"/>
    <w:rsid w:val="00137190"/>
    <w:rsid w:val="0013734A"/>
    <w:rsid w:val="0014016C"/>
    <w:rsid w:val="00141149"/>
    <w:rsid w:val="001432F9"/>
    <w:rsid w:val="00143F24"/>
    <w:rsid w:val="00144380"/>
    <w:rsid w:val="001449AE"/>
    <w:rsid w:val="001450BD"/>
    <w:rsid w:val="001452A7"/>
    <w:rsid w:val="00145DF4"/>
    <w:rsid w:val="00146445"/>
    <w:rsid w:val="00146D15"/>
    <w:rsid w:val="00146DFB"/>
    <w:rsid w:val="001475D6"/>
    <w:rsid w:val="00147E5A"/>
    <w:rsid w:val="00151417"/>
    <w:rsid w:val="0015405F"/>
    <w:rsid w:val="00155480"/>
    <w:rsid w:val="00155A1F"/>
    <w:rsid w:val="00155E31"/>
    <w:rsid w:val="00156DF7"/>
    <w:rsid w:val="00160DFD"/>
    <w:rsid w:val="001610C9"/>
    <w:rsid w:val="00161CD9"/>
    <w:rsid w:val="00162553"/>
    <w:rsid w:val="00162CF7"/>
    <w:rsid w:val="001642EF"/>
    <w:rsid w:val="001659C7"/>
    <w:rsid w:val="00165CA8"/>
    <w:rsid w:val="00166584"/>
    <w:rsid w:val="00167805"/>
    <w:rsid w:val="00167F59"/>
    <w:rsid w:val="00170249"/>
    <w:rsid w:val="00170EC3"/>
    <w:rsid w:val="00172328"/>
    <w:rsid w:val="00172BA3"/>
    <w:rsid w:val="00172F7F"/>
    <w:rsid w:val="001737AC"/>
    <w:rsid w:val="0017423B"/>
    <w:rsid w:val="00176EF8"/>
    <w:rsid w:val="00180B0E"/>
    <w:rsid w:val="001817F4"/>
    <w:rsid w:val="001819C7"/>
    <w:rsid w:val="0018250A"/>
    <w:rsid w:val="0018399A"/>
    <w:rsid w:val="001844D5"/>
    <w:rsid w:val="00184641"/>
    <w:rsid w:val="0018511E"/>
    <w:rsid w:val="001867EC"/>
    <w:rsid w:val="001875DA"/>
    <w:rsid w:val="001907F9"/>
    <w:rsid w:val="00193926"/>
    <w:rsid w:val="0019423A"/>
    <w:rsid w:val="001948A9"/>
    <w:rsid w:val="00194ACD"/>
    <w:rsid w:val="001956C5"/>
    <w:rsid w:val="00195BF5"/>
    <w:rsid w:val="00195D42"/>
    <w:rsid w:val="00196194"/>
    <w:rsid w:val="00196732"/>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B05"/>
    <w:rsid w:val="001D4DA5"/>
    <w:rsid w:val="001D513B"/>
    <w:rsid w:val="001E00D9"/>
    <w:rsid w:val="001E0B2D"/>
    <w:rsid w:val="001E12C8"/>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6F84"/>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3FCF"/>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2EEE"/>
    <w:rsid w:val="00234328"/>
    <w:rsid w:val="00234A47"/>
    <w:rsid w:val="00235894"/>
    <w:rsid w:val="00235CA2"/>
    <w:rsid w:val="00236D85"/>
    <w:rsid w:val="00236EC5"/>
    <w:rsid w:val="0023718E"/>
    <w:rsid w:val="00237F2F"/>
    <w:rsid w:val="00240385"/>
    <w:rsid w:val="00240AD7"/>
    <w:rsid w:val="00242EEE"/>
    <w:rsid w:val="002442FE"/>
    <w:rsid w:val="00244DC5"/>
    <w:rsid w:val="00245131"/>
    <w:rsid w:val="00245C4E"/>
    <w:rsid w:val="00245E08"/>
    <w:rsid w:val="00246B7A"/>
    <w:rsid w:val="00247D27"/>
    <w:rsid w:val="00250C11"/>
    <w:rsid w:val="00250CF5"/>
    <w:rsid w:val="00251541"/>
    <w:rsid w:val="00251F63"/>
    <w:rsid w:val="00251F90"/>
    <w:rsid w:val="002535EA"/>
    <w:rsid w:val="00253A8B"/>
    <w:rsid w:val="00253B8E"/>
    <w:rsid w:val="00254170"/>
    <w:rsid w:val="00254F96"/>
    <w:rsid w:val="002566AB"/>
    <w:rsid w:val="00257CFE"/>
    <w:rsid w:val="00260111"/>
    <w:rsid w:val="002611CF"/>
    <w:rsid w:val="002612BF"/>
    <w:rsid w:val="002618D4"/>
    <w:rsid w:val="002619F0"/>
    <w:rsid w:val="00261D7F"/>
    <w:rsid w:val="00262382"/>
    <w:rsid w:val="00262481"/>
    <w:rsid w:val="00265BC2"/>
    <w:rsid w:val="002662F6"/>
    <w:rsid w:val="00270215"/>
    <w:rsid w:val="00270940"/>
    <w:rsid w:val="00270AB2"/>
    <w:rsid w:val="00271A72"/>
    <w:rsid w:val="00271FAE"/>
    <w:rsid w:val="00272DA4"/>
    <w:rsid w:val="00272F10"/>
    <w:rsid w:val="00276D9D"/>
    <w:rsid w:val="00277135"/>
    <w:rsid w:val="002779EE"/>
    <w:rsid w:val="00277A56"/>
    <w:rsid w:val="00280BF2"/>
    <w:rsid w:val="002810E7"/>
    <w:rsid w:val="00281521"/>
    <w:rsid w:val="00282312"/>
    <w:rsid w:val="00283A40"/>
    <w:rsid w:val="0028417F"/>
    <w:rsid w:val="00284575"/>
    <w:rsid w:val="00284DC7"/>
    <w:rsid w:val="00285F58"/>
    <w:rsid w:val="002866EB"/>
    <w:rsid w:val="002873F2"/>
    <w:rsid w:val="00287405"/>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2A2"/>
    <w:rsid w:val="002A2DA9"/>
    <w:rsid w:val="002A31EC"/>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AE5"/>
    <w:rsid w:val="002B5B15"/>
    <w:rsid w:val="002C00A0"/>
    <w:rsid w:val="002C0514"/>
    <w:rsid w:val="002C0A35"/>
    <w:rsid w:val="002C14B0"/>
    <w:rsid w:val="002C1BCD"/>
    <w:rsid w:val="002C1F96"/>
    <w:rsid w:val="002C303B"/>
    <w:rsid w:val="002C471C"/>
    <w:rsid w:val="002C5AE5"/>
    <w:rsid w:val="002C5FE4"/>
    <w:rsid w:val="002C621C"/>
    <w:rsid w:val="002C62AA"/>
    <w:rsid w:val="002C7A6F"/>
    <w:rsid w:val="002D0581"/>
    <w:rsid w:val="002D0F24"/>
    <w:rsid w:val="002D23BF"/>
    <w:rsid w:val="002D2DC7"/>
    <w:rsid w:val="002D4B89"/>
    <w:rsid w:val="002D6748"/>
    <w:rsid w:val="002D696F"/>
    <w:rsid w:val="002D720E"/>
    <w:rsid w:val="002E1650"/>
    <w:rsid w:val="002E18F3"/>
    <w:rsid w:val="002E2BEC"/>
    <w:rsid w:val="002E367A"/>
    <w:rsid w:val="002E3A5A"/>
    <w:rsid w:val="002E3CA8"/>
    <w:rsid w:val="002E5556"/>
    <w:rsid w:val="002E6DA8"/>
    <w:rsid w:val="002F28CA"/>
    <w:rsid w:val="002F2933"/>
    <w:rsid w:val="002F3A4F"/>
    <w:rsid w:val="002F65BC"/>
    <w:rsid w:val="002F71EC"/>
    <w:rsid w:val="002F7F38"/>
    <w:rsid w:val="003001C7"/>
    <w:rsid w:val="00302AF5"/>
    <w:rsid w:val="003038C5"/>
    <w:rsid w:val="00303AD5"/>
    <w:rsid w:val="0030479A"/>
    <w:rsid w:val="003052EE"/>
    <w:rsid w:val="00305B58"/>
    <w:rsid w:val="003133FB"/>
    <w:rsid w:val="00313FA2"/>
    <w:rsid w:val="00314DCA"/>
    <w:rsid w:val="00315FF2"/>
    <w:rsid w:val="003206C6"/>
    <w:rsid w:val="003211B4"/>
    <w:rsid w:val="0032143E"/>
    <w:rsid w:val="00321B06"/>
    <w:rsid w:val="00322126"/>
    <w:rsid w:val="0032256A"/>
    <w:rsid w:val="00323862"/>
    <w:rsid w:val="00325582"/>
    <w:rsid w:val="003259F6"/>
    <w:rsid w:val="0032729D"/>
    <w:rsid w:val="003304E3"/>
    <w:rsid w:val="003322E9"/>
    <w:rsid w:val="00332F58"/>
    <w:rsid w:val="00333F76"/>
    <w:rsid w:val="003343D8"/>
    <w:rsid w:val="00335B3C"/>
    <w:rsid w:val="003364E6"/>
    <w:rsid w:val="003370B0"/>
    <w:rsid w:val="0033741C"/>
    <w:rsid w:val="0034027B"/>
    <w:rsid w:val="0034207A"/>
    <w:rsid w:val="00343643"/>
    <w:rsid w:val="0034447B"/>
    <w:rsid w:val="003451C1"/>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65EC6"/>
    <w:rsid w:val="003703B2"/>
    <w:rsid w:val="00374A77"/>
    <w:rsid w:val="0038149B"/>
    <w:rsid w:val="00383297"/>
    <w:rsid w:val="003836AF"/>
    <w:rsid w:val="00383A3A"/>
    <w:rsid w:val="00386902"/>
    <w:rsid w:val="003871B6"/>
    <w:rsid w:val="00387369"/>
    <w:rsid w:val="003900DB"/>
    <w:rsid w:val="003903AE"/>
    <w:rsid w:val="003911CF"/>
    <w:rsid w:val="00394EB3"/>
    <w:rsid w:val="0039610D"/>
    <w:rsid w:val="00396DCE"/>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32"/>
    <w:rsid w:val="003B7EC2"/>
    <w:rsid w:val="003C001C"/>
    <w:rsid w:val="003C280B"/>
    <w:rsid w:val="003C2AB0"/>
    <w:rsid w:val="003C2F23"/>
    <w:rsid w:val="003C30E5"/>
    <w:rsid w:val="003C3144"/>
    <w:rsid w:val="003C451C"/>
    <w:rsid w:val="003C55C5"/>
    <w:rsid w:val="003C57BF"/>
    <w:rsid w:val="003C6C0A"/>
    <w:rsid w:val="003C6EA3"/>
    <w:rsid w:val="003D061B"/>
    <w:rsid w:val="003D09C5"/>
    <w:rsid w:val="003D28E8"/>
    <w:rsid w:val="003D3AE8"/>
    <w:rsid w:val="003D443D"/>
    <w:rsid w:val="003D521B"/>
    <w:rsid w:val="003D5C41"/>
    <w:rsid w:val="003D635D"/>
    <w:rsid w:val="003D7548"/>
    <w:rsid w:val="003D7F5C"/>
    <w:rsid w:val="003E0690"/>
    <w:rsid w:val="003E0C6C"/>
    <w:rsid w:val="003E2735"/>
    <w:rsid w:val="003E2A09"/>
    <w:rsid w:val="003E2C3B"/>
    <w:rsid w:val="003E339B"/>
    <w:rsid w:val="003E38D5"/>
    <w:rsid w:val="003E400B"/>
    <w:rsid w:val="003E45BE"/>
    <w:rsid w:val="003E4693"/>
    <w:rsid w:val="003E4BF0"/>
    <w:rsid w:val="003E5B2A"/>
    <w:rsid w:val="003E615D"/>
    <w:rsid w:val="003E62BB"/>
    <w:rsid w:val="003E639F"/>
    <w:rsid w:val="003E6E52"/>
    <w:rsid w:val="003F0BEC"/>
    <w:rsid w:val="003F0D80"/>
    <w:rsid w:val="003F1A84"/>
    <w:rsid w:val="003F3392"/>
    <w:rsid w:val="003F385C"/>
    <w:rsid w:val="003F3A21"/>
    <w:rsid w:val="003F4068"/>
    <w:rsid w:val="003F5453"/>
    <w:rsid w:val="003F7220"/>
    <w:rsid w:val="003F745B"/>
    <w:rsid w:val="00402CA9"/>
    <w:rsid w:val="00405C0C"/>
    <w:rsid w:val="00405D85"/>
    <w:rsid w:val="0040627F"/>
    <w:rsid w:val="0040681F"/>
    <w:rsid w:val="00407403"/>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220D"/>
    <w:rsid w:val="0043242A"/>
    <w:rsid w:val="0043581E"/>
    <w:rsid w:val="00437174"/>
    <w:rsid w:val="00437CDA"/>
    <w:rsid w:val="00441028"/>
    <w:rsid w:val="00441195"/>
    <w:rsid w:val="00442B03"/>
    <w:rsid w:val="00442B55"/>
    <w:rsid w:val="004433AD"/>
    <w:rsid w:val="004436AA"/>
    <w:rsid w:val="00443A70"/>
    <w:rsid w:val="0044516B"/>
    <w:rsid w:val="004452CD"/>
    <w:rsid w:val="00445D92"/>
    <w:rsid w:val="00446696"/>
    <w:rsid w:val="004475CF"/>
    <w:rsid w:val="00451246"/>
    <w:rsid w:val="00452841"/>
    <w:rsid w:val="00452C34"/>
    <w:rsid w:val="00453272"/>
    <w:rsid w:val="00453537"/>
    <w:rsid w:val="0045356D"/>
    <w:rsid w:val="00453E77"/>
    <w:rsid w:val="00453EFC"/>
    <w:rsid w:val="00453F62"/>
    <w:rsid w:val="004552D7"/>
    <w:rsid w:val="00455AC0"/>
    <w:rsid w:val="00460C3B"/>
    <w:rsid w:val="00461AAE"/>
    <w:rsid w:val="00461EE6"/>
    <w:rsid w:val="00463364"/>
    <w:rsid w:val="004639AD"/>
    <w:rsid w:val="00464353"/>
    <w:rsid w:val="00464415"/>
    <w:rsid w:val="00464E2C"/>
    <w:rsid w:val="0046577F"/>
    <w:rsid w:val="00466A80"/>
    <w:rsid w:val="00466F9B"/>
    <w:rsid w:val="004678C6"/>
    <w:rsid w:val="004710B7"/>
    <w:rsid w:val="004714FC"/>
    <w:rsid w:val="00472BF7"/>
    <w:rsid w:val="00474369"/>
    <w:rsid w:val="004748CD"/>
    <w:rsid w:val="00476546"/>
    <w:rsid w:val="00476A36"/>
    <w:rsid w:val="00480CC8"/>
    <w:rsid w:val="004840B8"/>
    <w:rsid w:val="0048485A"/>
    <w:rsid w:val="004855A0"/>
    <w:rsid w:val="00485A04"/>
    <w:rsid w:val="00486156"/>
    <w:rsid w:val="00486641"/>
    <w:rsid w:val="00486B18"/>
    <w:rsid w:val="004875E4"/>
    <w:rsid w:val="004906BE"/>
    <w:rsid w:val="00490C48"/>
    <w:rsid w:val="00491015"/>
    <w:rsid w:val="004918B1"/>
    <w:rsid w:val="0049193A"/>
    <w:rsid w:val="00491C6B"/>
    <w:rsid w:val="00492077"/>
    <w:rsid w:val="004927C4"/>
    <w:rsid w:val="00492CD2"/>
    <w:rsid w:val="00492E66"/>
    <w:rsid w:val="004938CD"/>
    <w:rsid w:val="004939B2"/>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592E"/>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4D2B"/>
    <w:rsid w:val="004E5976"/>
    <w:rsid w:val="004E75D4"/>
    <w:rsid w:val="004F15AC"/>
    <w:rsid w:val="004F1B41"/>
    <w:rsid w:val="004F264D"/>
    <w:rsid w:val="004F2F94"/>
    <w:rsid w:val="004F2FAF"/>
    <w:rsid w:val="004F3523"/>
    <w:rsid w:val="004F38FB"/>
    <w:rsid w:val="004F3D4A"/>
    <w:rsid w:val="004F4C5B"/>
    <w:rsid w:val="004F508A"/>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96E"/>
    <w:rsid w:val="00517A79"/>
    <w:rsid w:val="00517B97"/>
    <w:rsid w:val="00520403"/>
    <w:rsid w:val="0052054C"/>
    <w:rsid w:val="00520830"/>
    <w:rsid w:val="00521250"/>
    <w:rsid w:val="005224BF"/>
    <w:rsid w:val="0052269A"/>
    <w:rsid w:val="005242BA"/>
    <w:rsid w:val="00525665"/>
    <w:rsid w:val="00525943"/>
    <w:rsid w:val="005259E8"/>
    <w:rsid w:val="00526928"/>
    <w:rsid w:val="00527787"/>
    <w:rsid w:val="005277BC"/>
    <w:rsid w:val="00527E97"/>
    <w:rsid w:val="00530449"/>
    <w:rsid w:val="005304C8"/>
    <w:rsid w:val="0053256F"/>
    <w:rsid w:val="0053262C"/>
    <w:rsid w:val="00532CF2"/>
    <w:rsid w:val="0053412C"/>
    <w:rsid w:val="00534248"/>
    <w:rsid w:val="00534B4C"/>
    <w:rsid w:val="00534B77"/>
    <w:rsid w:val="00535DC6"/>
    <w:rsid w:val="00536218"/>
    <w:rsid w:val="00537266"/>
    <w:rsid w:val="0054009F"/>
    <w:rsid w:val="0054218F"/>
    <w:rsid w:val="00544033"/>
    <w:rsid w:val="0054403B"/>
    <w:rsid w:val="00544300"/>
    <w:rsid w:val="00544899"/>
    <w:rsid w:val="0054524E"/>
    <w:rsid w:val="00545737"/>
    <w:rsid w:val="0054620D"/>
    <w:rsid w:val="0054745E"/>
    <w:rsid w:val="00547EDA"/>
    <w:rsid w:val="00550C39"/>
    <w:rsid w:val="005514B3"/>
    <w:rsid w:val="00551817"/>
    <w:rsid w:val="0055197D"/>
    <w:rsid w:val="00552298"/>
    <w:rsid w:val="00552570"/>
    <w:rsid w:val="00553DBD"/>
    <w:rsid w:val="00555308"/>
    <w:rsid w:val="00557045"/>
    <w:rsid w:val="00557246"/>
    <w:rsid w:val="005579F8"/>
    <w:rsid w:val="00557E0C"/>
    <w:rsid w:val="0056165C"/>
    <w:rsid w:val="005624ED"/>
    <w:rsid w:val="005632D8"/>
    <w:rsid w:val="00564DF1"/>
    <w:rsid w:val="005656D5"/>
    <w:rsid w:val="00567AC9"/>
    <w:rsid w:val="005716C1"/>
    <w:rsid w:val="00571845"/>
    <w:rsid w:val="00572707"/>
    <w:rsid w:val="00572E54"/>
    <w:rsid w:val="0057327E"/>
    <w:rsid w:val="00573821"/>
    <w:rsid w:val="00577D3F"/>
    <w:rsid w:val="0058001F"/>
    <w:rsid w:val="0058207F"/>
    <w:rsid w:val="0058223D"/>
    <w:rsid w:val="00583750"/>
    <w:rsid w:val="00583D45"/>
    <w:rsid w:val="005842A6"/>
    <w:rsid w:val="00584325"/>
    <w:rsid w:val="0058635E"/>
    <w:rsid w:val="00587034"/>
    <w:rsid w:val="00587DBD"/>
    <w:rsid w:val="00587FEF"/>
    <w:rsid w:val="0059126E"/>
    <w:rsid w:val="00591C33"/>
    <w:rsid w:val="00591E81"/>
    <w:rsid w:val="00592DF7"/>
    <w:rsid w:val="00592E1B"/>
    <w:rsid w:val="00593911"/>
    <w:rsid w:val="00594E1F"/>
    <w:rsid w:val="00596607"/>
    <w:rsid w:val="0059733A"/>
    <w:rsid w:val="00597881"/>
    <w:rsid w:val="005A065E"/>
    <w:rsid w:val="005A15FD"/>
    <w:rsid w:val="005A38E6"/>
    <w:rsid w:val="005A4513"/>
    <w:rsid w:val="005A4714"/>
    <w:rsid w:val="005A553A"/>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5DA"/>
    <w:rsid w:val="005C0699"/>
    <w:rsid w:val="005C06AF"/>
    <w:rsid w:val="005C0971"/>
    <w:rsid w:val="005C09CB"/>
    <w:rsid w:val="005C1BFA"/>
    <w:rsid w:val="005C20A0"/>
    <w:rsid w:val="005C2EDB"/>
    <w:rsid w:val="005C315B"/>
    <w:rsid w:val="005C31E2"/>
    <w:rsid w:val="005C3CC7"/>
    <w:rsid w:val="005C4C38"/>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3FDE"/>
    <w:rsid w:val="005F48E9"/>
    <w:rsid w:val="005F69D2"/>
    <w:rsid w:val="005F7B45"/>
    <w:rsid w:val="00601244"/>
    <w:rsid w:val="00602264"/>
    <w:rsid w:val="00602898"/>
    <w:rsid w:val="00602E96"/>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54A6"/>
    <w:rsid w:val="00626268"/>
    <w:rsid w:val="00626B4F"/>
    <w:rsid w:val="006323DB"/>
    <w:rsid w:val="00632797"/>
    <w:rsid w:val="00633A76"/>
    <w:rsid w:val="00635262"/>
    <w:rsid w:val="00635E8B"/>
    <w:rsid w:val="00640E4A"/>
    <w:rsid w:val="006416B1"/>
    <w:rsid w:val="006427AD"/>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AB5"/>
    <w:rsid w:val="00664C5F"/>
    <w:rsid w:val="00665793"/>
    <w:rsid w:val="00665A7A"/>
    <w:rsid w:val="00665FC5"/>
    <w:rsid w:val="00666A5E"/>
    <w:rsid w:val="00670C9E"/>
    <w:rsid w:val="00670F4D"/>
    <w:rsid w:val="00671E17"/>
    <w:rsid w:val="00671F7E"/>
    <w:rsid w:val="0067213F"/>
    <w:rsid w:val="0067309B"/>
    <w:rsid w:val="00675E53"/>
    <w:rsid w:val="00676423"/>
    <w:rsid w:val="00676EF2"/>
    <w:rsid w:val="006809BB"/>
    <w:rsid w:val="00680B92"/>
    <w:rsid w:val="006816EA"/>
    <w:rsid w:val="006847A2"/>
    <w:rsid w:val="00684E39"/>
    <w:rsid w:val="00685259"/>
    <w:rsid w:val="00686047"/>
    <w:rsid w:val="006908DF"/>
    <w:rsid w:val="00690D15"/>
    <w:rsid w:val="006914AE"/>
    <w:rsid w:val="006934C3"/>
    <w:rsid w:val="00694003"/>
    <w:rsid w:val="00694E49"/>
    <w:rsid w:val="00696A50"/>
    <w:rsid w:val="00696B00"/>
    <w:rsid w:val="006A0104"/>
    <w:rsid w:val="006A089A"/>
    <w:rsid w:val="006A12C7"/>
    <w:rsid w:val="006A1491"/>
    <w:rsid w:val="006A14D4"/>
    <w:rsid w:val="006A35FC"/>
    <w:rsid w:val="006A3ABC"/>
    <w:rsid w:val="006A3D2E"/>
    <w:rsid w:val="006A4CEA"/>
    <w:rsid w:val="006B0C94"/>
    <w:rsid w:val="006B0D0E"/>
    <w:rsid w:val="006B167D"/>
    <w:rsid w:val="006B1989"/>
    <w:rsid w:val="006B1F62"/>
    <w:rsid w:val="006B2631"/>
    <w:rsid w:val="006B3737"/>
    <w:rsid w:val="006B3A15"/>
    <w:rsid w:val="006B3CDC"/>
    <w:rsid w:val="006B41A7"/>
    <w:rsid w:val="006B468C"/>
    <w:rsid w:val="006B6AFA"/>
    <w:rsid w:val="006B7934"/>
    <w:rsid w:val="006C13FD"/>
    <w:rsid w:val="006C27C3"/>
    <w:rsid w:val="006C3A33"/>
    <w:rsid w:val="006C3FE1"/>
    <w:rsid w:val="006C4678"/>
    <w:rsid w:val="006C4CF9"/>
    <w:rsid w:val="006C6EDB"/>
    <w:rsid w:val="006C79BB"/>
    <w:rsid w:val="006D29A7"/>
    <w:rsid w:val="006D301D"/>
    <w:rsid w:val="006D3729"/>
    <w:rsid w:val="006D49B3"/>
    <w:rsid w:val="006D5B10"/>
    <w:rsid w:val="006D604A"/>
    <w:rsid w:val="006D660C"/>
    <w:rsid w:val="006D6F93"/>
    <w:rsid w:val="006D77A4"/>
    <w:rsid w:val="006E05A8"/>
    <w:rsid w:val="006E0602"/>
    <w:rsid w:val="006E0800"/>
    <w:rsid w:val="006E17E1"/>
    <w:rsid w:val="006E2818"/>
    <w:rsid w:val="006E42EC"/>
    <w:rsid w:val="006E5D2D"/>
    <w:rsid w:val="006E6377"/>
    <w:rsid w:val="006E641F"/>
    <w:rsid w:val="006E7694"/>
    <w:rsid w:val="006E7FF6"/>
    <w:rsid w:val="006F1108"/>
    <w:rsid w:val="006F1F74"/>
    <w:rsid w:val="006F4968"/>
    <w:rsid w:val="006F4EE0"/>
    <w:rsid w:val="006F50D9"/>
    <w:rsid w:val="006F6212"/>
    <w:rsid w:val="006F638F"/>
    <w:rsid w:val="006F6426"/>
    <w:rsid w:val="0070068E"/>
    <w:rsid w:val="00701557"/>
    <w:rsid w:val="00701E38"/>
    <w:rsid w:val="007028A9"/>
    <w:rsid w:val="00703814"/>
    <w:rsid w:val="007060CD"/>
    <w:rsid w:val="00706C60"/>
    <w:rsid w:val="00707565"/>
    <w:rsid w:val="00707A83"/>
    <w:rsid w:val="00710F12"/>
    <w:rsid w:val="00711BA7"/>
    <w:rsid w:val="00712F06"/>
    <w:rsid w:val="00714135"/>
    <w:rsid w:val="00714386"/>
    <w:rsid w:val="0071444D"/>
    <w:rsid w:val="007148C0"/>
    <w:rsid w:val="007148F2"/>
    <w:rsid w:val="007152A4"/>
    <w:rsid w:val="0071709C"/>
    <w:rsid w:val="00717725"/>
    <w:rsid w:val="007178EC"/>
    <w:rsid w:val="00717E7A"/>
    <w:rsid w:val="00720006"/>
    <w:rsid w:val="007203A0"/>
    <w:rsid w:val="00722B13"/>
    <w:rsid w:val="00722C48"/>
    <w:rsid w:val="007256F7"/>
    <w:rsid w:val="007279B3"/>
    <w:rsid w:val="00730311"/>
    <w:rsid w:val="0073066C"/>
    <w:rsid w:val="00733925"/>
    <w:rsid w:val="00735840"/>
    <w:rsid w:val="00736E53"/>
    <w:rsid w:val="00737DEE"/>
    <w:rsid w:val="00737E3A"/>
    <w:rsid w:val="00741240"/>
    <w:rsid w:val="00743AC0"/>
    <w:rsid w:val="007441B8"/>
    <w:rsid w:val="00744DC9"/>
    <w:rsid w:val="0074526C"/>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045B"/>
    <w:rsid w:val="007A05A3"/>
    <w:rsid w:val="007A102A"/>
    <w:rsid w:val="007A1BD6"/>
    <w:rsid w:val="007A2076"/>
    <w:rsid w:val="007A239B"/>
    <w:rsid w:val="007A2BC8"/>
    <w:rsid w:val="007A319C"/>
    <w:rsid w:val="007A4B6D"/>
    <w:rsid w:val="007B0165"/>
    <w:rsid w:val="007B1A28"/>
    <w:rsid w:val="007B1AE7"/>
    <w:rsid w:val="007B27B3"/>
    <w:rsid w:val="007B4083"/>
    <w:rsid w:val="007B54CD"/>
    <w:rsid w:val="007B6464"/>
    <w:rsid w:val="007B6EED"/>
    <w:rsid w:val="007C026D"/>
    <w:rsid w:val="007C0282"/>
    <w:rsid w:val="007C05FC"/>
    <w:rsid w:val="007C0720"/>
    <w:rsid w:val="007C0E7B"/>
    <w:rsid w:val="007C183A"/>
    <w:rsid w:val="007C453D"/>
    <w:rsid w:val="007D363A"/>
    <w:rsid w:val="007D3D36"/>
    <w:rsid w:val="007D417D"/>
    <w:rsid w:val="007D4984"/>
    <w:rsid w:val="007D59A6"/>
    <w:rsid w:val="007D715A"/>
    <w:rsid w:val="007D71FE"/>
    <w:rsid w:val="007E27EC"/>
    <w:rsid w:val="007E568E"/>
    <w:rsid w:val="007E57D5"/>
    <w:rsid w:val="007E636F"/>
    <w:rsid w:val="007E6992"/>
    <w:rsid w:val="007E6A82"/>
    <w:rsid w:val="007E6F62"/>
    <w:rsid w:val="007E735B"/>
    <w:rsid w:val="007E7449"/>
    <w:rsid w:val="007E7CEF"/>
    <w:rsid w:val="007E7F16"/>
    <w:rsid w:val="007F013E"/>
    <w:rsid w:val="007F079B"/>
    <w:rsid w:val="007F1635"/>
    <w:rsid w:val="007F1DF4"/>
    <w:rsid w:val="007F2FB3"/>
    <w:rsid w:val="007F4549"/>
    <w:rsid w:val="007F4CA5"/>
    <w:rsid w:val="007F57C6"/>
    <w:rsid w:val="007F5BD1"/>
    <w:rsid w:val="007F6708"/>
    <w:rsid w:val="007F7294"/>
    <w:rsid w:val="007F749D"/>
    <w:rsid w:val="0080138B"/>
    <w:rsid w:val="00801787"/>
    <w:rsid w:val="008019FA"/>
    <w:rsid w:val="0080207B"/>
    <w:rsid w:val="00802265"/>
    <w:rsid w:val="0080232A"/>
    <w:rsid w:val="00803E02"/>
    <w:rsid w:val="008043C1"/>
    <w:rsid w:val="008045BB"/>
    <w:rsid w:val="0080599F"/>
    <w:rsid w:val="00805F6E"/>
    <w:rsid w:val="00807290"/>
    <w:rsid w:val="008106D6"/>
    <w:rsid w:val="008112C1"/>
    <w:rsid w:val="00811E36"/>
    <w:rsid w:val="00812A2F"/>
    <w:rsid w:val="00812A90"/>
    <w:rsid w:val="00814C10"/>
    <w:rsid w:val="008155C5"/>
    <w:rsid w:val="00815B21"/>
    <w:rsid w:val="00821D5F"/>
    <w:rsid w:val="00824B45"/>
    <w:rsid w:val="00825941"/>
    <w:rsid w:val="00826BA9"/>
    <w:rsid w:val="00827224"/>
    <w:rsid w:val="0082724F"/>
    <w:rsid w:val="008274BA"/>
    <w:rsid w:val="00831451"/>
    <w:rsid w:val="008314DD"/>
    <w:rsid w:val="00832463"/>
    <w:rsid w:val="008334C2"/>
    <w:rsid w:val="00835746"/>
    <w:rsid w:val="00835A7B"/>
    <w:rsid w:val="008367AB"/>
    <w:rsid w:val="00837AF4"/>
    <w:rsid w:val="0084009C"/>
    <w:rsid w:val="0084226A"/>
    <w:rsid w:val="0084322C"/>
    <w:rsid w:val="008432E2"/>
    <w:rsid w:val="00843FB0"/>
    <w:rsid w:val="0084513A"/>
    <w:rsid w:val="008454F0"/>
    <w:rsid w:val="008462A7"/>
    <w:rsid w:val="00847491"/>
    <w:rsid w:val="00847B44"/>
    <w:rsid w:val="00847CA7"/>
    <w:rsid w:val="00850A22"/>
    <w:rsid w:val="00851674"/>
    <w:rsid w:val="0085313E"/>
    <w:rsid w:val="008539BF"/>
    <w:rsid w:val="00853EB9"/>
    <w:rsid w:val="0085511E"/>
    <w:rsid w:val="0085525B"/>
    <w:rsid w:val="00855366"/>
    <w:rsid w:val="008561B5"/>
    <w:rsid w:val="0086014A"/>
    <w:rsid w:val="00860F03"/>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87530"/>
    <w:rsid w:val="008900FD"/>
    <w:rsid w:val="00890421"/>
    <w:rsid w:val="0089043E"/>
    <w:rsid w:val="008922D3"/>
    <w:rsid w:val="00892698"/>
    <w:rsid w:val="00893C61"/>
    <w:rsid w:val="00893EB2"/>
    <w:rsid w:val="008940F7"/>
    <w:rsid w:val="00894461"/>
    <w:rsid w:val="00895FD7"/>
    <w:rsid w:val="008974DE"/>
    <w:rsid w:val="0089753F"/>
    <w:rsid w:val="008A010C"/>
    <w:rsid w:val="008A0771"/>
    <w:rsid w:val="008A18B2"/>
    <w:rsid w:val="008A1AF9"/>
    <w:rsid w:val="008A34DB"/>
    <w:rsid w:val="008A3D9D"/>
    <w:rsid w:val="008A4010"/>
    <w:rsid w:val="008A405F"/>
    <w:rsid w:val="008A4CDA"/>
    <w:rsid w:val="008A5CD2"/>
    <w:rsid w:val="008A6130"/>
    <w:rsid w:val="008A650B"/>
    <w:rsid w:val="008A6CA5"/>
    <w:rsid w:val="008B07C1"/>
    <w:rsid w:val="008B0BAD"/>
    <w:rsid w:val="008B21BE"/>
    <w:rsid w:val="008B6764"/>
    <w:rsid w:val="008B7818"/>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618"/>
    <w:rsid w:val="008E0A14"/>
    <w:rsid w:val="008E10A8"/>
    <w:rsid w:val="008E1654"/>
    <w:rsid w:val="008E215B"/>
    <w:rsid w:val="008E2958"/>
    <w:rsid w:val="008E3209"/>
    <w:rsid w:val="008E3C5C"/>
    <w:rsid w:val="008E4722"/>
    <w:rsid w:val="008E4D86"/>
    <w:rsid w:val="008E564D"/>
    <w:rsid w:val="008E567E"/>
    <w:rsid w:val="008E5C07"/>
    <w:rsid w:val="008E6103"/>
    <w:rsid w:val="008E63DD"/>
    <w:rsid w:val="008F09BF"/>
    <w:rsid w:val="008F26C4"/>
    <w:rsid w:val="008F3673"/>
    <w:rsid w:val="008F3B2B"/>
    <w:rsid w:val="008F4F41"/>
    <w:rsid w:val="008F5DC2"/>
    <w:rsid w:val="008F61B1"/>
    <w:rsid w:val="008F74E2"/>
    <w:rsid w:val="009017AF"/>
    <w:rsid w:val="00901F31"/>
    <w:rsid w:val="00903AB8"/>
    <w:rsid w:val="00903E66"/>
    <w:rsid w:val="00904679"/>
    <w:rsid w:val="00904953"/>
    <w:rsid w:val="009049DE"/>
    <w:rsid w:val="00904A81"/>
    <w:rsid w:val="00905D20"/>
    <w:rsid w:val="00906BA9"/>
    <w:rsid w:val="00907E0D"/>
    <w:rsid w:val="009101BE"/>
    <w:rsid w:val="00910BB8"/>
    <w:rsid w:val="00910BF2"/>
    <w:rsid w:val="00911428"/>
    <w:rsid w:val="00911EAA"/>
    <w:rsid w:val="0091403C"/>
    <w:rsid w:val="00914E04"/>
    <w:rsid w:val="00915E73"/>
    <w:rsid w:val="0091651F"/>
    <w:rsid w:val="009165EC"/>
    <w:rsid w:val="0091685B"/>
    <w:rsid w:val="00916C21"/>
    <w:rsid w:val="00917A23"/>
    <w:rsid w:val="009201EA"/>
    <w:rsid w:val="009203ED"/>
    <w:rsid w:val="00920448"/>
    <w:rsid w:val="009206D4"/>
    <w:rsid w:val="00920C72"/>
    <w:rsid w:val="0092253B"/>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4D1"/>
    <w:rsid w:val="009557AD"/>
    <w:rsid w:val="009564E7"/>
    <w:rsid w:val="00956979"/>
    <w:rsid w:val="00960321"/>
    <w:rsid w:val="009627CE"/>
    <w:rsid w:val="009630DC"/>
    <w:rsid w:val="00964C83"/>
    <w:rsid w:val="00965F52"/>
    <w:rsid w:val="00966535"/>
    <w:rsid w:val="00966811"/>
    <w:rsid w:val="00966F25"/>
    <w:rsid w:val="009677F8"/>
    <w:rsid w:val="00971AA6"/>
    <w:rsid w:val="00972F91"/>
    <w:rsid w:val="009746E2"/>
    <w:rsid w:val="00974ED8"/>
    <w:rsid w:val="00975F29"/>
    <w:rsid w:val="009760E2"/>
    <w:rsid w:val="00977334"/>
    <w:rsid w:val="0097736B"/>
    <w:rsid w:val="009820BB"/>
    <w:rsid w:val="009821F0"/>
    <w:rsid w:val="009823AA"/>
    <w:rsid w:val="009824E3"/>
    <w:rsid w:val="00982D45"/>
    <w:rsid w:val="00982D64"/>
    <w:rsid w:val="00983E4A"/>
    <w:rsid w:val="00985817"/>
    <w:rsid w:val="00985BEF"/>
    <w:rsid w:val="0098645C"/>
    <w:rsid w:val="00987802"/>
    <w:rsid w:val="00987A7F"/>
    <w:rsid w:val="0099035D"/>
    <w:rsid w:val="009904D7"/>
    <w:rsid w:val="009913A3"/>
    <w:rsid w:val="00991D4F"/>
    <w:rsid w:val="00992C4C"/>
    <w:rsid w:val="00992F8E"/>
    <w:rsid w:val="00993B6E"/>
    <w:rsid w:val="00995986"/>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AED"/>
    <w:rsid w:val="009B5B56"/>
    <w:rsid w:val="009B6938"/>
    <w:rsid w:val="009C047C"/>
    <w:rsid w:val="009C115B"/>
    <w:rsid w:val="009C18EB"/>
    <w:rsid w:val="009C285F"/>
    <w:rsid w:val="009C3F2F"/>
    <w:rsid w:val="009C62CC"/>
    <w:rsid w:val="009C7C95"/>
    <w:rsid w:val="009C7D9F"/>
    <w:rsid w:val="009D11E3"/>
    <w:rsid w:val="009D20BA"/>
    <w:rsid w:val="009D2A43"/>
    <w:rsid w:val="009D2B88"/>
    <w:rsid w:val="009D33F3"/>
    <w:rsid w:val="009D3692"/>
    <w:rsid w:val="009D442E"/>
    <w:rsid w:val="009E06DB"/>
    <w:rsid w:val="009E0C1C"/>
    <w:rsid w:val="009E0E87"/>
    <w:rsid w:val="009E1D7E"/>
    <w:rsid w:val="009E3860"/>
    <w:rsid w:val="009E3CD9"/>
    <w:rsid w:val="009E45B8"/>
    <w:rsid w:val="009E4AD9"/>
    <w:rsid w:val="009E4E60"/>
    <w:rsid w:val="009E563D"/>
    <w:rsid w:val="009E7919"/>
    <w:rsid w:val="009F0323"/>
    <w:rsid w:val="009F1030"/>
    <w:rsid w:val="009F15D2"/>
    <w:rsid w:val="009F1C65"/>
    <w:rsid w:val="009F4F4E"/>
    <w:rsid w:val="009F5482"/>
    <w:rsid w:val="009F55DE"/>
    <w:rsid w:val="009F5A19"/>
    <w:rsid w:val="009F5D4A"/>
    <w:rsid w:val="009F604C"/>
    <w:rsid w:val="009F628E"/>
    <w:rsid w:val="009F6B57"/>
    <w:rsid w:val="009F79C4"/>
    <w:rsid w:val="009F7B46"/>
    <w:rsid w:val="009F7F9A"/>
    <w:rsid w:val="009F7FCB"/>
    <w:rsid w:val="00A035A5"/>
    <w:rsid w:val="00A04B6E"/>
    <w:rsid w:val="00A04BFB"/>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AED"/>
    <w:rsid w:val="00A31FCA"/>
    <w:rsid w:val="00A32896"/>
    <w:rsid w:val="00A33B32"/>
    <w:rsid w:val="00A3437C"/>
    <w:rsid w:val="00A35DB3"/>
    <w:rsid w:val="00A35F51"/>
    <w:rsid w:val="00A366CA"/>
    <w:rsid w:val="00A41212"/>
    <w:rsid w:val="00A42020"/>
    <w:rsid w:val="00A4324A"/>
    <w:rsid w:val="00A439FB"/>
    <w:rsid w:val="00A448BA"/>
    <w:rsid w:val="00A44C20"/>
    <w:rsid w:val="00A463C2"/>
    <w:rsid w:val="00A46AEA"/>
    <w:rsid w:val="00A473DA"/>
    <w:rsid w:val="00A47491"/>
    <w:rsid w:val="00A47BCC"/>
    <w:rsid w:val="00A47F24"/>
    <w:rsid w:val="00A502F7"/>
    <w:rsid w:val="00A5049E"/>
    <w:rsid w:val="00A50607"/>
    <w:rsid w:val="00A506FB"/>
    <w:rsid w:val="00A50E7D"/>
    <w:rsid w:val="00A50ED4"/>
    <w:rsid w:val="00A5354C"/>
    <w:rsid w:val="00A5439A"/>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2E90"/>
    <w:rsid w:val="00A73433"/>
    <w:rsid w:val="00A7453E"/>
    <w:rsid w:val="00A74B88"/>
    <w:rsid w:val="00A75644"/>
    <w:rsid w:val="00A75841"/>
    <w:rsid w:val="00A764BA"/>
    <w:rsid w:val="00A776EB"/>
    <w:rsid w:val="00A77ACD"/>
    <w:rsid w:val="00A80296"/>
    <w:rsid w:val="00A80E36"/>
    <w:rsid w:val="00A81A77"/>
    <w:rsid w:val="00A82234"/>
    <w:rsid w:val="00A828A4"/>
    <w:rsid w:val="00A8299A"/>
    <w:rsid w:val="00A83393"/>
    <w:rsid w:val="00A83F48"/>
    <w:rsid w:val="00A84734"/>
    <w:rsid w:val="00A84ED0"/>
    <w:rsid w:val="00A86209"/>
    <w:rsid w:val="00A8668D"/>
    <w:rsid w:val="00A8754E"/>
    <w:rsid w:val="00A87569"/>
    <w:rsid w:val="00A87758"/>
    <w:rsid w:val="00A9087E"/>
    <w:rsid w:val="00A90C8A"/>
    <w:rsid w:val="00A90DDC"/>
    <w:rsid w:val="00A9314F"/>
    <w:rsid w:val="00A93901"/>
    <w:rsid w:val="00A952FF"/>
    <w:rsid w:val="00A95AC8"/>
    <w:rsid w:val="00AA0145"/>
    <w:rsid w:val="00AA0EFA"/>
    <w:rsid w:val="00AA1213"/>
    <w:rsid w:val="00AA2DD3"/>
    <w:rsid w:val="00AA31CC"/>
    <w:rsid w:val="00AA59BE"/>
    <w:rsid w:val="00AA6599"/>
    <w:rsid w:val="00AA65A9"/>
    <w:rsid w:val="00AA6AF7"/>
    <w:rsid w:val="00AA6B64"/>
    <w:rsid w:val="00AA73C5"/>
    <w:rsid w:val="00AA7A87"/>
    <w:rsid w:val="00AB0259"/>
    <w:rsid w:val="00AB11EB"/>
    <w:rsid w:val="00AB1646"/>
    <w:rsid w:val="00AB1D77"/>
    <w:rsid w:val="00AB2245"/>
    <w:rsid w:val="00AB2460"/>
    <w:rsid w:val="00AB2477"/>
    <w:rsid w:val="00AB3499"/>
    <w:rsid w:val="00AB39C8"/>
    <w:rsid w:val="00AB415C"/>
    <w:rsid w:val="00AB46C4"/>
    <w:rsid w:val="00AB4977"/>
    <w:rsid w:val="00AB7D85"/>
    <w:rsid w:val="00AC029D"/>
    <w:rsid w:val="00AC1D76"/>
    <w:rsid w:val="00AC3A64"/>
    <w:rsid w:val="00AC498F"/>
    <w:rsid w:val="00AD0896"/>
    <w:rsid w:val="00AD2074"/>
    <w:rsid w:val="00AD24B5"/>
    <w:rsid w:val="00AD31F2"/>
    <w:rsid w:val="00AD742E"/>
    <w:rsid w:val="00AD7B1B"/>
    <w:rsid w:val="00AE0706"/>
    <w:rsid w:val="00AE11A5"/>
    <w:rsid w:val="00AE2DD9"/>
    <w:rsid w:val="00AE3671"/>
    <w:rsid w:val="00AE4370"/>
    <w:rsid w:val="00AE6176"/>
    <w:rsid w:val="00AE62D8"/>
    <w:rsid w:val="00AE67FB"/>
    <w:rsid w:val="00AE78D4"/>
    <w:rsid w:val="00AE7FA5"/>
    <w:rsid w:val="00AF0142"/>
    <w:rsid w:val="00AF05EF"/>
    <w:rsid w:val="00AF0858"/>
    <w:rsid w:val="00AF1D9D"/>
    <w:rsid w:val="00AF2F24"/>
    <w:rsid w:val="00AF367E"/>
    <w:rsid w:val="00AF405F"/>
    <w:rsid w:val="00AF54B7"/>
    <w:rsid w:val="00AF5606"/>
    <w:rsid w:val="00AF587F"/>
    <w:rsid w:val="00AF74BF"/>
    <w:rsid w:val="00AF758E"/>
    <w:rsid w:val="00B019CB"/>
    <w:rsid w:val="00B01F98"/>
    <w:rsid w:val="00B051A1"/>
    <w:rsid w:val="00B060EE"/>
    <w:rsid w:val="00B070DB"/>
    <w:rsid w:val="00B105B9"/>
    <w:rsid w:val="00B10A26"/>
    <w:rsid w:val="00B10D58"/>
    <w:rsid w:val="00B117A9"/>
    <w:rsid w:val="00B123D6"/>
    <w:rsid w:val="00B149A3"/>
    <w:rsid w:val="00B14B16"/>
    <w:rsid w:val="00B17C0C"/>
    <w:rsid w:val="00B20351"/>
    <w:rsid w:val="00B2101F"/>
    <w:rsid w:val="00B211CB"/>
    <w:rsid w:val="00B2190D"/>
    <w:rsid w:val="00B224B3"/>
    <w:rsid w:val="00B23AF1"/>
    <w:rsid w:val="00B23FBA"/>
    <w:rsid w:val="00B24729"/>
    <w:rsid w:val="00B247C1"/>
    <w:rsid w:val="00B24CFF"/>
    <w:rsid w:val="00B2500E"/>
    <w:rsid w:val="00B27335"/>
    <w:rsid w:val="00B27F86"/>
    <w:rsid w:val="00B3156F"/>
    <w:rsid w:val="00B31ABF"/>
    <w:rsid w:val="00B321C1"/>
    <w:rsid w:val="00B32447"/>
    <w:rsid w:val="00B351C1"/>
    <w:rsid w:val="00B37885"/>
    <w:rsid w:val="00B37D10"/>
    <w:rsid w:val="00B400E6"/>
    <w:rsid w:val="00B41FD0"/>
    <w:rsid w:val="00B42860"/>
    <w:rsid w:val="00B42B6E"/>
    <w:rsid w:val="00B4323A"/>
    <w:rsid w:val="00B443B5"/>
    <w:rsid w:val="00B4509C"/>
    <w:rsid w:val="00B45117"/>
    <w:rsid w:val="00B45743"/>
    <w:rsid w:val="00B45B39"/>
    <w:rsid w:val="00B46B9A"/>
    <w:rsid w:val="00B50288"/>
    <w:rsid w:val="00B5090F"/>
    <w:rsid w:val="00B50A70"/>
    <w:rsid w:val="00B5130F"/>
    <w:rsid w:val="00B5270D"/>
    <w:rsid w:val="00B54BD6"/>
    <w:rsid w:val="00B54D23"/>
    <w:rsid w:val="00B54F94"/>
    <w:rsid w:val="00B565AE"/>
    <w:rsid w:val="00B57017"/>
    <w:rsid w:val="00B57155"/>
    <w:rsid w:val="00B57775"/>
    <w:rsid w:val="00B602AA"/>
    <w:rsid w:val="00B617C2"/>
    <w:rsid w:val="00B61DC3"/>
    <w:rsid w:val="00B62D4B"/>
    <w:rsid w:val="00B62EA7"/>
    <w:rsid w:val="00B6306B"/>
    <w:rsid w:val="00B6358A"/>
    <w:rsid w:val="00B6591E"/>
    <w:rsid w:val="00B65B51"/>
    <w:rsid w:val="00B65DC6"/>
    <w:rsid w:val="00B65FAD"/>
    <w:rsid w:val="00B67172"/>
    <w:rsid w:val="00B673CC"/>
    <w:rsid w:val="00B7103B"/>
    <w:rsid w:val="00B7178E"/>
    <w:rsid w:val="00B72E6E"/>
    <w:rsid w:val="00B72EBB"/>
    <w:rsid w:val="00B737FE"/>
    <w:rsid w:val="00B767AA"/>
    <w:rsid w:val="00B77507"/>
    <w:rsid w:val="00B7786C"/>
    <w:rsid w:val="00B802F8"/>
    <w:rsid w:val="00B80A92"/>
    <w:rsid w:val="00B815A5"/>
    <w:rsid w:val="00B81DBB"/>
    <w:rsid w:val="00B81DFB"/>
    <w:rsid w:val="00B81E7D"/>
    <w:rsid w:val="00B82734"/>
    <w:rsid w:val="00B82FF9"/>
    <w:rsid w:val="00B83CD5"/>
    <w:rsid w:val="00B8451B"/>
    <w:rsid w:val="00B85676"/>
    <w:rsid w:val="00B85896"/>
    <w:rsid w:val="00B859B3"/>
    <w:rsid w:val="00B90D14"/>
    <w:rsid w:val="00B94CE2"/>
    <w:rsid w:val="00B95428"/>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323"/>
    <w:rsid w:val="00BB54E0"/>
    <w:rsid w:val="00BB5EF3"/>
    <w:rsid w:val="00BB69A7"/>
    <w:rsid w:val="00BB6B5E"/>
    <w:rsid w:val="00BB708D"/>
    <w:rsid w:val="00BB785B"/>
    <w:rsid w:val="00BB7BEC"/>
    <w:rsid w:val="00BB7DD5"/>
    <w:rsid w:val="00BC04CA"/>
    <w:rsid w:val="00BC1A16"/>
    <w:rsid w:val="00BC454B"/>
    <w:rsid w:val="00BC7279"/>
    <w:rsid w:val="00BC76AF"/>
    <w:rsid w:val="00BD046B"/>
    <w:rsid w:val="00BD0E31"/>
    <w:rsid w:val="00BD0ECE"/>
    <w:rsid w:val="00BD0FD5"/>
    <w:rsid w:val="00BD20AF"/>
    <w:rsid w:val="00BD39BE"/>
    <w:rsid w:val="00BD3A35"/>
    <w:rsid w:val="00BD48E4"/>
    <w:rsid w:val="00BD6C2C"/>
    <w:rsid w:val="00BD7B7E"/>
    <w:rsid w:val="00BE04DF"/>
    <w:rsid w:val="00BE2107"/>
    <w:rsid w:val="00BE279E"/>
    <w:rsid w:val="00BE27CA"/>
    <w:rsid w:val="00BE3005"/>
    <w:rsid w:val="00BE3786"/>
    <w:rsid w:val="00BE4CFA"/>
    <w:rsid w:val="00BE5AD5"/>
    <w:rsid w:val="00BE67A7"/>
    <w:rsid w:val="00BE7DED"/>
    <w:rsid w:val="00BF0BFC"/>
    <w:rsid w:val="00BF0D05"/>
    <w:rsid w:val="00BF0EF3"/>
    <w:rsid w:val="00BF37AE"/>
    <w:rsid w:val="00BF382B"/>
    <w:rsid w:val="00BF5118"/>
    <w:rsid w:val="00BF5228"/>
    <w:rsid w:val="00BF59DF"/>
    <w:rsid w:val="00BF6DDB"/>
    <w:rsid w:val="00C004CC"/>
    <w:rsid w:val="00C0257D"/>
    <w:rsid w:val="00C03D6D"/>
    <w:rsid w:val="00C06276"/>
    <w:rsid w:val="00C06B9E"/>
    <w:rsid w:val="00C07D29"/>
    <w:rsid w:val="00C108BC"/>
    <w:rsid w:val="00C11475"/>
    <w:rsid w:val="00C116D9"/>
    <w:rsid w:val="00C124EC"/>
    <w:rsid w:val="00C128FE"/>
    <w:rsid w:val="00C12EDE"/>
    <w:rsid w:val="00C159F9"/>
    <w:rsid w:val="00C15AD1"/>
    <w:rsid w:val="00C166EB"/>
    <w:rsid w:val="00C169A2"/>
    <w:rsid w:val="00C17209"/>
    <w:rsid w:val="00C17E72"/>
    <w:rsid w:val="00C20F83"/>
    <w:rsid w:val="00C21139"/>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3C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0914"/>
    <w:rsid w:val="00C511F7"/>
    <w:rsid w:val="00C51968"/>
    <w:rsid w:val="00C52233"/>
    <w:rsid w:val="00C52BA3"/>
    <w:rsid w:val="00C5336F"/>
    <w:rsid w:val="00C53D03"/>
    <w:rsid w:val="00C53FC4"/>
    <w:rsid w:val="00C5423A"/>
    <w:rsid w:val="00C546FD"/>
    <w:rsid w:val="00C55037"/>
    <w:rsid w:val="00C55928"/>
    <w:rsid w:val="00C56F6A"/>
    <w:rsid w:val="00C572BF"/>
    <w:rsid w:val="00C57797"/>
    <w:rsid w:val="00C57831"/>
    <w:rsid w:val="00C603E8"/>
    <w:rsid w:val="00C60E0F"/>
    <w:rsid w:val="00C6103E"/>
    <w:rsid w:val="00C628C6"/>
    <w:rsid w:val="00C62932"/>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074"/>
    <w:rsid w:val="00C836BF"/>
    <w:rsid w:val="00C842CF"/>
    <w:rsid w:val="00C84490"/>
    <w:rsid w:val="00C8466C"/>
    <w:rsid w:val="00C84E84"/>
    <w:rsid w:val="00C86224"/>
    <w:rsid w:val="00C86E8A"/>
    <w:rsid w:val="00C878B0"/>
    <w:rsid w:val="00C92BE0"/>
    <w:rsid w:val="00C93561"/>
    <w:rsid w:val="00C944FB"/>
    <w:rsid w:val="00C94785"/>
    <w:rsid w:val="00C96C61"/>
    <w:rsid w:val="00C96D1E"/>
    <w:rsid w:val="00CA1CFF"/>
    <w:rsid w:val="00CA46F4"/>
    <w:rsid w:val="00CA49E6"/>
    <w:rsid w:val="00CA4ADF"/>
    <w:rsid w:val="00CA5C20"/>
    <w:rsid w:val="00CA70A1"/>
    <w:rsid w:val="00CB1500"/>
    <w:rsid w:val="00CB2374"/>
    <w:rsid w:val="00CB2888"/>
    <w:rsid w:val="00CB3A14"/>
    <w:rsid w:val="00CB3EC7"/>
    <w:rsid w:val="00CB4BA5"/>
    <w:rsid w:val="00CB4EC9"/>
    <w:rsid w:val="00CB58C7"/>
    <w:rsid w:val="00CB5C56"/>
    <w:rsid w:val="00CB6D41"/>
    <w:rsid w:val="00CB74A7"/>
    <w:rsid w:val="00CB7D56"/>
    <w:rsid w:val="00CC0269"/>
    <w:rsid w:val="00CC084C"/>
    <w:rsid w:val="00CC1475"/>
    <w:rsid w:val="00CC3253"/>
    <w:rsid w:val="00CC3AA3"/>
    <w:rsid w:val="00CC4422"/>
    <w:rsid w:val="00CC4D6E"/>
    <w:rsid w:val="00CC5634"/>
    <w:rsid w:val="00CC5F62"/>
    <w:rsid w:val="00CC6169"/>
    <w:rsid w:val="00CC767D"/>
    <w:rsid w:val="00CD0A0F"/>
    <w:rsid w:val="00CD0B22"/>
    <w:rsid w:val="00CD1995"/>
    <w:rsid w:val="00CD1ECB"/>
    <w:rsid w:val="00CD1F17"/>
    <w:rsid w:val="00CD2AE1"/>
    <w:rsid w:val="00CD2CCD"/>
    <w:rsid w:val="00CD42AF"/>
    <w:rsid w:val="00CD4BB5"/>
    <w:rsid w:val="00CD6DC1"/>
    <w:rsid w:val="00CD75B8"/>
    <w:rsid w:val="00CE056C"/>
    <w:rsid w:val="00CE1A20"/>
    <w:rsid w:val="00CE252A"/>
    <w:rsid w:val="00CE2B88"/>
    <w:rsid w:val="00CE30D9"/>
    <w:rsid w:val="00CE4450"/>
    <w:rsid w:val="00CE49AD"/>
    <w:rsid w:val="00CE5163"/>
    <w:rsid w:val="00CE538B"/>
    <w:rsid w:val="00CE5824"/>
    <w:rsid w:val="00CE6D9D"/>
    <w:rsid w:val="00CE6DAD"/>
    <w:rsid w:val="00CE700D"/>
    <w:rsid w:val="00CF1B21"/>
    <w:rsid w:val="00CF2906"/>
    <w:rsid w:val="00CF2C96"/>
    <w:rsid w:val="00CF57F4"/>
    <w:rsid w:val="00CF6CDC"/>
    <w:rsid w:val="00CF7284"/>
    <w:rsid w:val="00CF7E22"/>
    <w:rsid w:val="00D006BC"/>
    <w:rsid w:val="00D01699"/>
    <w:rsid w:val="00D01EAE"/>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38"/>
    <w:rsid w:val="00D1736A"/>
    <w:rsid w:val="00D175CD"/>
    <w:rsid w:val="00D17D26"/>
    <w:rsid w:val="00D20827"/>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55EF"/>
    <w:rsid w:val="00D501D9"/>
    <w:rsid w:val="00D50B25"/>
    <w:rsid w:val="00D51281"/>
    <w:rsid w:val="00D51768"/>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1A34"/>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4F02"/>
    <w:rsid w:val="00DA6C40"/>
    <w:rsid w:val="00DB1F2B"/>
    <w:rsid w:val="00DB4913"/>
    <w:rsid w:val="00DB4BE1"/>
    <w:rsid w:val="00DB5CDD"/>
    <w:rsid w:val="00DB64F3"/>
    <w:rsid w:val="00DB7F40"/>
    <w:rsid w:val="00DC0607"/>
    <w:rsid w:val="00DC19AF"/>
    <w:rsid w:val="00DC1BCD"/>
    <w:rsid w:val="00DC39EE"/>
    <w:rsid w:val="00DC55D6"/>
    <w:rsid w:val="00DD02AE"/>
    <w:rsid w:val="00DD0810"/>
    <w:rsid w:val="00DD092D"/>
    <w:rsid w:val="00DD0AC3"/>
    <w:rsid w:val="00DD2218"/>
    <w:rsid w:val="00DD38DB"/>
    <w:rsid w:val="00DD3C0D"/>
    <w:rsid w:val="00DD3FD5"/>
    <w:rsid w:val="00DD5A96"/>
    <w:rsid w:val="00DD60E3"/>
    <w:rsid w:val="00DD793E"/>
    <w:rsid w:val="00DE011C"/>
    <w:rsid w:val="00DE12D7"/>
    <w:rsid w:val="00DE16A5"/>
    <w:rsid w:val="00DE2868"/>
    <w:rsid w:val="00DE445A"/>
    <w:rsid w:val="00DE4C18"/>
    <w:rsid w:val="00DE6092"/>
    <w:rsid w:val="00DE60BA"/>
    <w:rsid w:val="00DE7D99"/>
    <w:rsid w:val="00DF0CA9"/>
    <w:rsid w:val="00DF131B"/>
    <w:rsid w:val="00DF1A74"/>
    <w:rsid w:val="00DF1F02"/>
    <w:rsid w:val="00DF2012"/>
    <w:rsid w:val="00DF38B2"/>
    <w:rsid w:val="00DF4DD9"/>
    <w:rsid w:val="00DF5CED"/>
    <w:rsid w:val="00DF637B"/>
    <w:rsid w:val="00DF678D"/>
    <w:rsid w:val="00DF72B5"/>
    <w:rsid w:val="00DF7959"/>
    <w:rsid w:val="00E0057A"/>
    <w:rsid w:val="00E008C0"/>
    <w:rsid w:val="00E00D3D"/>
    <w:rsid w:val="00E02B27"/>
    <w:rsid w:val="00E031A1"/>
    <w:rsid w:val="00E03219"/>
    <w:rsid w:val="00E04C95"/>
    <w:rsid w:val="00E04E9B"/>
    <w:rsid w:val="00E06A7D"/>
    <w:rsid w:val="00E0741E"/>
    <w:rsid w:val="00E11EEE"/>
    <w:rsid w:val="00E124D7"/>
    <w:rsid w:val="00E1270A"/>
    <w:rsid w:val="00E12BEC"/>
    <w:rsid w:val="00E15BED"/>
    <w:rsid w:val="00E162FF"/>
    <w:rsid w:val="00E169A8"/>
    <w:rsid w:val="00E22834"/>
    <w:rsid w:val="00E22AF5"/>
    <w:rsid w:val="00E23CE8"/>
    <w:rsid w:val="00E240EB"/>
    <w:rsid w:val="00E24AAB"/>
    <w:rsid w:val="00E24CCD"/>
    <w:rsid w:val="00E253EF"/>
    <w:rsid w:val="00E25E4F"/>
    <w:rsid w:val="00E25E59"/>
    <w:rsid w:val="00E26CE9"/>
    <w:rsid w:val="00E26DDA"/>
    <w:rsid w:val="00E27755"/>
    <w:rsid w:val="00E27987"/>
    <w:rsid w:val="00E3085F"/>
    <w:rsid w:val="00E31F9B"/>
    <w:rsid w:val="00E32BD7"/>
    <w:rsid w:val="00E34548"/>
    <w:rsid w:val="00E3522D"/>
    <w:rsid w:val="00E368A8"/>
    <w:rsid w:val="00E37729"/>
    <w:rsid w:val="00E4173B"/>
    <w:rsid w:val="00E426FF"/>
    <w:rsid w:val="00E42771"/>
    <w:rsid w:val="00E44B54"/>
    <w:rsid w:val="00E456FA"/>
    <w:rsid w:val="00E462A3"/>
    <w:rsid w:val="00E46AC1"/>
    <w:rsid w:val="00E504FA"/>
    <w:rsid w:val="00E5059B"/>
    <w:rsid w:val="00E50F98"/>
    <w:rsid w:val="00E52139"/>
    <w:rsid w:val="00E545FE"/>
    <w:rsid w:val="00E551A8"/>
    <w:rsid w:val="00E55FCC"/>
    <w:rsid w:val="00E56300"/>
    <w:rsid w:val="00E56798"/>
    <w:rsid w:val="00E57BED"/>
    <w:rsid w:val="00E6120A"/>
    <w:rsid w:val="00E62F87"/>
    <w:rsid w:val="00E640A5"/>
    <w:rsid w:val="00E6414F"/>
    <w:rsid w:val="00E676E5"/>
    <w:rsid w:val="00E67ACA"/>
    <w:rsid w:val="00E67FC6"/>
    <w:rsid w:val="00E70243"/>
    <w:rsid w:val="00E702E8"/>
    <w:rsid w:val="00E71C88"/>
    <w:rsid w:val="00E71DAA"/>
    <w:rsid w:val="00E735A4"/>
    <w:rsid w:val="00E737D8"/>
    <w:rsid w:val="00E73A04"/>
    <w:rsid w:val="00E74887"/>
    <w:rsid w:val="00E75866"/>
    <w:rsid w:val="00E75B0B"/>
    <w:rsid w:val="00E75C7B"/>
    <w:rsid w:val="00E80192"/>
    <w:rsid w:val="00E814EB"/>
    <w:rsid w:val="00E81672"/>
    <w:rsid w:val="00E81678"/>
    <w:rsid w:val="00E816D9"/>
    <w:rsid w:val="00E819ED"/>
    <w:rsid w:val="00E839E8"/>
    <w:rsid w:val="00E84B46"/>
    <w:rsid w:val="00E8569F"/>
    <w:rsid w:val="00E85FA2"/>
    <w:rsid w:val="00E87A6C"/>
    <w:rsid w:val="00E90218"/>
    <w:rsid w:val="00E9075D"/>
    <w:rsid w:val="00E91084"/>
    <w:rsid w:val="00E91163"/>
    <w:rsid w:val="00E91210"/>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A72F3"/>
    <w:rsid w:val="00EB05E7"/>
    <w:rsid w:val="00EB08F2"/>
    <w:rsid w:val="00EB0B8E"/>
    <w:rsid w:val="00EB2820"/>
    <w:rsid w:val="00EB2E37"/>
    <w:rsid w:val="00EB38EC"/>
    <w:rsid w:val="00EB3A0F"/>
    <w:rsid w:val="00EB3EF4"/>
    <w:rsid w:val="00EB4183"/>
    <w:rsid w:val="00EB4357"/>
    <w:rsid w:val="00EB4BDD"/>
    <w:rsid w:val="00EB7255"/>
    <w:rsid w:val="00EC106D"/>
    <w:rsid w:val="00EC16AF"/>
    <w:rsid w:val="00EC1DAB"/>
    <w:rsid w:val="00EC2904"/>
    <w:rsid w:val="00EC2A78"/>
    <w:rsid w:val="00EC4044"/>
    <w:rsid w:val="00EC58D5"/>
    <w:rsid w:val="00EC61D9"/>
    <w:rsid w:val="00EC660C"/>
    <w:rsid w:val="00ED2E1A"/>
    <w:rsid w:val="00ED339D"/>
    <w:rsid w:val="00ED4DE9"/>
    <w:rsid w:val="00ED53C7"/>
    <w:rsid w:val="00ED5EB4"/>
    <w:rsid w:val="00ED66C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2DA"/>
    <w:rsid w:val="00F0194C"/>
    <w:rsid w:val="00F01B33"/>
    <w:rsid w:val="00F01C31"/>
    <w:rsid w:val="00F02A17"/>
    <w:rsid w:val="00F04B89"/>
    <w:rsid w:val="00F05983"/>
    <w:rsid w:val="00F069A0"/>
    <w:rsid w:val="00F06FDE"/>
    <w:rsid w:val="00F07612"/>
    <w:rsid w:val="00F11248"/>
    <w:rsid w:val="00F13000"/>
    <w:rsid w:val="00F13C01"/>
    <w:rsid w:val="00F202B6"/>
    <w:rsid w:val="00F20494"/>
    <w:rsid w:val="00F20B5A"/>
    <w:rsid w:val="00F22E66"/>
    <w:rsid w:val="00F2323C"/>
    <w:rsid w:val="00F255A6"/>
    <w:rsid w:val="00F263E0"/>
    <w:rsid w:val="00F27C1B"/>
    <w:rsid w:val="00F316C0"/>
    <w:rsid w:val="00F32B29"/>
    <w:rsid w:val="00F3368A"/>
    <w:rsid w:val="00F34E3C"/>
    <w:rsid w:val="00F34E4D"/>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0D6"/>
    <w:rsid w:val="00F608BE"/>
    <w:rsid w:val="00F61D4E"/>
    <w:rsid w:val="00F6297A"/>
    <w:rsid w:val="00F62C77"/>
    <w:rsid w:val="00F63203"/>
    <w:rsid w:val="00F667BB"/>
    <w:rsid w:val="00F67DBB"/>
    <w:rsid w:val="00F70201"/>
    <w:rsid w:val="00F7040C"/>
    <w:rsid w:val="00F716A4"/>
    <w:rsid w:val="00F71FEE"/>
    <w:rsid w:val="00F73AC7"/>
    <w:rsid w:val="00F74AB5"/>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99"/>
    <w:rsid w:val="00F97FF6"/>
    <w:rsid w:val="00FA169E"/>
    <w:rsid w:val="00FA1D00"/>
    <w:rsid w:val="00FA2A64"/>
    <w:rsid w:val="00FA3454"/>
    <w:rsid w:val="00FA463A"/>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1CD1"/>
    <w:rsid w:val="00FD20E2"/>
    <w:rsid w:val="00FD34AD"/>
    <w:rsid w:val="00FD35B3"/>
    <w:rsid w:val="00FD391B"/>
    <w:rsid w:val="00FD3E4E"/>
    <w:rsid w:val="00FD4CF6"/>
    <w:rsid w:val="00FD5352"/>
    <w:rsid w:val="00FD6665"/>
    <w:rsid w:val="00FD6DCB"/>
    <w:rsid w:val="00FD707F"/>
    <w:rsid w:val="00FD7468"/>
    <w:rsid w:val="00FD7B9F"/>
    <w:rsid w:val="00FD7C21"/>
    <w:rsid w:val="00FD7CB5"/>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1B3"/>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928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C026D"/>
    <w:pPr>
      <w:spacing w:before="3000" w:after="360"/>
      <w:outlineLvl w:val="0"/>
    </w:pPr>
    <w:rPr>
      <w:b/>
      <w:color w:val="264F90"/>
      <w:sz w:val="56"/>
      <w:szCs w:val="56"/>
    </w:rPr>
  </w:style>
  <w:style w:type="paragraph" w:styleId="Heading2">
    <w:name w:val="heading 2"/>
    <w:basedOn w:val="Normal"/>
    <w:next w:val="Normal"/>
    <w:link w:val="Heading2Char"/>
    <w:autoRedefine/>
    <w:qFormat/>
    <w:rsid w:val="00C83074"/>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567"/>
      <w:outlineLvl w:val="2"/>
    </w:pPr>
    <w:rPr>
      <w:rFonts w:cs="Arial"/>
      <w:b w:val="0"/>
      <w:sz w:val="24"/>
    </w:rPr>
  </w:style>
  <w:style w:type="paragraph" w:styleId="Heading4">
    <w:name w:val="heading 4"/>
    <w:basedOn w:val="Heading3"/>
    <w:next w:val="Normal"/>
    <w:link w:val="Heading4Char"/>
    <w:autoRedefine/>
    <w:qFormat/>
    <w:rsid w:val="00443A70"/>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C026D"/>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C8307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C842CF"/>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C842CF"/>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443A7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ind w:left="360"/>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8367AB"/>
    <w:rPr>
      <w:rFonts w:ascii="Arial" w:hAnsi="Arial"/>
      <w:iCs/>
      <w:szCs w:val="24"/>
    </w:rPr>
  </w:style>
  <w:style w:type="character" w:customStyle="1" w:styleId="acopre1">
    <w:name w:val="acopre1"/>
    <w:basedOn w:val="DefaultParagraphFont"/>
    <w:rsid w:val="0070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303568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6582616">
      <w:bodyDiv w:val="1"/>
      <w:marLeft w:val="0"/>
      <w:marRight w:val="0"/>
      <w:marTop w:val="0"/>
      <w:marBottom w:val="0"/>
      <w:divBdr>
        <w:top w:val="none" w:sz="0" w:space="0" w:color="auto"/>
        <w:left w:val="none" w:sz="0" w:space="0" w:color="auto"/>
        <w:bottom w:val="none" w:sz="0" w:space="0" w:color="auto"/>
        <w:right w:val="none" w:sz="0" w:space="0" w:color="auto"/>
      </w:divBdr>
    </w:div>
    <w:div w:id="158796132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747265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business-research-and-innovation-initiative" TargetMode="External"/><Relationship Id="rId39" Type="http://schemas.openxmlformats.org/officeDocument/2006/relationships/hyperlink" Target="https://business.gov.au/grants-and-programs/business-research-and-innovation-initiative" TargetMode="External"/><Relationship Id="rId21" Type="http://schemas.openxmlformats.org/officeDocument/2006/relationships/hyperlink" Target="https://business.gov.au/grants-and-programs/business-research-and-innovation-initiative" TargetMode="External"/><Relationship Id="rId34" Type="http://schemas.openxmlformats.org/officeDocument/2006/relationships/hyperlink" Target="https://www.grants.gov.au/"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business.gov.au/grants-and-programs/business-research-and-innovation-initiative" TargetMode="External"/><Relationship Id="rId50" Type="http://schemas.openxmlformats.org/officeDocument/2006/relationships/hyperlink" Target="http://www.ombudsman.gov.au/"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business.gov.au/grants-and-programs/business-research-and-innovation-initiative" TargetMode="External"/><Relationship Id="rId33" Type="http://schemas.openxmlformats.org/officeDocument/2006/relationships/hyperlink" Target="https://business.gov.au/grants-and-programs/business-research-and-innovation-initiative"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rants.gov.au/" TargetMode="External"/><Relationship Id="rId29" Type="http://schemas.openxmlformats.org/officeDocument/2006/relationships/hyperlink" Target="https://business.gov.au/grants-and-programs/business-research-and-innovation-initiative"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hyperlink" Target="https://business.gov.au/grants-and-programs/business-research-and-innovation-initiativ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business-research-and-innovation-initiative" TargetMode="External"/><Relationship Id="rId32" Type="http://schemas.openxmlformats.org/officeDocument/2006/relationships/hyperlink" Target="https://business.gov.au/grants-and-programs/business-research-and-innovation-initiative" TargetMode="External"/><Relationship Id="rId37" Type="http://schemas.openxmlformats.org/officeDocument/2006/relationships/hyperlink" Target="https://business.gov.au/grants-and-programs/business-research-and-innovation-initiative" TargetMode="External"/><Relationship Id="rId40" Type="http://schemas.openxmlformats.org/officeDocument/2006/relationships/hyperlink" Target="https://www.grants.gov.au/" TargetMode="External"/><Relationship Id="rId45" Type="http://schemas.openxmlformats.org/officeDocument/2006/relationships/hyperlink" Target="https://www.business.gov.au/contact-us" TargetMode="External"/><Relationship Id="rId53"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grants-and-programs/business-research-and-innovation-initiative" TargetMode="External"/><Relationship Id="rId28" Type="http://schemas.openxmlformats.org/officeDocument/2006/relationships/hyperlink" Target="https://www.business.gov.au/contact-us" TargetMode="External"/><Relationship Id="rId36" Type="http://schemas.openxmlformats.org/officeDocument/2006/relationships/hyperlink" Target="https://www.grants.gov.au/" TargetMode="External"/><Relationship Id="rId49" Type="http://schemas.openxmlformats.org/officeDocument/2006/relationships/hyperlink" Target="https://business.gov.au/grants-and-programs/business-research-and-innovation-initiative" TargetMode="Externa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business.gov.au/grants-and-programs/business-research-and-innovation-initiative" TargetMode="External"/><Relationship Id="rId31" Type="http://schemas.openxmlformats.org/officeDocument/2006/relationships/hyperlink" Target="https://www.grants.gov.au/" TargetMode="External"/><Relationship Id="rId44" Type="http://schemas.openxmlformats.org/officeDocument/2006/relationships/hyperlink" Target="https://www.industry.gov.au/data-and-publications/privacy-policy" TargetMode="External"/><Relationship Id="rId52" Type="http://schemas.openxmlformats.org/officeDocument/2006/relationships/hyperlink" Target="https://business.gov.au/grants-and-programs/business-research-and-innovation-initiativ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business.gov.au/grants-and-programs/business-research-and-innovation-initiative" TargetMode="External"/><Relationship Id="rId35" Type="http://schemas.openxmlformats.org/officeDocument/2006/relationships/hyperlink" Target="https://www.ato.gov.au/"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s://www.business.gov.au/about/customer-service-charter" TargetMode="External"/><Relationship Id="rId56" Type="http://schemas.openxmlformats.org/officeDocument/2006/relationships/glossaryDocument" Target="glossary/document.xml"/><Relationship Id="rId8" Type="http://schemas.openxmlformats.org/officeDocument/2006/relationships/numbering" Target="numbering.xml"/><Relationship Id="rId51" Type="http://schemas.openxmlformats.org/officeDocument/2006/relationships/hyperlink" Target="http://www.grant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business.gov.au/assistance/business-research-and-innovation-initiative"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4E0E"/>
    <w:rsid w:val="0001606D"/>
    <w:rsid w:val="00035AE5"/>
    <w:rsid w:val="00036CA1"/>
    <w:rsid w:val="00053D39"/>
    <w:rsid w:val="00057F5F"/>
    <w:rsid w:val="0007740B"/>
    <w:rsid w:val="000927B0"/>
    <w:rsid w:val="000A2499"/>
    <w:rsid w:val="000A35DD"/>
    <w:rsid w:val="000A36D8"/>
    <w:rsid w:val="000A6F5A"/>
    <w:rsid w:val="000A7DB6"/>
    <w:rsid w:val="000F772A"/>
    <w:rsid w:val="000F79D2"/>
    <w:rsid w:val="00102082"/>
    <w:rsid w:val="001034C6"/>
    <w:rsid w:val="00105FAB"/>
    <w:rsid w:val="0011541E"/>
    <w:rsid w:val="00131C76"/>
    <w:rsid w:val="00142CA2"/>
    <w:rsid w:val="0017077B"/>
    <w:rsid w:val="00174CF0"/>
    <w:rsid w:val="001D19C2"/>
    <w:rsid w:val="001D6595"/>
    <w:rsid w:val="00204D02"/>
    <w:rsid w:val="00214D83"/>
    <w:rsid w:val="00255B9E"/>
    <w:rsid w:val="00256378"/>
    <w:rsid w:val="00267D81"/>
    <w:rsid w:val="00283FA7"/>
    <w:rsid w:val="002A4C24"/>
    <w:rsid w:val="002D31BB"/>
    <w:rsid w:val="003075AB"/>
    <w:rsid w:val="00312E61"/>
    <w:rsid w:val="003270C3"/>
    <w:rsid w:val="00333E70"/>
    <w:rsid w:val="00346697"/>
    <w:rsid w:val="003619C2"/>
    <w:rsid w:val="003778F1"/>
    <w:rsid w:val="00395F4A"/>
    <w:rsid w:val="003969DB"/>
    <w:rsid w:val="003D103F"/>
    <w:rsid w:val="003D130E"/>
    <w:rsid w:val="003D1F7D"/>
    <w:rsid w:val="003E650C"/>
    <w:rsid w:val="003F24AB"/>
    <w:rsid w:val="00402658"/>
    <w:rsid w:val="00420B2B"/>
    <w:rsid w:val="00433378"/>
    <w:rsid w:val="00443ECD"/>
    <w:rsid w:val="0045165D"/>
    <w:rsid w:val="004917E4"/>
    <w:rsid w:val="00491EAB"/>
    <w:rsid w:val="004C009D"/>
    <w:rsid w:val="004D3E92"/>
    <w:rsid w:val="004D7DD8"/>
    <w:rsid w:val="004E2075"/>
    <w:rsid w:val="004E7CAB"/>
    <w:rsid w:val="00507096"/>
    <w:rsid w:val="005079D7"/>
    <w:rsid w:val="00520CEB"/>
    <w:rsid w:val="00533CA6"/>
    <w:rsid w:val="00553CDE"/>
    <w:rsid w:val="0056781E"/>
    <w:rsid w:val="00573B84"/>
    <w:rsid w:val="00596E05"/>
    <w:rsid w:val="005A04E6"/>
    <w:rsid w:val="005A07E5"/>
    <w:rsid w:val="005A7688"/>
    <w:rsid w:val="005A7C1E"/>
    <w:rsid w:val="005D05B6"/>
    <w:rsid w:val="005D7469"/>
    <w:rsid w:val="005E4577"/>
    <w:rsid w:val="005F2C75"/>
    <w:rsid w:val="00612CFE"/>
    <w:rsid w:val="006154B8"/>
    <w:rsid w:val="0061608F"/>
    <w:rsid w:val="00617C4F"/>
    <w:rsid w:val="00626C0A"/>
    <w:rsid w:val="00633E9E"/>
    <w:rsid w:val="00642D3B"/>
    <w:rsid w:val="00654D1E"/>
    <w:rsid w:val="00695C4F"/>
    <w:rsid w:val="006C6952"/>
    <w:rsid w:val="006F1D58"/>
    <w:rsid w:val="0070249A"/>
    <w:rsid w:val="00713A8F"/>
    <w:rsid w:val="00745610"/>
    <w:rsid w:val="007C381A"/>
    <w:rsid w:val="007E1D73"/>
    <w:rsid w:val="007E1FB5"/>
    <w:rsid w:val="007F7244"/>
    <w:rsid w:val="0080469C"/>
    <w:rsid w:val="008125DB"/>
    <w:rsid w:val="0083085C"/>
    <w:rsid w:val="0086078E"/>
    <w:rsid w:val="008B5A41"/>
    <w:rsid w:val="008C74CE"/>
    <w:rsid w:val="008D32AC"/>
    <w:rsid w:val="008D66D0"/>
    <w:rsid w:val="008E491B"/>
    <w:rsid w:val="00901F89"/>
    <w:rsid w:val="00926C29"/>
    <w:rsid w:val="00940252"/>
    <w:rsid w:val="00955C19"/>
    <w:rsid w:val="00973CC8"/>
    <w:rsid w:val="0098301B"/>
    <w:rsid w:val="00994045"/>
    <w:rsid w:val="009D37A0"/>
    <w:rsid w:val="009E71DA"/>
    <w:rsid w:val="00A12344"/>
    <w:rsid w:val="00A1591D"/>
    <w:rsid w:val="00A17C8D"/>
    <w:rsid w:val="00A27024"/>
    <w:rsid w:val="00A462C4"/>
    <w:rsid w:val="00A52D16"/>
    <w:rsid w:val="00A814F2"/>
    <w:rsid w:val="00A82A0F"/>
    <w:rsid w:val="00A8492E"/>
    <w:rsid w:val="00A96452"/>
    <w:rsid w:val="00AD1382"/>
    <w:rsid w:val="00AD1D5F"/>
    <w:rsid w:val="00AF29F7"/>
    <w:rsid w:val="00AF62FF"/>
    <w:rsid w:val="00AF65FA"/>
    <w:rsid w:val="00B038A6"/>
    <w:rsid w:val="00B75A32"/>
    <w:rsid w:val="00B821C1"/>
    <w:rsid w:val="00B91212"/>
    <w:rsid w:val="00B93554"/>
    <w:rsid w:val="00B97697"/>
    <w:rsid w:val="00BD2A08"/>
    <w:rsid w:val="00BF0741"/>
    <w:rsid w:val="00BF10FB"/>
    <w:rsid w:val="00C214D0"/>
    <w:rsid w:val="00C24B73"/>
    <w:rsid w:val="00C25D95"/>
    <w:rsid w:val="00C262DE"/>
    <w:rsid w:val="00C2738A"/>
    <w:rsid w:val="00C3684D"/>
    <w:rsid w:val="00C63EE7"/>
    <w:rsid w:val="00C6409C"/>
    <w:rsid w:val="00C8774C"/>
    <w:rsid w:val="00C93610"/>
    <w:rsid w:val="00CE2EBB"/>
    <w:rsid w:val="00CF3EAA"/>
    <w:rsid w:val="00CF7F43"/>
    <w:rsid w:val="00D00458"/>
    <w:rsid w:val="00D3126F"/>
    <w:rsid w:val="00D66067"/>
    <w:rsid w:val="00D96834"/>
    <w:rsid w:val="00DA2248"/>
    <w:rsid w:val="00DA475C"/>
    <w:rsid w:val="00DA47B3"/>
    <w:rsid w:val="00DD154D"/>
    <w:rsid w:val="00DF3458"/>
    <w:rsid w:val="00E10DC5"/>
    <w:rsid w:val="00E119DB"/>
    <w:rsid w:val="00E75E70"/>
    <w:rsid w:val="00E937F8"/>
    <w:rsid w:val="00EB6E26"/>
    <w:rsid w:val="00ED004A"/>
    <w:rsid w:val="00ED3CA3"/>
    <w:rsid w:val="00EE5BD8"/>
    <w:rsid w:val="00F11230"/>
    <w:rsid w:val="00F24545"/>
    <w:rsid w:val="00F504ED"/>
    <w:rsid w:val="00F54F37"/>
    <w:rsid w:val="00F96F5F"/>
    <w:rsid w:val="00FC1994"/>
    <w:rsid w:val="00FF2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96</Value>
      <Value>28949</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YZXQVS7QACYM-1898029974-299</_dlc_DocId>
    <_dlc_DocIdUrl xmlns="2a251b7e-61e4-4816-a71f-b295a9ad20fb">
      <Url>https://dochub/div/ausindustry/programmesprojectstaskforces/brii/_layouts/15/DocIdRedir.aspx?ID=YZXQVS7QACYM-1898029974-299</Url>
      <Description>YZXQVS7QACYM-1898029974-299</Description>
    </_dlc_DocIdUrl>
    <IconOverlay xmlns="http://schemas.microsoft.com/sharepoint/v4" xsi:nil="true"/>
    <DocHub_RoundNumber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598b413609239e33e391f4ee5cf3fb1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d103b72e2272365316800580d916d9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http://schemas.microsoft.com/sharepoint/v4"/>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430123B3-E0EE-413D-AB7E-02101917B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B380C4F2-3403-4415-B04E-7BC05AB4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7906</Words>
  <Characters>47337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55133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2015-11-12T23:22:00Z</cp:lastPrinted>
  <dcterms:created xsi:type="dcterms:W3CDTF">2022-05-05T04:52:00Z</dcterms:created>
  <dcterms:modified xsi:type="dcterms:W3CDTF">2022-05-06T02:45:00Z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0x0101001FA5A127A1379F4F8EE2F471ED49ADE5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d2f7301f-f24a-4d4b-99ca-59475a4de5d1</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