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Borders"/>
        <w:tblW w:w="0" w:type="auto"/>
        <w:tblBorders>
          <w:top w:val="single" w:sz="2" w:space="0" w:color="00599A" w:themeColor="accent1"/>
          <w:bottom w:val="single" w:sz="2" w:space="0" w:color="00599A" w:themeColor="accent1"/>
        </w:tblBorders>
        <w:tblCellMar>
          <w:left w:w="0" w:type="dxa"/>
          <w:right w:w="0" w:type="dxa"/>
        </w:tblCellMar>
        <w:tblLook w:val="0600" w:firstRow="0" w:lastRow="0" w:firstColumn="0" w:lastColumn="0" w:noHBand="1" w:noVBand="1"/>
        <w:tblCaption w:val="Refreshed Guide to Interpretation - Fact Sheet"/>
      </w:tblPr>
      <w:tblGrid>
        <w:gridCol w:w="1418"/>
        <w:gridCol w:w="8776"/>
      </w:tblGrid>
      <w:tr w:rsidR="006C4B2B" w:rsidTr="00AD6B8E">
        <w:trPr>
          <w:trHeight w:hRule="exact" w:val="1474"/>
          <w:tblHeader/>
        </w:trPr>
        <w:tc>
          <w:tcPr>
            <w:tcW w:w="1418" w:type="dxa"/>
            <w:vAlign w:val="center"/>
          </w:tcPr>
          <w:p w:rsidR="006C4B2B" w:rsidRDefault="006C4B2B" w:rsidP="006C4B2B">
            <w:pPr>
              <w:pStyle w:val="BodyText"/>
              <w:framePr w:w="10206" w:wrap="around" w:vAnchor="text" w:hAnchor="text" w:y="1"/>
              <w:jc w:val="center"/>
            </w:pPr>
            <w:r>
              <w:rPr>
                <w:noProof/>
              </w:rPr>
              <w:drawing>
                <wp:inline distT="0" distB="0" distL="0" distR="0" wp14:anchorId="75687E82" wp14:editId="44CA49AC">
                  <wp:extent cx="488570" cy="485957"/>
                  <wp:effectExtent l="0" t="0" r="6985" b="0"/>
                  <wp:docPr id="20" name="Picture 20" descr="A red circle, with a white clipboard showing a page." title="Icon indicating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02.png"/>
                          <pic:cNvPicPr/>
                        </pic:nvPicPr>
                        <pic:blipFill>
                          <a:blip r:embed="rId9"/>
                          <a:stretch>
                            <a:fillRect/>
                          </a:stretch>
                        </pic:blipFill>
                        <pic:spPr>
                          <a:xfrm>
                            <a:off x="0" y="0"/>
                            <a:ext cx="488570" cy="485957"/>
                          </a:xfrm>
                          <a:prstGeom prst="rect">
                            <a:avLst/>
                          </a:prstGeom>
                        </pic:spPr>
                      </pic:pic>
                    </a:graphicData>
                  </a:graphic>
                </wp:inline>
              </w:drawing>
            </w:r>
          </w:p>
        </w:tc>
        <w:tc>
          <w:tcPr>
            <w:tcW w:w="8776" w:type="dxa"/>
          </w:tcPr>
          <w:p w:rsidR="006C4B2B" w:rsidRPr="00E5592E" w:rsidRDefault="00916779" w:rsidP="006C4B2B">
            <w:pPr>
              <w:pStyle w:val="FactsheetSubtitle"/>
              <w:framePr w:w="10206" w:wrap="around" w:vAnchor="text" w:hAnchor="text" w:y="1"/>
              <w:rPr>
                <w:sz w:val="20"/>
              </w:rPr>
            </w:pPr>
            <w:r w:rsidRPr="00E5592E">
              <w:rPr>
                <w:sz w:val="20"/>
              </w:rPr>
              <w:t>Research and development tax incentive</w:t>
            </w:r>
          </w:p>
          <w:p w:rsidR="006C4B2B" w:rsidRDefault="00916779" w:rsidP="00916779">
            <w:pPr>
              <w:pStyle w:val="Title"/>
            </w:pPr>
            <w:r w:rsidRPr="00E5592E">
              <w:rPr>
                <w:sz w:val="40"/>
              </w:rPr>
              <w:t>Refreshed Guide to Interpretation</w:t>
            </w:r>
          </w:p>
        </w:tc>
      </w:tr>
    </w:tbl>
    <w:p w:rsidR="006C4B2B" w:rsidRPr="00E5592E" w:rsidRDefault="00916779" w:rsidP="006C4B2B">
      <w:pPr>
        <w:pStyle w:val="FactSheet"/>
        <w:framePr w:wrap="around"/>
        <w:spacing w:after="0"/>
        <w:rPr>
          <w:sz w:val="28"/>
        </w:rPr>
      </w:pPr>
      <w:r w:rsidRPr="00E5592E">
        <w:rPr>
          <w:sz w:val="28"/>
        </w:rPr>
        <w:t>Fact Sheet - Overview of Changes</w:t>
      </w:r>
    </w:p>
    <w:p w:rsidR="00916779" w:rsidRPr="00C52EC6" w:rsidRDefault="00916779" w:rsidP="00916779">
      <w:pPr>
        <w:pStyle w:val="IntroParagraph"/>
        <w:framePr w:wrap="around"/>
      </w:pPr>
      <w:r>
        <w:t>The Guide to Interpretation aims to assist you when you assess your Research and Development activities against the requirements of the legislation. The previous version of the Guide is superseded by a refreshed Guide.</w:t>
      </w:r>
    </w:p>
    <w:p w:rsidR="00916779" w:rsidRPr="009A322F" w:rsidRDefault="00916779" w:rsidP="009A322F">
      <w:pPr>
        <w:pStyle w:val="BodyText"/>
        <w:rPr>
          <w:rFonts w:eastAsiaTheme="minorHAnsi"/>
        </w:rPr>
      </w:pPr>
      <w:r w:rsidRPr="009A322F">
        <w:t>This fact sheet summarises some of the changes between the previous (2016) and refreshed (2020) versions of the Guide</w:t>
      </w:r>
      <w:r w:rsidR="00E5592E" w:rsidRPr="009A322F">
        <w:t xml:space="preserve"> to Interpretation.</w:t>
      </w:r>
    </w:p>
    <w:p w:rsidR="007C2D92" w:rsidRPr="00E5592E" w:rsidRDefault="00916779" w:rsidP="00916779">
      <w:pPr>
        <w:pStyle w:val="Heading1"/>
        <w:rPr>
          <w:rFonts w:eastAsiaTheme="minorHAnsi"/>
          <w:sz w:val="28"/>
        </w:rPr>
      </w:pPr>
      <w:r w:rsidRPr="00E5592E">
        <w:rPr>
          <w:rFonts w:eastAsiaTheme="minorHAnsi"/>
          <w:sz w:val="28"/>
        </w:rPr>
        <w:t>What has changed?</w:t>
      </w:r>
    </w:p>
    <w:p w:rsidR="00916779" w:rsidRPr="00507A8B" w:rsidRDefault="00916779" w:rsidP="00507A8B">
      <w:pPr>
        <w:pStyle w:val="BodyText"/>
      </w:pPr>
      <w:r w:rsidRPr="00507A8B">
        <w:t>In the refreshed Guide</w:t>
      </w:r>
      <w:r w:rsidR="00E5592E" w:rsidRPr="00507A8B">
        <w:t xml:space="preserve"> to Interpretation (‘Guide’)</w:t>
      </w:r>
      <w:r w:rsidRPr="00507A8B">
        <w:t xml:space="preserve">, we use clear language to help you understand the legislative requirements of the R&amp;DTI. There is also less duplication of content, to make it easier to read. Overall, we did not change the scope of information we provide in the Guide. However we refreshed the content with the aim to help you find the information you need. </w:t>
      </w:r>
    </w:p>
    <w:p w:rsidR="00916779" w:rsidRPr="00507A8B" w:rsidRDefault="00916779" w:rsidP="00507A8B">
      <w:pPr>
        <w:pStyle w:val="BodyText"/>
      </w:pPr>
      <w:r w:rsidRPr="00507A8B">
        <w:t xml:space="preserve">We want you to plan, conduct and register Research and Development (‘R&amp;D’) activities that meet the legislative requirements. The structure of the refreshed Guide aligns with the relevant legislation. First we describe core R&amp;D activities, then activities excluded from being core R&amp;D activities, and then supporting R&amp;D activities. </w:t>
      </w:r>
    </w:p>
    <w:p w:rsidR="00916779" w:rsidRPr="00507A8B" w:rsidRDefault="00916779" w:rsidP="00507A8B">
      <w:pPr>
        <w:pStyle w:val="BodyText"/>
      </w:pPr>
      <w:r w:rsidRPr="00507A8B">
        <w:t xml:space="preserve">To help you find the information you need, the Guide contains hyperlinks to content both within the Guide and to external guidance. We have added an index to assist print users. The Guide also contains diagrams, a case study and examples. The aim of this additional content is to help you when you assess your activities against the legislation and to cater to different learning styles and accessibility requirements. </w:t>
      </w:r>
    </w:p>
    <w:p w:rsidR="00916779" w:rsidRPr="00E5592E" w:rsidRDefault="00507A8B" w:rsidP="00916779">
      <w:pPr>
        <w:pStyle w:val="Heading2"/>
        <w:rPr>
          <w:rFonts w:eastAsiaTheme="minorHAnsi"/>
          <w:sz w:val="20"/>
        </w:rPr>
      </w:pPr>
      <w:r>
        <w:rPr>
          <w:rFonts w:eastAsiaTheme="minorHAnsi"/>
          <w:sz w:val="20"/>
        </w:rPr>
        <w:br w:type="column"/>
      </w:r>
      <w:r w:rsidR="00916779" w:rsidRPr="00E5592E">
        <w:rPr>
          <w:rFonts w:eastAsiaTheme="minorHAnsi"/>
          <w:sz w:val="20"/>
        </w:rPr>
        <w:t>Guidance on key terms</w:t>
      </w:r>
    </w:p>
    <w:p w:rsidR="00916779" w:rsidRPr="00507A8B" w:rsidRDefault="00916779" w:rsidP="00507A8B">
      <w:pPr>
        <w:pStyle w:val="BodyText"/>
      </w:pPr>
      <w:r w:rsidRPr="00507A8B">
        <w:t>Federal Court and AAT decisions provide useful interpretative guidance. We aim to ensure that all of our guidance materials reflect recent Federal Court and AAT decisions, including the Federal Court decision in Moreton Resources Ltd v Innovation and Science Australia.</w:t>
      </w:r>
    </w:p>
    <w:p w:rsidR="00916779" w:rsidRPr="00E5592E" w:rsidRDefault="00916779" w:rsidP="00916779">
      <w:pPr>
        <w:pStyle w:val="Heading3"/>
        <w:rPr>
          <w:rFonts w:eastAsiaTheme="minorHAnsi"/>
          <w:sz w:val="18"/>
        </w:rPr>
      </w:pPr>
      <w:r w:rsidRPr="00E5592E">
        <w:rPr>
          <w:rFonts w:eastAsiaTheme="minorHAnsi"/>
          <w:sz w:val="18"/>
        </w:rPr>
        <w:t>Hypothesis and Systematic Progression of Work</w:t>
      </w:r>
    </w:p>
    <w:p w:rsidR="00916779" w:rsidRPr="00507A8B" w:rsidRDefault="00916779" w:rsidP="00507A8B">
      <w:pPr>
        <w:pStyle w:val="BodyText"/>
      </w:pPr>
      <w:r w:rsidRPr="00507A8B">
        <w:t xml:space="preserve">In the refreshed Guide, we define your ‘hypothesis’ as ‘an idea or proposed explanation for how you could achieve a </w:t>
      </w:r>
      <w:r w:rsidR="005F0A97">
        <w:t>p</w:t>
      </w:r>
      <w:r w:rsidR="00E5592E" w:rsidRPr="00507A8B">
        <w:t>articular</w:t>
      </w:r>
      <w:r w:rsidRPr="00507A8B">
        <w:t xml:space="preserve"> result and why that result may or may not be achievable‘. This represents a change from the previous Guide, in which we stated that a hypothesis should be ‘expressed as a causal relationship between variables’.</w:t>
      </w:r>
    </w:p>
    <w:p w:rsidR="00916779" w:rsidRPr="00507A8B" w:rsidRDefault="00916779" w:rsidP="00507A8B">
      <w:pPr>
        <w:pStyle w:val="BodyText"/>
      </w:pPr>
      <w:r w:rsidRPr="00507A8B">
        <w:t xml:space="preserve">Whilst we do not require a statement of hypothesis to be expressed as a causal relationship between variables, we expect registrants to describe the variables that they test or plan to test in experiments within a core R&amp;D activity. </w:t>
      </w:r>
    </w:p>
    <w:p w:rsidR="00916779" w:rsidRPr="00507A8B" w:rsidRDefault="00916779" w:rsidP="00507A8B">
      <w:pPr>
        <w:pStyle w:val="BodyText"/>
      </w:pPr>
      <w:r w:rsidRPr="00507A8B">
        <w:t>We also outline in the Guide our expectations for evidence of your hypothesis and all other elements of your systematic progression of work.</w:t>
      </w:r>
    </w:p>
    <w:p w:rsidR="00916779" w:rsidRPr="00E5592E" w:rsidRDefault="00916779" w:rsidP="00916779">
      <w:pPr>
        <w:pStyle w:val="Heading3"/>
        <w:rPr>
          <w:rFonts w:eastAsiaTheme="minorHAnsi"/>
          <w:sz w:val="18"/>
        </w:rPr>
      </w:pPr>
      <w:r w:rsidRPr="00E5592E">
        <w:rPr>
          <w:rFonts w:eastAsiaTheme="minorHAnsi"/>
          <w:sz w:val="18"/>
        </w:rPr>
        <w:t>New Knowledge</w:t>
      </w:r>
    </w:p>
    <w:p w:rsidR="00E5592E" w:rsidRPr="00E5592E" w:rsidRDefault="00916779" w:rsidP="00916779">
      <w:pPr>
        <w:pStyle w:val="BodyText"/>
        <w:rPr>
          <w:sz w:val="18"/>
        </w:rPr>
      </w:pPr>
      <w:r w:rsidRPr="00507A8B">
        <w:t>In the refreshed Guide, we explain that new knowledge can be in the form of a new or improved material, device, product, process or service. We also make it clear that new knowledge can be in the form of new practical or theoretical understanding of a subject.</w:t>
      </w:r>
    </w:p>
    <w:sectPr w:rsidR="00E5592E" w:rsidRPr="00E5592E" w:rsidSect="00E5592E">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1134" w:left="851" w:header="907" w:footer="680"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2B" w:rsidRDefault="006C4B2B" w:rsidP="00185154">
      <w:r>
        <w:separator/>
      </w:r>
    </w:p>
    <w:p w:rsidR="006C4B2B" w:rsidRDefault="006C4B2B"/>
  </w:endnote>
  <w:endnote w:type="continuationSeparator" w:id="0">
    <w:p w:rsidR="006C4B2B" w:rsidRDefault="006C4B2B" w:rsidP="00185154">
      <w:r>
        <w:continuationSeparator/>
      </w:r>
    </w:p>
    <w:p w:rsidR="006C4B2B" w:rsidRDefault="006C4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7" w:rsidRDefault="00DE3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E3" w:rsidRDefault="001A37E3" w:rsidP="003A08A5">
    <w:pPr>
      <w:pStyle w:val="Footer"/>
    </w:pPr>
    <w:r>
      <w:fldChar w:fldCharType="begin"/>
    </w:r>
    <w:r>
      <w:instrText xml:space="preserve"> PAGE   \* MERGEFORMAT </w:instrText>
    </w:r>
    <w:r>
      <w:fldChar w:fldCharType="separate"/>
    </w:r>
    <w:r w:rsidR="003702F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7" w:rsidRDefault="00DE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2B" w:rsidRDefault="006C4B2B" w:rsidP="00185154">
      <w:r>
        <w:separator/>
      </w:r>
    </w:p>
    <w:p w:rsidR="006C4B2B" w:rsidRDefault="006C4B2B"/>
  </w:footnote>
  <w:footnote w:type="continuationSeparator" w:id="0">
    <w:p w:rsidR="006C4B2B" w:rsidRDefault="006C4B2B" w:rsidP="00185154">
      <w:r>
        <w:continuationSeparator/>
      </w:r>
    </w:p>
    <w:p w:rsidR="006C4B2B" w:rsidRDefault="006C4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7" w:rsidRDefault="00DE3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7" w:rsidRDefault="00DE3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8E" w:rsidRDefault="00AD6B8E" w:rsidP="00DE3E47">
    <w:pPr>
      <w:pStyle w:val="Header"/>
      <w:jc w:val="center"/>
      <w:rPr>
        <w:sz w:val="10"/>
      </w:rPr>
    </w:pPr>
    <w:bookmarkStart w:id="0" w:name="_GoBack"/>
    <w:r>
      <w:rPr>
        <w:noProof/>
        <w:lang w:eastAsia="en-AU"/>
      </w:rPr>
      <w:drawing>
        <wp:inline distT="0" distB="0" distL="0" distR="0">
          <wp:extent cx="6348095" cy="756285"/>
          <wp:effectExtent l="0" t="0" r="0" b="5715"/>
          <wp:docPr id="1" name="Picture 1" descr="Australian Government, Department of Industry, Science, Energy and Resouces, AusIndustry R&amp;D Tax Incentive logo"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ER-AusIndustry-RDTI-132846-rgb-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095" cy="756285"/>
                  </a:xfrm>
                  <a:prstGeom prst="rect">
                    <a:avLst/>
                  </a:prstGeom>
                  <a:noFill/>
                  <a:ln>
                    <a:noFill/>
                  </a:ln>
                </pic:spPr>
              </pic:pic>
            </a:graphicData>
          </a:graphic>
        </wp:inline>
      </w:drawing>
    </w:r>
    <w:bookmarkEnd w:id="0"/>
  </w:p>
  <w:p w:rsidR="00AD6B8E" w:rsidRPr="00AA0199" w:rsidRDefault="00AD6B8E" w:rsidP="00AD6B8E">
    <w:pPr>
      <w:pStyle w:val="Header"/>
      <w:jc w:val="center"/>
      <w:rPr>
        <w:sz w:val="10"/>
      </w:rPr>
    </w:pPr>
  </w:p>
  <w:p w:rsidR="001A37E3" w:rsidRDefault="001A37E3" w:rsidP="0034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207"/>
    <w:multiLevelType w:val="multilevel"/>
    <w:tmpl w:val="DA1E41CA"/>
    <w:numStyleLink w:val="ListTableNumber"/>
  </w:abstractNum>
  <w:abstractNum w:abstractNumId="1"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7284AE9"/>
    <w:multiLevelType w:val="multilevel"/>
    <w:tmpl w:val="51A82E34"/>
    <w:styleLink w:val="ListAlpha"/>
    <w:lvl w:ilvl="0">
      <w:start w:val="1"/>
      <w:numFmt w:val="lowerLetter"/>
      <w:pStyle w:val="ListAlpha0"/>
      <w:lvlText w:val="%1."/>
      <w:lvlJc w:val="left"/>
      <w:pPr>
        <w:tabs>
          <w:tab w:val="num" w:pos="284"/>
        </w:tabs>
        <w:ind w:left="284" w:hanging="284"/>
      </w:pPr>
      <w:rPr>
        <w:rFonts w:asciiTheme="minorHAnsi" w:hAnsiTheme="minorHAnsi" w:hint="default"/>
        <w:b w:val="0"/>
        <w:color w:val="auto"/>
        <w:sz w:val="17"/>
      </w:rPr>
    </w:lvl>
    <w:lvl w:ilvl="1">
      <w:start w:val="1"/>
      <w:numFmt w:val="lowerRoman"/>
      <w:pStyle w:val="ListAlpha2"/>
      <w:lvlText w:val="%2."/>
      <w:lvlJc w:val="left"/>
      <w:pPr>
        <w:tabs>
          <w:tab w:val="num" w:pos="568"/>
        </w:tabs>
        <w:ind w:left="568" w:hanging="284"/>
      </w:pPr>
      <w:rPr>
        <w:rFonts w:asciiTheme="minorHAnsi" w:hAnsiTheme="minorHAnsi" w:hint="default"/>
        <w:color w:val="auto"/>
        <w:sz w:val="17"/>
      </w:rPr>
    </w:lvl>
    <w:lvl w:ilvl="2">
      <w:start w:val="1"/>
      <w:numFmt w:val="decimal"/>
      <w:pStyle w:val="ListAlpha3"/>
      <w:lvlText w:val="%3."/>
      <w:lvlJc w:val="left"/>
      <w:pPr>
        <w:tabs>
          <w:tab w:val="num" w:pos="852"/>
        </w:tabs>
        <w:ind w:left="852" w:hanging="284"/>
      </w:pPr>
      <w:rPr>
        <w:rFonts w:asciiTheme="minorHAnsi" w:hAnsiTheme="minorHAnsi" w:hint="default"/>
        <w:color w:val="auto"/>
        <w:sz w:val="17"/>
      </w:rPr>
    </w:lvl>
    <w:lvl w:ilvl="3">
      <w:start w:val="1"/>
      <w:numFmt w:val="upperLetter"/>
      <w:pStyle w:val="ListAlpha4"/>
      <w:lvlText w:val="%4."/>
      <w:lvlJc w:val="left"/>
      <w:pPr>
        <w:tabs>
          <w:tab w:val="num" w:pos="1136"/>
        </w:tabs>
        <w:ind w:left="1136" w:hanging="284"/>
      </w:pPr>
      <w:rPr>
        <w:rFonts w:asciiTheme="minorHAnsi" w:hAnsiTheme="minorHAnsi" w:hint="default"/>
        <w:color w:val="auto"/>
        <w:sz w:val="17"/>
      </w:rPr>
    </w:lvl>
    <w:lvl w:ilvl="4">
      <w:start w:val="1"/>
      <w:numFmt w:val="upperRoman"/>
      <w:pStyle w:val="ListAlpha5"/>
      <w:lvlText w:val="%5."/>
      <w:lvlJc w:val="left"/>
      <w:pPr>
        <w:tabs>
          <w:tab w:val="num" w:pos="1420"/>
        </w:tabs>
        <w:ind w:left="1420" w:hanging="284"/>
      </w:pPr>
      <w:rPr>
        <w:rFonts w:asciiTheme="minorHAnsi" w:hAnsiTheme="minorHAnsi" w:hint="default"/>
        <w:color w:val="auto"/>
        <w:sz w:val="17"/>
      </w:rPr>
    </w:lvl>
    <w:lvl w:ilvl="5">
      <w:start w:val="1"/>
      <w:numFmt w:val="decimal"/>
      <w:pStyle w:val="ListAlpha6"/>
      <w:lvlText w:val="%6."/>
      <w:lvlJc w:val="left"/>
      <w:pPr>
        <w:tabs>
          <w:tab w:val="num" w:pos="1704"/>
        </w:tabs>
        <w:ind w:left="1704" w:hanging="284"/>
      </w:pPr>
      <w:rPr>
        <w:rFonts w:asciiTheme="minorHAnsi" w:hAnsiTheme="minorHAnsi" w:hint="default"/>
        <w:color w:val="auto"/>
        <w:sz w:val="17"/>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 w15:restartNumberingAfterBreak="0">
    <w:nsid w:val="0CCD4DAA"/>
    <w:multiLevelType w:val="multilevel"/>
    <w:tmpl w:val="A7782896"/>
    <w:styleLink w:val="ListTableBullet"/>
    <w:lvl w:ilvl="0">
      <w:start w:val="1"/>
      <w:numFmt w:val="bullet"/>
      <w:pStyle w:val="TableBullet"/>
      <w:lvlText w:val=""/>
      <w:lvlJc w:val="left"/>
      <w:pPr>
        <w:tabs>
          <w:tab w:val="num" w:pos="340"/>
        </w:tabs>
        <w:ind w:left="340" w:hanging="227"/>
      </w:pPr>
      <w:rPr>
        <w:rFonts w:ascii="Symbol" w:hAnsi="Symbol" w:hint="default"/>
        <w:color w:val="00599A" w:themeColor="accent1"/>
        <w:sz w:val="10"/>
      </w:rPr>
    </w:lvl>
    <w:lvl w:ilvl="1">
      <w:start w:val="1"/>
      <w:numFmt w:val="bullet"/>
      <w:pStyle w:val="TableBullet2"/>
      <w:lvlText w:val="–"/>
      <w:lvlJc w:val="left"/>
      <w:pPr>
        <w:tabs>
          <w:tab w:val="num" w:pos="567"/>
        </w:tabs>
        <w:ind w:left="567" w:hanging="227"/>
      </w:pPr>
      <w:rPr>
        <w:rFonts w:ascii="Arial" w:hAnsi="Arial" w:hint="default"/>
        <w:color w:val="00599A" w:themeColor="accent1"/>
        <w:sz w:val="1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F331BA7"/>
    <w:multiLevelType w:val="multilevel"/>
    <w:tmpl w:val="0EC02336"/>
    <w:numStyleLink w:val="ListNumber"/>
  </w:abstractNum>
  <w:abstractNum w:abstractNumId="5" w15:restartNumberingAfterBreak="0">
    <w:nsid w:val="23C86CB0"/>
    <w:multiLevelType w:val="multilevel"/>
    <w:tmpl w:val="87C89C00"/>
    <w:numStyleLink w:val="ListNumberedHeadings"/>
  </w:abstractNum>
  <w:abstractNum w:abstractNumId="6" w15:restartNumberingAfterBreak="0">
    <w:nsid w:val="24741D40"/>
    <w:multiLevelType w:val="multilevel"/>
    <w:tmpl w:val="0EC02336"/>
    <w:styleLink w:val="ListNumber"/>
    <w:lvl w:ilvl="0">
      <w:start w:val="1"/>
      <w:numFmt w:val="decimal"/>
      <w:pStyle w:val="ListNumber0"/>
      <w:lvlText w:val="%1."/>
      <w:lvlJc w:val="left"/>
      <w:pPr>
        <w:tabs>
          <w:tab w:val="num" w:pos="284"/>
        </w:tabs>
        <w:ind w:left="284" w:hanging="284"/>
      </w:pPr>
      <w:rPr>
        <w:rFonts w:asciiTheme="minorHAnsi" w:hAnsiTheme="minorHAnsi"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568"/>
        </w:tabs>
        <w:ind w:left="568" w:hanging="284"/>
      </w:pPr>
      <w:rPr>
        <w:rFonts w:asciiTheme="minorHAnsi" w:hAnsiTheme="minorHAnsi" w:hint="default"/>
        <w:b w:val="0"/>
        <w:i w:val="0"/>
        <w:color w:val="auto"/>
        <w:sz w:val="17"/>
      </w:rPr>
    </w:lvl>
    <w:lvl w:ilvl="2">
      <w:start w:val="1"/>
      <w:numFmt w:val="lowerRoman"/>
      <w:pStyle w:val="ListNumber3"/>
      <w:lvlText w:val="%3."/>
      <w:lvlJc w:val="left"/>
      <w:pPr>
        <w:tabs>
          <w:tab w:val="num" w:pos="852"/>
        </w:tabs>
        <w:ind w:left="852" w:hanging="284"/>
      </w:pPr>
      <w:rPr>
        <w:rFonts w:asciiTheme="minorHAnsi" w:hAnsiTheme="minorHAnsi" w:hint="default"/>
        <w:b w:val="0"/>
        <w:i w:val="0"/>
        <w:color w:val="auto"/>
        <w:sz w:val="17"/>
      </w:rPr>
    </w:lvl>
    <w:lvl w:ilvl="3">
      <w:start w:val="1"/>
      <w:numFmt w:val="upperLetter"/>
      <w:pStyle w:val="ListNumber4"/>
      <w:lvlText w:val="%4."/>
      <w:lvlJc w:val="left"/>
      <w:pPr>
        <w:tabs>
          <w:tab w:val="num" w:pos="1136"/>
        </w:tabs>
        <w:ind w:left="1136" w:hanging="284"/>
      </w:pPr>
      <w:rPr>
        <w:rFonts w:asciiTheme="minorHAnsi" w:hAnsiTheme="minorHAnsi" w:hint="default"/>
        <w:b w:val="0"/>
        <w:i w:val="0"/>
        <w:color w:val="auto"/>
        <w:sz w:val="18"/>
      </w:rPr>
    </w:lvl>
    <w:lvl w:ilvl="4">
      <w:start w:val="1"/>
      <w:numFmt w:val="upperRoman"/>
      <w:pStyle w:val="ListNumber5"/>
      <w:lvlText w:val="%5."/>
      <w:lvlJc w:val="left"/>
      <w:pPr>
        <w:tabs>
          <w:tab w:val="num" w:pos="1420"/>
        </w:tabs>
        <w:ind w:left="1420" w:hanging="284"/>
      </w:pPr>
      <w:rPr>
        <w:rFonts w:asciiTheme="minorHAnsi" w:hAnsiTheme="minorHAnsi" w:hint="default"/>
        <w:b w:val="0"/>
        <w:i w:val="0"/>
        <w:color w:val="auto"/>
        <w:sz w:val="17"/>
      </w:rPr>
    </w:lvl>
    <w:lvl w:ilvl="5">
      <w:start w:val="1"/>
      <w:numFmt w:val="decimal"/>
      <w:pStyle w:val="ListNumber6"/>
      <w:lvlText w:val="%6."/>
      <w:lvlJc w:val="left"/>
      <w:pPr>
        <w:tabs>
          <w:tab w:val="num" w:pos="1704"/>
        </w:tabs>
        <w:ind w:left="1704" w:hanging="284"/>
      </w:pPr>
      <w:rPr>
        <w:rFonts w:asciiTheme="minorHAnsi" w:hAnsiTheme="minorHAnsi" w:hint="default"/>
        <w:b w:val="0"/>
        <w:i w:val="0"/>
        <w:color w:val="auto"/>
        <w:sz w:val="17"/>
      </w:rPr>
    </w:lvl>
    <w:lvl w:ilvl="6">
      <w:start w:val="1"/>
      <w:numFmt w:val="none"/>
      <w:suff w:val="nothing"/>
      <w:lvlText w:val="%7"/>
      <w:lvlJc w:val="left"/>
      <w:pPr>
        <w:ind w:left="1988" w:hanging="284"/>
      </w:pPr>
      <w:rPr>
        <w:rFonts w:hint="default"/>
        <w:color w:val="E1001A"/>
      </w:rPr>
    </w:lvl>
    <w:lvl w:ilvl="7">
      <w:start w:val="1"/>
      <w:numFmt w:val="none"/>
      <w:suff w:val="nothing"/>
      <w:lvlText w:val="%8"/>
      <w:lvlJc w:val="left"/>
      <w:pPr>
        <w:ind w:left="2272" w:hanging="284"/>
      </w:pPr>
      <w:rPr>
        <w:rFonts w:hint="default"/>
        <w:color w:val="E1001A"/>
        <w:sz w:val="20"/>
      </w:rPr>
    </w:lvl>
    <w:lvl w:ilvl="8">
      <w:start w:val="1"/>
      <w:numFmt w:val="none"/>
      <w:suff w:val="nothing"/>
      <w:lvlText w:val="%9"/>
      <w:lvlJc w:val="left"/>
      <w:pPr>
        <w:ind w:left="2556" w:hanging="284"/>
      </w:pPr>
      <w:rPr>
        <w:rFonts w:hint="default"/>
        <w:color w:val="E1001A"/>
      </w:rPr>
    </w:lvl>
  </w:abstractNum>
  <w:abstractNum w:abstractNumId="7" w15:restartNumberingAfterBreak="0">
    <w:nsid w:val="327B5337"/>
    <w:multiLevelType w:val="multilevel"/>
    <w:tmpl w:val="A7782896"/>
    <w:numStyleLink w:val="ListTableBullet"/>
  </w:abstractNum>
  <w:abstractNum w:abstractNumId="8" w15:restartNumberingAfterBreak="0">
    <w:nsid w:val="353912ED"/>
    <w:multiLevelType w:val="multilevel"/>
    <w:tmpl w:val="A04CF3FC"/>
    <w:styleLink w:val="ListBullet"/>
    <w:lvl w:ilvl="0">
      <w:start w:val="1"/>
      <w:numFmt w:val="bullet"/>
      <w:pStyle w:val="ListBullet0"/>
      <w:lvlText w:val=""/>
      <w:lvlJc w:val="left"/>
      <w:pPr>
        <w:tabs>
          <w:tab w:val="num" w:pos="284"/>
        </w:tabs>
        <w:ind w:left="284" w:hanging="284"/>
      </w:pPr>
      <w:rPr>
        <w:rFonts w:ascii="Symbol" w:hAnsi="Symbol" w:hint="default"/>
        <w:b w:val="0"/>
        <w:i w:val="0"/>
        <w:color w:val="00599A" w:themeColor="accent1"/>
        <w:sz w:val="12"/>
        <w:szCs w:val="20"/>
      </w:rPr>
    </w:lvl>
    <w:lvl w:ilvl="1">
      <w:start w:val="1"/>
      <w:numFmt w:val="bullet"/>
      <w:pStyle w:val="ListBullet2"/>
      <w:lvlText w:val="–"/>
      <w:lvlJc w:val="left"/>
      <w:pPr>
        <w:tabs>
          <w:tab w:val="num" w:pos="568"/>
        </w:tabs>
        <w:ind w:left="568" w:hanging="284"/>
      </w:pPr>
      <w:rPr>
        <w:rFonts w:asciiTheme="minorHAnsi" w:hAnsiTheme="minorHAnsi" w:hint="default"/>
        <w:caps w:val="0"/>
        <w:strike w:val="0"/>
        <w:dstrike w:val="0"/>
        <w:vanish w:val="0"/>
        <w:color w:val="00599A" w:themeColor="accent1"/>
        <w:sz w:val="12"/>
        <w:u w:val="none"/>
        <w:vertAlign w:val="baseline"/>
      </w:rPr>
    </w:lvl>
    <w:lvl w:ilvl="2">
      <w:start w:val="1"/>
      <w:numFmt w:val="bullet"/>
      <w:pStyle w:val="ListBullet3"/>
      <w:lvlText w:val=""/>
      <w:lvlJc w:val="left"/>
      <w:pPr>
        <w:tabs>
          <w:tab w:val="num" w:pos="852"/>
        </w:tabs>
        <w:ind w:left="852" w:hanging="284"/>
      </w:pPr>
      <w:rPr>
        <w:rFonts w:ascii="Symbol" w:hAnsi="Symbol" w:hint="default"/>
        <w:color w:val="00599A" w:themeColor="accent1"/>
        <w:sz w:val="12"/>
      </w:rPr>
    </w:lvl>
    <w:lvl w:ilvl="3">
      <w:start w:val="1"/>
      <w:numFmt w:val="bullet"/>
      <w:pStyle w:val="ListBullet4"/>
      <w:lvlText w:val="–"/>
      <w:lvlJc w:val="left"/>
      <w:pPr>
        <w:tabs>
          <w:tab w:val="num" w:pos="1136"/>
        </w:tabs>
        <w:ind w:left="1136" w:hanging="284"/>
      </w:pPr>
      <w:rPr>
        <w:rFonts w:asciiTheme="minorHAnsi" w:hAnsiTheme="minorHAnsi" w:hint="default"/>
        <w:caps w:val="0"/>
        <w:strike w:val="0"/>
        <w:dstrike w:val="0"/>
        <w:vanish w:val="0"/>
        <w:color w:val="00599A" w:themeColor="accent1"/>
        <w:sz w:val="12"/>
        <w:u w:val="none"/>
        <w:vertAlign w:val="baseline"/>
      </w:rPr>
    </w:lvl>
    <w:lvl w:ilvl="4">
      <w:start w:val="1"/>
      <w:numFmt w:val="bullet"/>
      <w:pStyle w:val="ListBullet5"/>
      <w:lvlText w:val=""/>
      <w:lvlJc w:val="left"/>
      <w:pPr>
        <w:tabs>
          <w:tab w:val="num" w:pos="1420"/>
        </w:tabs>
        <w:ind w:left="1420" w:hanging="284"/>
      </w:pPr>
      <w:rPr>
        <w:rFonts w:ascii="Symbol" w:hAnsi="Symbol" w:hint="default"/>
        <w:color w:val="00599A" w:themeColor="accent1"/>
        <w:sz w:val="12"/>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00599A" w:themeColor="accent1"/>
        <w:sz w:val="12"/>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40071FAE"/>
    <w:multiLevelType w:val="multilevel"/>
    <w:tmpl w:val="87C89C00"/>
    <w:styleLink w:val="ListNumberedHeadings"/>
    <w:lvl w:ilvl="0">
      <w:start w:val="1"/>
      <w:numFmt w:val="decimal"/>
      <w:pStyle w:val="NbrHeading1"/>
      <w:lvlText w:val="%1"/>
      <w:lvlJc w:val="left"/>
      <w:pPr>
        <w:tabs>
          <w:tab w:val="num" w:pos="851"/>
        </w:tabs>
        <w:ind w:left="851" w:hanging="851"/>
      </w:pPr>
      <w:rPr>
        <w:rFonts w:asciiTheme="majorHAnsi" w:hAnsiTheme="majorHAnsi" w:hint="default"/>
        <w:color w:val="00599A" w:themeColor="accent1"/>
      </w:rPr>
    </w:lvl>
    <w:lvl w:ilvl="1">
      <w:start w:val="1"/>
      <w:numFmt w:val="decimal"/>
      <w:pStyle w:val="NbrHeading2"/>
      <w:lvlText w:val="%1.%2"/>
      <w:lvlJc w:val="left"/>
      <w:pPr>
        <w:tabs>
          <w:tab w:val="num" w:pos="851"/>
        </w:tabs>
        <w:ind w:left="851" w:hanging="851"/>
      </w:pPr>
      <w:rPr>
        <w:rFonts w:asciiTheme="minorHAnsi" w:hAnsiTheme="minorHAnsi" w:hint="default"/>
        <w:color w:val="6D6E71" w:themeColor="text2"/>
      </w:rPr>
    </w:lvl>
    <w:lvl w:ilvl="2">
      <w:start w:val="1"/>
      <w:numFmt w:val="decimal"/>
      <w:pStyle w:val="NbrHeading3"/>
      <w:lvlText w:val="%1.%2.%3"/>
      <w:lvlJc w:val="left"/>
      <w:pPr>
        <w:tabs>
          <w:tab w:val="num" w:pos="851"/>
        </w:tabs>
        <w:ind w:left="851" w:hanging="851"/>
      </w:pPr>
      <w:rPr>
        <w:rFonts w:asciiTheme="minorHAnsi" w:hAnsiTheme="min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17"/>
      </w:rPr>
    </w:lvl>
    <w:lvl w:ilvl="4">
      <w:start w:val="1"/>
      <w:numFmt w:val="decimal"/>
      <w:pStyle w:val="AltHeading5"/>
      <w:lvlText w:val="%1.%2.%3.%4.%5"/>
      <w:lvlJc w:val="left"/>
      <w:pPr>
        <w:tabs>
          <w:tab w:val="num" w:pos="1134"/>
        </w:tabs>
        <w:ind w:left="851" w:hanging="851"/>
      </w:pPr>
      <w:rPr>
        <w:rFonts w:asciiTheme="majorHAnsi" w:hAnsiTheme="majorHAnsi" w:hint="default"/>
        <w:color w:val="auto"/>
        <w:sz w:val="20"/>
      </w:rPr>
    </w:lvl>
    <w:lvl w:ilvl="5">
      <w:start w:val="1"/>
      <w:numFmt w:val="none"/>
      <w:lvlText w:val=""/>
      <w:lvlJc w:val="left"/>
      <w:pPr>
        <w:tabs>
          <w:tab w:val="num" w:pos="1134"/>
        </w:tabs>
        <w:ind w:left="1134" w:hanging="1134"/>
      </w:pPr>
      <w:rPr>
        <w:rFonts w:hint="default"/>
      </w:rPr>
    </w:lvl>
    <w:lvl w:ilvl="6">
      <w:start w:val="1"/>
      <w:numFmt w:val="none"/>
      <w:lvlRestart w:val="1"/>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space"/>
      <w:lvlText w:val=""/>
      <w:lvlJc w:val="left"/>
      <w:pPr>
        <w:ind w:left="851" w:hanging="851"/>
      </w:pPr>
      <w:rPr>
        <w:rFonts w:hint="default"/>
      </w:rPr>
    </w:lvl>
  </w:abstractNum>
  <w:abstractNum w:abstractNumId="10" w15:restartNumberingAfterBreak="0">
    <w:nsid w:val="42C65695"/>
    <w:multiLevelType w:val="multilevel"/>
    <w:tmpl w:val="A7782896"/>
    <w:numStyleLink w:val="ListTableBullet"/>
  </w:abstractNum>
  <w:abstractNum w:abstractNumId="11" w15:restartNumberingAfterBreak="0">
    <w:nsid w:val="4A7F3414"/>
    <w:multiLevelType w:val="multilevel"/>
    <w:tmpl w:val="A04CF3FC"/>
    <w:numStyleLink w:val="ListBullet"/>
  </w:abstractNum>
  <w:abstractNum w:abstractNumId="12" w15:restartNumberingAfterBreak="0">
    <w:nsid w:val="5CE2059C"/>
    <w:multiLevelType w:val="multilevel"/>
    <w:tmpl w:val="4BE8981A"/>
    <w:numStyleLink w:val="ListParagraph"/>
  </w:abstractNum>
  <w:abstractNum w:abstractNumId="13" w15:restartNumberingAfterBreak="0">
    <w:nsid w:val="626E5373"/>
    <w:multiLevelType w:val="multilevel"/>
    <w:tmpl w:val="DA1E41CA"/>
    <w:styleLink w:val="ListTableNumber"/>
    <w:lvl w:ilvl="0">
      <w:start w:val="1"/>
      <w:numFmt w:val="decimal"/>
      <w:pStyle w:val="TableNumber"/>
      <w:lvlText w:val="%1."/>
      <w:lvlJc w:val="left"/>
      <w:pPr>
        <w:tabs>
          <w:tab w:val="num" w:pos="340"/>
        </w:tabs>
        <w:ind w:left="340" w:hanging="227"/>
      </w:pPr>
      <w:rPr>
        <w:rFonts w:asciiTheme="minorHAnsi" w:hAnsiTheme="minorHAnsi" w:hint="default"/>
        <w:b w:val="0"/>
        <w:i w:val="0"/>
        <w:color w:val="auto"/>
        <w:sz w:val="15"/>
        <w:szCs w:val="21"/>
      </w:rPr>
    </w:lvl>
    <w:lvl w:ilvl="1">
      <w:start w:val="1"/>
      <w:numFmt w:val="lowerLetter"/>
      <w:pStyle w:val="TableNumber2"/>
      <w:lvlText w:val="%2."/>
      <w:lvlJc w:val="left"/>
      <w:pPr>
        <w:tabs>
          <w:tab w:val="num" w:pos="567"/>
        </w:tabs>
        <w:ind w:left="567" w:hanging="227"/>
      </w:pPr>
      <w:rPr>
        <w:rFonts w:asciiTheme="minorHAnsi" w:hAnsiTheme="minorHAnsi" w:hint="default"/>
        <w:b w:val="0"/>
        <w:i w:val="0"/>
        <w:color w:val="auto"/>
        <w:sz w:val="15"/>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71E771E4"/>
    <w:multiLevelType w:val="multilevel"/>
    <w:tmpl w:val="51A82E34"/>
    <w:numStyleLink w:val="ListAlpha"/>
  </w:abstractNum>
  <w:num w:numId="1">
    <w:abstractNumId w:val="2"/>
  </w:num>
  <w:num w:numId="2">
    <w:abstractNumId w:val="8"/>
  </w:num>
  <w:num w:numId="3">
    <w:abstractNumId w:val="6"/>
  </w:num>
  <w:num w:numId="4">
    <w:abstractNumId w:val="9"/>
  </w:num>
  <w:num w:numId="5">
    <w:abstractNumId w:val="1"/>
  </w:num>
  <w:num w:numId="6">
    <w:abstractNumId w:val="3"/>
  </w:num>
  <w:num w:numId="7">
    <w:abstractNumId w:val="13"/>
  </w:num>
  <w:num w:numId="8">
    <w:abstractNumId w:val="12"/>
  </w:num>
  <w:num w:numId="9">
    <w:abstractNumId w:val="11"/>
  </w:num>
  <w:num w:numId="10">
    <w:abstractNumId w:val="4"/>
  </w:num>
  <w:num w:numId="11">
    <w:abstractNumId w:val="14"/>
  </w:num>
  <w:num w:numId="12">
    <w:abstractNumId w:val="7"/>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B"/>
    <w:rsid w:val="00006100"/>
    <w:rsid w:val="00013D7A"/>
    <w:rsid w:val="00015198"/>
    <w:rsid w:val="0001601D"/>
    <w:rsid w:val="000364A2"/>
    <w:rsid w:val="0003756B"/>
    <w:rsid w:val="00071C7D"/>
    <w:rsid w:val="00072AFC"/>
    <w:rsid w:val="00076F97"/>
    <w:rsid w:val="000870BB"/>
    <w:rsid w:val="00087D93"/>
    <w:rsid w:val="000B3EBE"/>
    <w:rsid w:val="000B6FA1"/>
    <w:rsid w:val="000C01A1"/>
    <w:rsid w:val="000C0C22"/>
    <w:rsid w:val="000C1D1E"/>
    <w:rsid w:val="000C2012"/>
    <w:rsid w:val="000E53FA"/>
    <w:rsid w:val="000F3E09"/>
    <w:rsid w:val="000F4A35"/>
    <w:rsid w:val="001063C6"/>
    <w:rsid w:val="0013218E"/>
    <w:rsid w:val="001435A4"/>
    <w:rsid w:val="00145CCD"/>
    <w:rsid w:val="001505D8"/>
    <w:rsid w:val="00154790"/>
    <w:rsid w:val="00156423"/>
    <w:rsid w:val="001600E5"/>
    <w:rsid w:val="001736C4"/>
    <w:rsid w:val="001829A7"/>
    <w:rsid w:val="00185154"/>
    <w:rsid w:val="0019114D"/>
    <w:rsid w:val="001A37E3"/>
    <w:rsid w:val="001B2F14"/>
    <w:rsid w:val="001F16CA"/>
    <w:rsid w:val="002078C1"/>
    <w:rsid w:val="002106C4"/>
    <w:rsid w:val="00210DEF"/>
    <w:rsid w:val="002158D9"/>
    <w:rsid w:val="00222215"/>
    <w:rsid w:val="0024174F"/>
    <w:rsid w:val="0024308E"/>
    <w:rsid w:val="0025119D"/>
    <w:rsid w:val="00252201"/>
    <w:rsid w:val="00254DD8"/>
    <w:rsid w:val="00264229"/>
    <w:rsid w:val="00290DBA"/>
    <w:rsid w:val="002A41B8"/>
    <w:rsid w:val="002B4003"/>
    <w:rsid w:val="002C53E1"/>
    <w:rsid w:val="002C5B1C"/>
    <w:rsid w:val="002D4254"/>
    <w:rsid w:val="002D4E6E"/>
    <w:rsid w:val="003005C8"/>
    <w:rsid w:val="00301893"/>
    <w:rsid w:val="00310237"/>
    <w:rsid w:val="00325A53"/>
    <w:rsid w:val="003274F1"/>
    <w:rsid w:val="00330FA1"/>
    <w:rsid w:val="003411DD"/>
    <w:rsid w:val="00346DB6"/>
    <w:rsid w:val="00347AE8"/>
    <w:rsid w:val="003702F0"/>
    <w:rsid w:val="0037398C"/>
    <w:rsid w:val="0037618F"/>
    <w:rsid w:val="003853C1"/>
    <w:rsid w:val="00390049"/>
    <w:rsid w:val="003A04C1"/>
    <w:rsid w:val="003A0563"/>
    <w:rsid w:val="003A08A5"/>
    <w:rsid w:val="003B0945"/>
    <w:rsid w:val="003B097F"/>
    <w:rsid w:val="003B4DCF"/>
    <w:rsid w:val="003D3B71"/>
    <w:rsid w:val="003D4E17"/>
    <w:rsid w:val="003D56AF"/>
    <w:rsid w:val="003E023E"/>
    <w:rsid w:val="003E1EF3"/>
    <w:rsid w:val="003E5319"/>
    <w:rsid w:val="00404615"/>
    <w:rsid w:val="00407776"/>
    <w:rsid w:val="00411DB3"/>
    <w:rsid w:val="00422D79"/>
    <w:rsid w:val="00427353"/>
    <w:rsid w:val="0043564D"/>
    <w:rsid w:val="0043628A"/>
    <w:rsid w:val="00443DCA"/>
    <w:rsid w:val="00444AE6"/>
    <w:rsid w:val="004478FD"/>
    <w:rsid w:val="004700B3"/>
    <w:rsid w:val="00470E08"/>
    <w:rsid w:val="00491C59"/>
    <w:rsid w:val="0049295B"/>
    <w:rsid w:val="004B7DAE"/>
    <w:rsid w:val="004C134B"/>
    <w:rsid w:val="004D5F49"/>
    <w:rsid w:val="004E79A4"/>
    <w:rsid w:val="004F2A3C"/>
    <w:rsid w:val="004F3D6F"/>
    <w:rsid w:val="00507A8B"/>
    <w:rsid w:val="0051056D"/>
    <w:rsid w:val="005210E7"/>
    <w:rsid w:val="005331C9"/>
    <w:rsid w:val="0055219D"/>
    <w:rsid w:val="0055353F"/>
    <w:rsid w:val="0056633F"/>
    <w:rsid w:val="005713E5"/>
    <w:rsid w:val="005A435A"/>
    <w:rsid w:val="005B0C40"/>
    <w:rsid w:val="005D620B"/>
    <w:rsid w:val="005E259B"/>
    <w:rsid w:val="005F0A97"/>
    <w:rsid w:val="005F7399"/>
    <w:rsid w:val="006025ED"/>
    <w:rsid w:val="0061089F"/>
    <w:rsid w:val="00617234"/>
    <w:rsid w:val="00633235"/>
    <w:rsid w:val="0065325A"/>
    <w:rsid w:val="0066586C"/>
    <w:rsid w:val="00674316"/>
    <w:rsid w:val="00674CCD"/>
    <w:rsid w:val="00684E74"/>
    <w:rsid w:val="00685975"/>
    <w:rsid w:val="0069140D"/>
    <w:rsid w:val="00693FDB"/>
    <w:rsid w:val="006A1801"/>
    <w:rsid w:val="006B6299"/>
    <w:rsid w:val="006C4B2B"/>
    <w:rsid w:val="006D22C5"/>
    <w:rsid w:val="006D7105"/>
    <w:rsid w:val="006E6F5D"/>
    <w:rsid w:val="0070151F"/>
    <w:rsid w:val="00722294"/>
    <w:rsid w:val="00743F8E"/>
    <w:rsid w:val="00756065"/>
    <w:rsid w:val="00770BF1"/>
    <w:rsid w:val="00774E81"/>
    <w:rsid w:val="007A5346"/>
    <w:rsid w:val="007C2D92"/>
    <w:rsid w:val="007C66A3"/>
    <w:rsid w:val="007E06DF"/>
    <w:rsid w:val="00803067"/>
    <w:rsid w:val="00822503"/>
    <w:rsid w:val="00834CC5"/>
    <w:rsid w:val="00845732"/>
    <w:rsid w:val="008572D9"/>
    <w:rsid w:val="00860E2C"/>
    <w:rsid w:val="00861E13"/>
    <w:rsid w:val="00862CCF"/>
    <w:rsid w:val="00884AE8"/>
    <w:rsid w:val="00892496"/>
    <w:rsid w:val="008A5F37"/>
    <w:rsid w:val="008A6F22"/>
    <w:rsid w:val="008B11A6"/>
    <w:rsid w:val="008B5D8F"/>
    <w:rsid w:val="008C362A"/>
    <w:rsid w:val="008D46CD"/>
    <w:rsid w:val="008E5B61"/>
    <w:rsid w:val="008F4E0B"/>
    <w:rsid w:val="008F5F09"/>
    <w:rsid w:val="00910636"/>
    <w:rsid w:val="00916779"/>
    <w:rsid w:val="00931791"/>
    <w:rsid w:val="009453E1"/>
    <w:rsid w:val="009571D7"/>
    <w:rsid w:val="00967F38"/>
    <w:rsid w:val="00972F48"/>
    <w:rsid w:val="00980DCE"/>
    <w:rsid w:val="00991F86"/>
    <w:rsid w:val="009A199C"/>
    <w:rsid w:val="009A322F"/>
    <w:rsid w:val="009C7B8F"/>
    <w:rsid w:val="009D07AF"/>
    <w:rsid w:val="009F6CE7"/>
    <w:rsid w:val="00A0475A"/>
    <w:rsid w:val="00A06E46"/>
    <w:rsid w:val="00A07960"/>
    <w:rsid w:val="00A14131"/>
    <w:rsid w:val="00A41250"/>
    <w:rsid w:val="00A41D4E"/>
    <w:rsid w:val="00A52A8F"/>
    <w:rsid w:val="00A640FF"/>
    <w:rsid w:val="00A83B38"/>
    <w:rsid w:val="00AA0199"/>
    <w:rsid w:val="00AA6010"/>
    <w:rsid w:val="00AB5C73"/>
    <w:rsid w:val="00AD6B8E"/>
    <w:rsid w:val="00AD6EC2"/>
    <w:rsid w:val="00AE2FEE"/>
    <w:rsid w:val="00AE4C26"/>
    <w:rsid w:val="00AF2204"/>
    <w:rsid w:val="00B012F3"/>
    <w:rsid w:val="00B031F3"/>
    <w:rsid w:val="00B1273F"/>
    <w:rsid w:val="00B2185E"/>
    <w:rsid w:val="00B27B30"/>
    <w:rsid w:val="00B46B9B"/>
    <w:rsid w:val="00B52268"/>
    <w:rsid w:val="00B53493"/>
    <w:rsid w:val="00B55D18"/>
    <w:rsid w:val="00B56CC8"/>
    <w:rsid w:val="00B65281"/>
    <w:rsid w:val="00B668FB"/>
    <w:rsid w:val="00B76B8E"/>
    <w:rsid w:val="00BA45AE"/>
    <w:rsid w:val="00BA4F4A"/>
    <w:rsid w:val="00BA66AD"/>
    <w:rsid w:val="00BC2DD3"/>
    <w:rsid w:val="00BC67B1"/>
    <w:rsid w:val="00BC7F57"/>
    <w:rsid w:val="00BE17C8"/>
    <w:rsid w:val="00BF1F87"/>
    <w:rsid w:val="00BF2C53"/>
    <w:rsid w:val="00C000C3"/>
    <w:rsid w:val="00C02E60"/>
    <w:rsid w:val="00C240FD"/>
    <w:rsid w:val="00C24374"/>
    <w:rsid w:val="00C302EF"/>
    <w:rsid w:val="00C6313E"/>
    <w:rsid w:val="00C74C53"/>
    <w:rsid w:val="00C85EA8"/>
    <w:rsid w:val="00C9606D"/>
    <w:rsid w:val="00C97431"/>
    <w:rsid w:val="00CC54D4"/>
    <w:rsid w:val="00CD1EA9"/>
    <w:rsid w:val="00CD44F3"/>
    <w:rsid w:val="00D10D1E"/>
    <w:rsid w:val="00D2075E"/>
    <w:rsid w:val="00D241D3"/>
    <w:rsid w:val="00D253E1"/>
    <w:rsid w:val="00D27FA8"/>
    <w:rsid w:val="00D365D3"/>
    <w:rsid w:val="00D42F7B"/>
    <w:rsid w:val="00D55089"/>
    <w:rsid w:val="00D63B2E"/>
    <w:rsid w:val="00D65684"/>
    <w:rsid w:val="00D82C7F"/>
    <w:rsid w:val="00D91D2C"/>
    <w:rsid w:val="00DA76FA"/>
    <w:rsid w:val="00DB29D5"/>
    <w:rsid w:val="00DB2B49"/>
    <w:rsid w:val="00DC28FE"/>
    <w:rsid w:val="00DC290C"/>
    <w:rsid w:val="00DC33B4"/>
    <w:rsid w:val="00DC581D"/>
    <w:rsid w:val="00DD4656"/>
    <w:rsid w:val="00DE3E47"/>
    <w:rsid w:val="00DF01DF"/>
    <w:rsid w:val="00E018FB"/>
    <w:rsid w:val="00E21DC0"/>
    <w:rsid w:val="00E24CC6"/>
    <w:rsid w:val="00E33EF7"/>
    <w:rsid w:val="00E5592E"/>
    <w:rsid w:val="00E6763B"/>
    <w:rsid w:val="00E733EC"/>
    <w:rsid w:val="00E73C7E"/>
    <w:rsid w:val="00E80944"/>
    <w:rsid w:val="00E8604A"/>
    <w:rsid w:val="00EB58BD"/>
    <w:rsid w:val="00EC0FFC"/>
    <w:rsid w:val="00EC70B9"/>
    <w:rsid w:val="00ED2E33"/>
    <w:rsid w:val="00ED3024"/>
    <w:rsid w:val="00ED71B6"/>
    <w:rsid w:val="00EF0E10"/>
    <w:rsid w:val="00EF2076"/>
    <w:rsid w:val="00EF2AFB"/>
    <w:rsid w:val="00EF3F4E"/>
    <w:rsid w:val="00EF7C73"/>
    <w:rsid w:val="00F431FB"/>
    <w:rsid w:val="00F53ACB"/>
    <w:rsid w:val="00F60E46"/>
    <w:rsid w:val="00F6184E"/>
    <w:rsid w:val="00F8007E"/>
    <w:rsid w:val="00F81C8A"/>
    <w:rsid w:val="00F84805"/>
    <w:rsid w:val="00F91CED"/>
    <w:rsid w:val="00FA2B02"/>
    <w:rsid w:val="00FB1115"/>
    <w:rsid w:val="00FB4AE4"/>
    <w:rsid w:val="00FC7EEE"/>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B8"/>
    <w:pPr>
      <w:spacing w:before="0" w:after="0"/>
    </w:pPr>
    <w:rPr>
      <w:sz w:val="17"/>
    </w:rPr>
  </w:style>
  <w:style w:type="paragraph" w:styleId="Heading1">
    <w:name w:val="heading 1"/>
    <w:basedOn w:val="Normal"/>
    <w:next w:val="BodyText"/>
    <w:link w:val="Heading1Char"/>
    <w:uiPriority w:val="1"/>
    <w:qFormat/>
    <w:rsid w:val="007C2D92"/>
    <w:pPr>
      <w:keepNext/>
      <w:keepLines/>
      <w:widowControl w:val="0"/>
      <w:spacing w:before="360" w:after="120"/>
      <w:outlineLvl w:val="0"/>
    </w:pPr>
    <w:rPr>
      <w:rFonts w:asciiTheme="majorHAnsi" w:eastAsia="Times New Roman" w:hAnsiTheme="majorHAnsi" w:cs="Arial"/>
      <w:b/>
      <w:bCs/>
      <w:i/>
      <w:color w:val="00599A" w:themeColor="accent1"/>
      <w:sz w:val="25"/>
      <w:szCs w:val="32"/>
      <w:lang w:eastAsia="en-AU"/>
    </w:rPr>
  </w:style>
  <w:style w:type="paragraph" w:styleId="Heading2">
    <w:name w:val="heading 2"/>
    <w:basedOn w:val="Normal"/>
    <w:next w:val="BodyText"/>
    <w:link w:val="Heading2Char"/>
    <w:uiPriority w:val="1"/>
    <w:qFormat/>
    <w:rsid w:val="007C2D92"/>
    <w:pPr>
      <w:keepNext/>
      <w:keepLines/>
      <w:spacing w:before="240" w:after="120"/>
      <w:outlineLvl w:val="1"/>
    </w:pPr>
    <w:rPr>
      <w:rFonts w:eastAsia="Times New Roman" w:cs="Arial"/>
      <w:b/>
      <w:bCs/>
      <w:iCs/>
      <w:color w:val="6D6E71" w:themeColor="text2"/>
      <w:sz w:val="19"/>
      <w:szCs w:val="28"/>
      <w:lang w:eastAsia="en-AU"/>
    </w:rPr>
  </w:style>
  <w:style w:type="paragraph" w:styleId="Heading3">
    <w:name w:val="heading 3"/>
    <w:basedOn w:val="Normal"/>
    <w:next w:val="BodyText"/>
    <w:link w:val="Heading3Char"/>
    <w:uiPriority w:val="1"/>
    <w:qFormat/>
    <w:rsid w:val="007C2D92"/>
    <w:pPr>
      <w:keepNext/>
      <w:keepLines/>
      <w:spacing w:before="180" w:after="120"/>
      <w:outlineLvl w:val="2"/>
    </w:pPr>
    <w:rPr>
      <w:rFonts w:eastAsia="Times New Roman" w:cs="Times New Roman"/>
      <w:b/>
      <w:bCs/>
      <w:szCs w:val="24"/>
      <w:lang w:eastAsia="en-AU"/>
    </w:rPr>
  </w:style>
  <w:style w:type="paragraph" w:styleId="Heading4">
    <w:name w:val="heading 4"/>
    <w:basedOn w:val="Normal"/>
    <w:next w:val="BodyText"/>
    <w:link w:val="Heading4Char"/>
    <w:uiPriority w:val="1"/>
    <w:qFormat/>
    <w:rsid w:val="00264229"/>
    <w:pPr>
      <w:keepNext/>
      <w:keepLines/>
      <w:spacing w:before="180" w:after="120"/>
      <w:outlineLvl w:val="3"/>
    </w:pPr>
    <w:rPr>
      <w:rFonts w:asciiTheme="majorHAnsi" w:eastAsia="Times New Roman" w:hAnsiTheme="majorHAnsi" w:cs="Times New Roman"/>
      <w:bCs/>
      <w:i/>
      <w:lang w:eastAsia="en-AU"/>
    </w:rPr>
  </w:style>
  <w:style w:type="paragraph" w:styleId="Heading5">
    <w:name w:val="heading 5"/>
    <w:basedOn w:val="Normal"/>
    <w:next w:val="BodyText"/>
    <w:link w:val="Heading5Char"/>
    <w:semiHidden/>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7A8B"/>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rsid w:val="00507A8B"/>
    <w:rPr>
      <w:rFonts w:eastAsia="Times New Roman" w:cs="Times New Roman"/>
      <w:sz w:val="20"/>
      <w:szCs w:val="24"/>
      <w:lang w:eastAsia="en-AU"/>
    </w:rPr>
  </w:style>
  <w:style w:type="character" w:customStyle="1" w:styleId="Heading1Char">
    <w:name w:val="Heading 1 Char"/>
    <w:basedOn w:val="DefaultParagraphFont"/>
    <w:link w:val="Heading1"/>
    <w:uiPriority w:val="1"/>
    <w:rsid w:val="002A41B8"/>
    <w:rPr>
      <w:rFonts w:asciiTheme="majorHAnsi" w:eastAsia="Times New Roman" w:hAnsiTheme="majorHAnsi" w:cs="Arial"/>
      <w:b/>
      <w:bCs/>
      <w:i/>
      <w:color w:val="00599A" w:themeColor="accent1"/>
      <w:sz w:val="25"/>
      <w:szCs w:val="32"/>
      <w:lang w:eastAsia="en-AU"/>
    </w:rPr>
  </w:style>
  <w:style w:type="character" w:customStyle="1" w:styleId="Heading2Char">
    <w:name w:val="Heading 2 Char"/>
    <w:basedOn w:val="DefaultParagraphFont"/>
    <w:link w:val="Heading2"/>
    <w:uiPriority w:val="1"/>
    <w:rsid w:val="002A41B8"/>
    <w:rPr>
      <w:rFonts w:eastAsia="Times New Roman" w:cs="Arial"/>
      <w:b/>
      <w:bCs/>
      <w:iCs/>
      <w:color w:val="6D6E71" w:themeColor="text2"/>
      <w:sz w:val="19"/>
      <w:szCs w:val="28"/>
      <w:lang w:eastAsia="en-AU"/>
    </w:rPr>
  </w:style>
  <w:style w:type="character" w:customStyle="1" w:styleId="Heading3Char">
    <w:name w:val="Heading 3 Char"/>
    <w:basedOn w:val="DefaultParagraphFont"/>
    <w:link w:val="Heading3"/>
    <w:uiPriority w:val="1"/>
    <w:rsid w:val="002A41B8"/>
    <w:rPr>
      <w:rFonts w:eastAsia="Times New Roman" w:cs="Times New Roman"/>
      <w:b/>
      <w:bCs/>
      <w:sz w:val="17"/>
      <w:szCs w:val="24"/>
      <w:lang w:eastAsia="en-AU"/>
    </w:rPr>
  </w:style>
  <w:style w:type="character" w:customStyle="1" w:styleId="Heading4Char">
    <w:name w:val="Heading 4 Char"/>
    <w:basedOn w:val="DefaultParagraphFont"/>
    <w:link w:val="Heading4"/>
    <w:uiPriority w:val="1"/>
    <w:rsid w:val="002A41B8"/>
    <w:rPr>
      <w:rFonts w:asciiTheme="majorHAnsi" w:eastAsia="Times New Roman" w:hAnsiTheme="majorHAnsi" w:cs="Times New Roman"/>
      <w:bCs/>
      <w:i/>
      <w:sz w:val="17"/>
      <w:lang w:eastAsia="en-AU"/>
    </w:rPr>
  </w:style>
  <w:style w:type="paragraph" w:customStyle="1" w:styleId="NbrHeading1">
    <w:name w:val="Nbr Heading 1"/>
    <w:basedOn w:val="Heading1"/>
    <w:next w:val="BodyText"/>
    <w:uiPriority w:val="8"/>
    <w:qFormat/>
    <w:rsid w:val="00264229"/>
    <w:pPr>
      <w:numPr>
        <w:numId w:val="15"/>
      </w:numPr>
    </w:pPr>
    <w:rPr>
      <w:bCs w:val="0"/>
    </w:rPr>
  </w:style>
  <w:style w:type="paragraph" w:customStyle="1" w:styleId="NbrHeading2">
    <w:name w:val="Nbr Heading 2"/>
    <w:basedOn w:val="Heading2"/>
    <w:next w:val="BodyText"/>
    <w:uiPriority w:val="8"/>
    <w:qFormat/>
    <w:rsid w:val="00264229"/>
    <w:pPr>
      <w:numPr>
        <w:ilvl w:val="1"/>
        <w:numId w:val="15"/>
      </w:numPr>
    </w:pPr>
  </w:style>
  <w:style w:type="paragraph" w:customStyle="1" w:styleId="NbrHeading3">
    <w:name w:val="Nbr Heading 3"/>
    <w:basedOn w:val="Heading3"/>
    <w:next w:val="BodyText"/>
    <w:uiPriority w:val="8"/>
    <w:qFormat/>
    <w:rsid w:val="00264229"/>
    <w:pPr>
      <w:numPr>
        <w:ilvl w:val="2"/>
        <w:numId w:val="15"/>
      </w:numPr>
    </w:pPr>
  </w:style>
  <w:style w:type="paragraph" w:customStyle="1" w:styleId="NbrHeading4">
    <w:name w:val="Nbr Heading 4"/>
    <w:basedOn w:val="Heading4"/>
    <w:next w:val="BodyText"/>
    <w:uiPriority w:val="8"/>
    <w:qFormat/>
    <w:rsid w:val="00264229"/>
    <w:pPr>
      <w:numPr>
        <w:ilvl w:val="3"/>
        <w:numId w:val="15"/>
      </w:numPr>
    </w:pPr>
  </w:style>
  <w:style w:type="paragraph" w:styleId="Title">
    <w:name w:val="Title"/>
    <w:basedOn w:val="Normal"/>
    <w:next w:val="BodyText"/>
    <w:link w:val="TitleChar"/>
    <w:uiPriority w:val="9"/>
    <w:qFormat/>
    <w:rsid w:val="005F7399"/>
    <w:pPr>
      <w:spacing w:before="240" w:after="240"/>
    </w:pPr>
    <w:rPr>
      <w:rFonts w:eastAsiaTheme="majorEastAsia" w:cstheme="majorBidi"/>
      <w:color w:val="00599A" w:themeColor="accent1"/>
      <w:sz w:val="38"/>
      <w:szCs w:val="52"/>
    </w:rPr>
  </w:style>
  <w:style w:type="character" w:customStyle="1" w:styleId="TitleChar">
    <w:name w:val="Title Char"/>
    <w:basedOn w:val="DefaultParagraphFont"/>
    <w:link w:val="Title"/>
    <w:uiPriority w:val="9"/>
    <w:rsid w:val="005F7399"/>
    <w:rPr>
      <w:rFonts w:eastAsiaTheme="majorEastAsia" w:cstheme="majorBidi"/>
      <w:color w:val="00599A" w:themeColor="accent1"/>
      <w:sz w:val="38"/>
      <w:szCs w:val="52"/>
    </w:rPr>
  </w:style>
  <w:style w:type="paragraph" w:styleId="Subtitle">
    <w:name w:val="Subtitle"/>
    <w:basedOn w:val="Normal"/>
    <w:next w:val="BodyText"/>
    <w:link w:val="SubtitleChar"/>
    <w:uiPriority w:val="10"/>
    <w:qFormat/>
    <w:rsid w:val="005F7399"/>
    <w:pPr>
      <w:numPr>
        <w:ilvl w:val="1"/>
      </w:numPr>
      <w:spacing w:before="240" w:after="240"/>
    </w:pPr>
    <w:rPr>
      <w:rFonts w:eastAsiaTheme="majorEastAsia" w:cstheme="majorBidi"/>
      <w:iCs/>
      <w:color w:val="00599A" w:themeColor="accent1"/>
      <w:sz w:val="30"/>
      <w:szCs w:val="24"/>
      <w:lang w:val="en-GB"/>
    </w:rPr>
  </w:style>
  <w:style w:type="character" w:customStyle="1" w:styleId="SubtitleChar">
    <w:name w:val="Subtitle Char"/>
    <w:basedOn w:val="DefaultParagraphFont"/>
    <w:link w:val="Subtitle"/>
    <w:uiPriority w:val="10"/>
    <w:rsid w:val="005F7399"/>
    <w:rPr>
      <w:rFonts w:eastAsiaTheme="majorEastAsia" w:cstheme="majorBidi"/>
      <w:iCs/>
      <w:color w:val="00599A" w:themeColor="accent1"/>
      <w:sz w:val="30"/>
      <w:szCs w:val="24"/>
      <w:lang w:val="en-GB"/>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8B11A6"/>
  </w:style>
  <w:style w:type="character" w:customStyle="1" w:styleId="HeaderChar">
    <w:name w:val="Header Char"/>
    <w:basedOn w:val="DefaultParagraphFont"/>
    <w:link w:val="Header"/>
    <w:uiPriority w:val="99"/>
    <w:rsid w:val="008B11A6"/>
    <w:rPr>
      <w:sz w:val="17"/>
    </w:rPr>
  </w:style>
  <w:style w:type="paragraph" w:styleId="Footer">
    <w:name w:val="footer"/>
    <w:basedOn w:val="Normal"/>
    <w:link w:val="FooterChar"/>
    <w:uiPriority w:val="99"/>
    <w:rsid w:val="007C2D92"/>
    <w:pPr>
      <w:pBdr>
        <w:top w:val="single" w:sz="2" w:space="3" w:color="00599A" w:themeColor="accent1"/>
      </w:pBdr>
      <w:tabs>
        <w:tab w:val="right" w:pos="9639"/>
      </w:tabs>
    </w:pPr>
    <w:rPr>
      <w:sz w:val="12"/>
    </w:rPr>
  </w:style>
  <w:style w:type="character" w:customStyle="1" w:styleId="FooterChar">
    <w:name w:val="Footer Char"/>
    <w:basedOn w:val="DefaultParagraphFont"/>
    <w:link w:val="Footer"/>
    <w:uiPriority w:val="99"/>
    <w:rsid w:val="007C2D92"/>
    <w:rPr>
      <w:sz w:val="12"/>
    </w:rPr>
  </w:style>
  <w:style w:type="paragraph" w:styleId="ListNumber0">
    <w:name w:val="List Number"/>
    <w:basedOn w:val="BodyText"/>
    <w:uiPriority w:val="1"/>
    <w:qFormat/>
    <w:rsid w:val="007C2D92"/>
    <w:pPr>
      <w:numPr>
        <w:numId w:val="10"/>
      </w:numPr>
      <w:spacing w:before="60" w:after="60"/>
    </w:pPr>
  </w:style>
  <w:style w:type="paragraph" w:styleId="ListBullet0">
    <w:name w:val="List Bullet"/>
    <w:basedOn w:val="BodyText"/>
    <w:uiPriority w:val="1"/>
    <w:qFormat/>
    <w:rsid w:val="000C2012"/>
    <w:pPr>
      <w:numPr>
        <w:numId w:val="9"/>
      </w:numPr>
      <w:spacing w:before="60" w:after="60"/>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BF1F87"/>
    <w:rPr>
      <w:color w:val="00599A" w:themeColor="accent1"/>
      <w:u w:val="single"/>
    </w:rPr>
  </w:style>
  <w:style w:type="paragraph" w:styleId="TOC1">
    <w:name w:val="toc 1"/>
    <w:basedOn w:val="Normal"/>
    <w:next w:val="Normal"/>
    <w:uiPriority w:val="39"/>
    <w:rsid w:val="002A41B8"/>
    <w:pPr>
      <w:keepNext/>
      <w:tabs>
        <w:tab w:val="right" w:leader="dot" w:pos="10206"/>
      </w:tabs>
      <w:spacing w:before="240" w:after="60"/>
    </w:pPr>
    <w:rPr>
      <w:b/>
      <w:noProof/>
    </w:rPr>
  </w:style>
  <w:style w:type="paragraph" w:styleId="TOC2">
    <w:name w:val="toc 2"/>
    <w:basedOn w:val="Normal"/>
    <w:next w:val="Normal"/>
    <w:uiPriority w:val="39"/>
    <w:rsid w:val="002A41B8"/>
    <w:pPr>
      <w:tabs>
        <w:tab w:val="right" w:leader="dot" w:pos="10206"/>
      </w:tabs>
      <w:spacing w:before="60" w:after="60"/>
    </w:pPr>
  </w:style>
  <w:style w:type="paragraph" w:styleId="TOC3">
    <w:name w:val="toc 3"/>
    <w:basedOn w:val="Normal"/>
    <w:next w:val="Normal"/>
    <w:uiPriority w:val="39"/>
    <w:rsid w:val="002A41B8"/>
    <w:pPr>
      <w:tabs>
        <w:tab w:val="right" w:leader="dot" w:pos="10206"/>
      </w:tabs>
      <w:spacing w:after="60"/>
    </w:pPr>
    <w:rPr>
      <w:sz w:val="15"/>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BlueTable"/>
    <w:uiPriority w:val="99"/>
    <w:rsid w:val="00862CCF"/>
    <w:tblPr>
      <w:tblBorders>
        <w:top w:val="single" w:sz="4" w:space="0" w:color="850D0C" w:themeColor="accent3" w:themeShade="80"/>
        <w:left w:val="single" w:sz="4" w:space="0" w:color="850D0C" w:themeColor="accent3" w:themeShade="80"/>
        <w:bottom w:val="single" w:sz="4" w:space="0" w:color="850D0C" w:themeColor="accent3" w:themeShade="80"/>
        <w:right w:val="single" w:sz="4" w:space="0" w:color="850D0C" w:themeColor="accent3" w:themeShade="80"/>
        <w:insideH w:val="single" w:sz="4" w:space="0" w:color="850D0C" w:themeColor="accent3" w:themeShade="80"/>
        <w:insideV w:val="single" w:sz="4" w:space="0" w:color="850D0C" w:themeColor="accent3" w:themeShade="80"/>
      </w:tblBorders>
    </w:tblPr>
    <w:tcPr>
      <w:shd w:val="clear" w:color="auto" w:fill="auto"/>
    </w:tcPr>
    <w:tblStylePr w:type="firstRow">
      <w:rPr>
        <w:color w:val="auto"/>
      </w:rPr>
      <w:tblPr/>
      <w:tcPr>
        <w:tcBorders>
          <w:top w:val="single" w:sz="4" w:space="0" w:color="850D0C" w:themeColor="accent3" w:themeShade="80"/>
          <w:left w:val="single" w:sz="4" w:space="0" w:color="850D0C" w:themeColor="accent3" w:themeShade="80"/>
          <w:bottom w:val="single" w:sz="4" w:space="0" w:color="850D0C" w:themeColor="accent3" w:themeShade="80"/>
          <w:right w:val="single" w:sz="4" w:space="0" w:color="850D0C" w:themeColor="accent3" w:themeShade="80"/>
          <w:insideH w:val="single" w:sz="4" w:space="0" w:color="850D0C" w:themeColor="accent3" w:themeShade="80"/>
          <w:insideV w:val="single" w:sz="4" w:space="0" w:color="850D0C" w:themeColor="accent3" w:themeShade="80"/>
          <w:tl2br w:val="nil"/>
          <w:tr2bl w:val="nil"/>
        </w:tcBorders>
        <w:shd w:val="clear" w:color="auto" w:fill="EC3837" w:themeFill="accent3"/>
      </w:tcPr>
    </w:tblStylePr>
    <w:tblStylePr w:type="lastRow">
      <w:rPr>
        <w:b/>
      </w:rPr>
      <w:tblPr/>
      <w:tcPr>
        <w:shd w:val="clear" w:color="auto" w:fill="F7AFAE" w:themeFill="accent3" w:themeFillTint="66"/>
      </w:tcPr>
    </w:tblStylePr>
    <w:tblStylePr w:type="firstCol">
      <w:rPr>
        <w:color w:val="auto"/>
      </w:rPr>
      <w:tblPr/>
      <w:tcPr>
        <w:tcBorders>
          <w:insideH w:val="nil"/>
        </w:tcBorders>
        <w:shd w:val="clear" w:color="auto" w:fill="EC3837" w:themeFill="accent3"/>
      </w:tcPr>
    </w:tblStylePr>
    <w:tblStylePr w:type="lastCol">
      <w:tblPr/>
      <w:tcPr>
        <w:shd w:val="clear" w:color="auto" w:fill="F7AFAE" w:themeFill="accent3" w:themeFillTint="66"/>
      </w:tcPr>
    </w:tblStylePr>
    <w:tblStylePr w:type="band2Vert">
      <w:tblPr/>
      <w:tcPr>
        <w:shd w:val="clear" w:color="auto" w:fill="FBD6D6" w:themeFill="accent3" w:themeFillTint="33"/>
      </w:tcPr>
    </w:tblStylePr>
    <w:tblStylePr w:type="band2Horz">
      <w:tblPr/>
      <w:tcPr>
        <w:shd w:val="clear" w:color="auto" w:fill="FBD6D6" w:themeFill="accent3" w:themeFillTint="33"/>
      </w:tcPr>
    </w:tblStylePr>
  </w:style>
  <w:style w:type="paragraph" w:customStyle="1" w:styleId="TableHeading">
    <w:name w:val="Table Heading"/>
    <w:basedOn w:val="Normal"/>
    <w:next w:val="BodyText"/>
    <w:uiPriority w:val="3"/>
    <w:qFormat/>
    <w:rsid w:val="0066586C"/>
    <w:pPr>
      <w:spacing w:before="60" w:after="60"/>
      <w:ind w:left="113" w:right="113"/>
    </w:pPr>
    <w:rPr>
      <w:b/>
      <w:caps/>
      <w:sz w:val="14"/>
    </w:rPr>
  </w:style>
  <w:style w:type="paragraph" w:customStyle="1" w:styleId="TableText">
    <w:name w:val="Table Text"/>
    <w:basedOn w:val="Normal"/>
    <w:uiPriority w:val="3"/>
    <w:qFormat/>
    <w:rsid w:val="0066586C"/>
    <w:pPr>
      <w:spacing w:before="60" w:after="60"/>
      <w:ind w:left="113" w:right="113"/>
    </w:pPr>
    <w:rPr>
      <w:sz w:val="15"/>
    </w:rPr>
  </w:style>
  <w:style w:type="paragraph" w:customStyle="1" w:styleId="TableBullet">
    <w:name w:val="Table Bullet"/>
    <w:basedOn w:val="TableText"/>
    <w:uiPriority w:val="4"/>
    <w:qFormat/>
    <w:rsid w:val="00BE17C8"/>
    <w:pPr>
      <w:numPr>
        <w:numId w:val="16"/>
      </w:numPr>
    </w:pPr>
    <w:rPr>
      <w:rFonts w:eastAsia="Times New Roman" w:cs="Times New Roman"/>
      <w:szCs w:val="24"/>
      <w:lang w:eastAsia="en-AU"/>
    </w:rPr>
  </w:style>
  <w:style w:type="paragraph" w:customStyle="1" w:styleId="TableNumber">
    <w:name w:val="Table Number"/>
    <w:basedOn w:val="TableText"/>
    <w:uiPriority w:val="4"/>
    <w:qFormat/>
    <w:rsid w:val="00BE17C8"/>
    <w:pPr>
      <w:numPr>
        <w:numId w:val="7"/>
      </w:numPr>
    </w:pPr>
  </w:style>
  <w:style w:type="character" w:customStyle="1" w:styleId="Heading5Char">
    <w:name w:val="Heading 5 Char"/>
    <w:basedOn w:val="DefaultParagraphFont"/>
    <w:link w:val="Heading5"/>
    <w:semiHidden/>
    <w:rsid w:val="00264229"/>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7C2D92"/>
    <w:pPr>
      <w:numPr>
        <w:numId w:val="8"/>
      </w:numPr>
      <w:spacing w:before="60" w:after="60"/>
    </w:pPr>
  </w:style>
  <w:style w:type="paragraph" w:styleId="TOC4">
    <w:name w:val="toc 4"/>
    <w:basedOn w:val="TOC1"/>
    <w:next w:val="Normal"/>
    <w:uiPriority w:val="39"/>
    <w:rsid w:val="002A41B8"/>
    <w:pPr>
      <w:tabs>
        <w:tab w:val="left" w:pos="567"/>
      </w:tabs>
      <w:ind w:left="567" w:hanging="567"/>
    </w:pPr>
  </w:style>
  <w:style w:type="paragraph" w:customStyle="1" w:styleId="AltHeading5">
    <w:name w:val="Alt Heading 5"/>
    <w:basedOn w:val="Heading5"/>
    <w:next w:val="BodyText"/>
    <w:uiPriority w:val="8"/>
    <w:semiHidden/>
    <w:qFormat/>
    <w:rsid w:val="00264229"/>
    <w:pPr>
      <w:numPr>
        <w:ilvl w:val="4"/>
        <w:numId w:val="15"/>
      </w:numPr>
    </w:pPr>
  </w:style>
  <w:style w:type="table" w:customStyle="1" w:styleId="Table4">
    <w:name w:val="Table 4"/>
    <w:basedOn w:val="BlueTable"/>
    <w:uiPriority w:val="99"/>
    <w:rsid w:val="00411DB3"/>
    <w:tblPr>
      <w:tblBorders>
        <w:top w:val="single" w:sz="4" w:space="0" w:color="975F05" w:themeColor="accent4" w:themeShade="80"/>
        <w:left w:val="single" w:sz="4" w:space="0" w:color="975F05" w:themeColor="accent4" w:themeShade="80"/>
        <w:bottom w:val="single" w:sz="4" w:space="0" w:color="975F05" w:themeColor="accent4" w:themeShade="80"/>
        <w:right w:val="single" w:sz="4" w:space="0" w:color="975F05" w:themeColor="accent4" w:themeShade="80"/>
        <w:insideH w:val="single" w:sz="4" w:space="0" w:color="975F05" w:themeColor="accent4" w:themeShade="80"/>
        <w:insideV w:val="single" w:sz="4" w:space="0" w:color="975F05" w:themeColor="accent4" w:themeShade="80"/>
      </w:tblBorders>
    </w:tblPr>
    <w:tcPr>
      <w:shd w:val="clear" w:color="auto" w:fill="auto"/>
    </w:tcPr>
    <w:tblStylePr w:type="firstRow">
      <w:rPr>
        <w:color w:val="auto"/>
      </w:rPr>
      <w:tblPr/>
      <w:tcPr>
        <w:tcBorders>
          <w:top w:val="single" w:sz="4" w:space="0" w:color="975F05" w:themeColor="accent4" w:themeShade="80"/>
          <w:left w:val="single" w:sz="4" w:space="0" w:color="975F05" w:themeColor="accent4" w:themeShade="80"/>
          <w:bottom w:val="single" w:sz="4" w:space="0" w:color="975F05" w:themeColor="accent4" w:themeShade="80"/>
          <w:right w:val="single" w:sz="4" w:space="0" w:color="975F05" w:themeColor="accent4" w:themeShade="80"/>
          <w:insideH w:val="single" w:sz="4" w:space="0" w:color="975F05" w:themeColor="accent4" w:themeShade="80"/>
          <w:insideV w:val="single" w:sz="4" w:space="0" w:color="975F05" w:themeColor="accent4" w:themeShade="80"/>
          <w:tl2br w:val="nil"/>
          <w:tr2bl w:val="nil"/>
        </w:tcBorders>
        <w:shd w:val="clear" w:color="auto" w:fill="F8B341" w:themeFill="accent4"/>
      </w:tcPr>
    </w:tblStylePr>
    <w:tblStylePr w:type="lastRow">
      <w:rPr>
        <w:b/>
      </w:rPr>
      <w:tblPr/>
      <w:tcPr>
        <w:shd w:val="clear" w:color="auto" w:fill="FCE0B2" w:themeFill="accent4" w:themeFillTint="66"/>
      </w:tcPr>
    </w:tblStylePr>
    <w:tblStylePr w:type="firstCol">
      <w:rPr>
        <w:color w:val="auto"/>
      </w:rPr>
      <w:tblPr/>
      <w:tcPr>
        <w:tcBorders>
          <w:insideH w:val="nil"/>
        </w:tcBorders>
        <w:shd w:val="clear" w:color="auto" w:fill="F8B341" w:themeFill="accent4"/>
      </w:tcPr>
    </w:tblStylePr>
    <w:tblStylePr w:type="lastCol">
      <w:tblPr/>
      <w:tcPr>
        <w:shd w:val="clear" w:color="auto" w:fill="FCE0B2" w:themeFill="accent4" w:themeFillTint="66"/>
      </w:tcPr>
    </w:tblStylePr>
    <w:tblStylePr w:type="band2Vert">
      <w:tblPr/>
      <w:tcPr>
        <w:shd w:val="clear" w:color="auto" w:fill="FDEFD8" w:themeFill="accent4" w:themeFillTint="33"/>
      </w:tcPr>
    </w:tblStylePr>
    <w:tblStylePr w:type="band2Horz">
      <w:tblPr/>
      <w:tcPr>
        <w:shd w:val="clear" w:color="auto" w:fill="FDEFD8" w:themeFill="accent4" w:themeFillTint="33"/>
      </w:tcPr>
    </w:tblStylePr>
  </w:style>
  <w:style w:type="table" w:customStyle="1" w:styleId="Table5">
    <w:name w:val="Table 5"/>
    <w:basedOn w:val="BlueTable"/>
    <w:uiPriority w:val="99"/>
    <w:rsid w:val="00411DB3"/>
    <w:tblPr>
      <w:tblBorders>
        <w:top w:val="single" w:sz="4" w:space="0" w:color="363738" w:themeColor="accent5" w:themeShade="80"/>
        <w:left w:val="single" w:sz="4" w:space="0" w:color="363738" w:themeColor="accent5" w:themeShade="80"/>
        <w:bottom w:val="single" w:sz="4" w:space="0" w:color="363738" w:themeColor="accent5" w:themeShade="80"/>
        <w:right w:val="single" w:sz="4" w:space="0" w:color="363738" w:themeColor="accent5" w:themeShade="80"/>
        <w:insideH w:val="single" w:sz="4" w:space="0" w:color="363738" w:themeColor="accent5" w:themeShade="80"/>
        <w:insideV w:val="single" w:sz="4" w:space="0" w:color="363738" w:themeColor="accent5" w:themeShade="80"/>
      </w:tblBorders>
    </w:tblPr>
    <w:tcPr>
      <w:shd w:val="clear" w:color="auto" w:fill="auto"/>
    </w:tcPr>
    <w:tblStylePr w:type="firstRow">
      <w:rPr>
        <w:color w:val="FFFFFF" w:themeColor="background1"/>
      </w:rPr>
      <w:tblPr/>
      <w:tcPr>
        <w:tcBorders>
          <w:top w:val="single" w:sz="4" w:space="0" w:color="363738" w:themeColor="accent5" w:themeShade="80"/>
          <w:left w:val="single" w:sz="4" w:space="0" w:color="363738" w:themeColor="accent5" w:themeShade="80"/>
          <w:bottom w:val="single" w:sz="4" w:space="0" w:color="363738" w:themeColor="accent5" w:themeShade="80"/>
          <w:right w:val="single" w:sz="4" w:space="0" w:color="363738" w:themeColor="accent5" w:themeShade="80"/>
          <w:insideH w:val="single" w:sz="4" w:space="0" w:color="363738" w:themeColor="accent5" w:themeShade="80"/>
          <w:insideV w:val="single" w:sz="4" w:space="0" w:color="363738" w:themeColor="accent5" w:themeShade="80"/>
          <w:tl2br w:val="nil"/>
          <w:tr2bl w:val="nil"/>
        </w:tcBorders>
        <w:shd w:val="clear" w:color="auto" w:fill="6D6E71" w:themeFill="accent5"/>
      </w:tcPr>
    </w:tblStylePr>
    <w:tblStylePr w:type="lastRow">
      <w:rPr>
        <w:b/>
      </w:rPr>
      <w:tblPr/>
      <w:tcPr>
        <w:shd w:val="clear" w:color="auto" w:fill="C4C4C6" w:themeFill="accent5" w:themeFillTint="66"/>
      </w:tcPr>
    </w:tblStylePr>
    <w:tblStylePr w:type="firstCol">
      <w:rPr>
        <w:color w:val="auto"/>
      </w:rPr>
      <w:tblPr/>
      <w:tcPr>
        <w:tcBorders>
          <w:insideH w:val="nil"/>
        </w:tcBorders>
        <w:shd w:val="clear" w:color="auto" w:fill="6D6E71" w:themeFill="accent5"/>
      </w:tcPr>
    </w:tblStylePr>
    <w:tblStylePr w:type="lastCol">
      <w:tblPr/>
      <w:tcPr>
        <w:shd w:val="clear" w:color="auto" w:fill="C4C4C6" w:themeFill="accent5" w:themeFillTint="66"/>
      </w:tcPr>
    </w:tblStylePr>
    <w:tblStylePr w:type="band2Vert">
      <w:tblPr/>
      <w:tcPr>
        <w:shd w:val="clear" w:color="auto" w:fill="E1E1E2" w:themeFill="accent5" w:themeFillTint="33"/>
      </w:tcPr>
    </w:tblStylePr>
    <w:tblStylePr w:type="band2Horz">
      <w:tblPr/>
      <w:tcPr>
        <w:shd w:val="clear" w:color="auto" w:fill="E1E1E2" w:themeFill="accent5" w:themeFillTint="33"/>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3"/>
    <w:qFormat/>
    <w:rsid w:val="008E5B61"/>
    <w:pPr>
      <w:pBdr>
        <w:top w:val="single" w:sz="2" w:space="6" w:color="00599A" w:themeColor="accent1"/>
      </w:pBdr>
      <w:spacing w:before="120" w:after="180"/>
    </w:pPr>
    <w:rPr>
      <w:rFonts w:asciiTheme="majorHAnsi" w:hAnsiTheme="majorHAnsi"/>
      <w:i/>
      <w:iCs/>
      <w:color w:val="00599A" w:themeColor="accent1"/>
      <w:sz w:val="25"/>
    </w:rPr>
  </w:style>
  <w:style w:type="character" w:customStyle="1" w:styleId="QuoteChar">
    <w:name w:val="Quote Char"/>
    <w:basedOn w:val="DefaultParagraphFont"/>
    <w:link w:val="Quote"/>
    <w:uiPriority w:val="3"/>
    <w:rsid w:val="00264229"/>
    <w:rPr>
      <w:rFonts w:asciiTheme="majorHAnsi" w:hAnsiTheme="majorHAnsi"/>
      <w:i/>
      <w:iCs/>
      <w:color w:val="00599A" w:themeColor="accent1"/>
      <w:sz w:val="25"/>
    </w:rPr>
  </w:style>
  <w:style w:type="paragraph" w:customStyle="1" w:styleId="FigureCaption">
    <w:name w:val="Figure Caption"/>
    <w:basedOn w:val="Normal"/>
    <w:next w:val="BodyText"/>
    <w:uiPriority w:val="5"/>
    <w:qFormat/>
    <w:rsid w:val="008D46CD"/>
    <w:pPr>
      <w:tabs>
        <w:tab w:val="left" w:pos="567"/>
        <w:tab w:val="left" w:pos="1134"/>
      </w:tabs>
      <w:spacing w:before="120" w:after="240"/>
      <w:ind w:left="1134" w:hanging="1134"/>
    </w:pPr>
    <w:rPr>
      <w:rFonts w:asciiTheme="majorHAnsi" w:hAnsiTheme="majorHAnsi"/>
      <w:i/>
      <w:color w:val="00599A" w:themeColor="accent1"/>
      <w:sz w:val="14"/>
    </w:rPr>
  </w:style>
  <w:style w:type="paragraph" w:customStyle="1" w:styleId="TableCaption">
    <w:name w:val="Table Caption"/>
    <w:basedOn w:val="Caption"/>
    <w:uiPriority w:val="6"/>
    <w:qFormat/>
    <w:rsid w:val="008D46CD"/>
    <w:pPr>
      <w:keepNext/>
    </w:pPr>
    <w:rPr>
      <w:rFonts w:asciiTheme="majorHAnsi" w:hAnsiTheme="majorHAnsi"/>
      <w:b w:val="0"/>
      <w:i/>
      <w:color w:val="00599A" w:themeColor="accent1"/>
      <w:sz w:val="14"/>
    </w:rPr>
  </w:style>
  <w:style w:type="paragraph" w:customStyle="1" w:styleId="FigureStyle">
    <w:name w:val="Figure Style"/>
    <w:basedOn w:val="BodyText"/>
    <w:next w:val="FigureCaption"/>
    <w:uiPriority w:val="5"/>
    <w:qFormat/>
    <w:rsid w:val="00685975"/>
    <w:pPr>
      <w:keepNext/>
      <w:spacing w:before="240" w:line="240" w:lineRule="auto"/>
    </w:pPr>
  </w:style>
  <w:style w:type="paragraph" w:styleId="TOC5">
    <w:name w:val="toc 5"/>
    <w:basedOn w:val="TOC2"/>
    <w:next w:val="Normal"/>
    <w:uiPriority w:val="39"/>
    <w:rsid w:val="002A41B8"/>
    <w:pPr>
      <w:tabs>
        <w:tab w:val="left" w:pos="567"/>
      </w:tabs>
      <w:ind w:left="567" w:hanging="567"/>
    </w:pPr>
  </w:style>
  <w:style w:type="paragraph" w:styleId="TOC6">
    <w:name w:val="toc 6"/>
    <w:basedOn w:val="TOC3"/>
    <w:next w:val="Normal"/>
    <w:uiPriority w:val="39"/>
    <w:rsid w:val="002A41B8"/>
    <w:pPr>
      <w:tabs>
        <w:tab w:val="left" w:pos="567"/>
      </w:tabs>
      <w:ind w:left="567" w:hanging="567"/>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264229"/>
    <w:pPr>
      <w:numPr>
        <w:numId w:val="3"/>
      </w:numPr>
    </w:pPr>
  </w:style>
  <w:style w:type="numbering" w:customStyle="1" w:styleId="ListParagraph">
    <w:name w:val="List_Paragraph"/>
    <w:uiPriority w:val="99"/>
    <w:rsid w:val="00D63B2E"/>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7C2D92"/>
    <w:pPr>
      <w:numPr>
        <w:numId w:val="11"/>
      </w:numPr>
      <w:spacing w:before="60" w:after="60"/>
    </w:pPr>
  </w:style>
  <w:style w:type="numbering" w:customStyle="1" w:styleId="ListAlpha">
    <w:name w:val="List_Alpha"/>
    <w:uiPriority w:val="99"/>
    <w:rsid w:val="00264229"/>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BlueTable">
    <w:name w:val="Blue Table"/>
    <w:basedOn w:val="TableNormal"/>
    <w:uiPriority w:val="99"/>
    <w:rsid w:val="00A14131"/>
    <w:pPr>
      <w:spacing w:before="0" w:after="0"/>
      <w:ind w:left="113" w:right="113"/>
    </w:pPr>
    <w:tblPr>
      <w:tblStyleRowBandSize w:val="1"/>
      <w:tblStyleColBandSize w:val="1"/>
      <w:tblBorders>
        <w:top w:val="single" w:sz="4" w:space="0" w:color="00599A" w:themeColor="accent1"/>
        <w:bottom w:val="single" w:sz="4" w:space="0" w:color="00599A" w:themeColor="accent1"/>
        <w:insideH w:val="single" w:sz="4" w:space="0" w:color="00599A" w:themeColor="accent1"/>
      </w:tblBorders>
      <w:tblCellMar>
        <w:left w:w="0" w:type="dxa"/>
        <w:right w:w="0" w:type="dxa"/>
      </w:tblCellMar>
    </w:tblPr>
    <w:trPr>
      <w:cantSplit/>
    </w:trPr>
    <w:tcPr>
      <w:shd w:val="clear" w:color="auto" w:fill="auto"/>
    </w:tcPr>
    <w:tblStylePr w:type="firstRow">
      <w:rPr>
        <w:color w:val="FFFFFF" w:themeColor="background1"/>
      </w:rPr>
      <w:tblPr/>
      <w:tcPr>
        <w:tcBorders>
          <w:top w:val="nil"/>
          <w:left w:val="nil"/>
          <w:bottom w:val="nil"/>
          <w:right w:val="nil"/>
          <w:insideH w:val="nil"/>
          <w:insideV w:val="nil"/>
          <w:tl2br w:val="nil"/>
          <w:tr2bl w:val="nil"/>
        </w:tcBorders>
        <w:shd w:val="clear" w:color="auto" w:fill="00599A" w:themeFill="accent1"/>
      </w:tcPr>
    </w:tblStylePr>
    <w:tblStylePr w:type="lastRow">
      <w:rPr>
        <w:b/>
      </w:rPr>
      <w:tblPr/>
      <w:tcPr>
        <w:shd w:val="clear" w:color="auto" w:fill="DAEFFF"/>
      </w:tcPr>
    </w:tblStylePr>
    <w:tblStylePr w:type="firstCol">
      <w:rPr>
        <w:color w:val="FFFFFF" w:themeColor="background1"/>
      </w:rPr>
      <w:tblPr/>
      <w:tcPr>
        <w:shd w:val="clear" w:color="auto" w:fill="00599A" w:themeFill="accent1"/>
      </w:tcPr>
    </w:tblStylePr>
    <w:tblStylePr w:type="lastCol">
      <w:tblPr/>
      <w:tcPr>
        <w:shd w:val="clear" w:color="auto" w:fill="DAEF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le2">
    <w:name w:val="Table 2"/>
    <w:basedOn w:val="TableNormal"/>
    <w:uiPriority w:val="99"/>
    <w:rsid w:val="00862CCF"/>
    <w:pPr>
      <w:spacing w:before="0" w:after="0"/>
      <w:ind w:left="113" w:right="113"/>
    </w:pPr>
    <w:tblPr>
      <w:tblStyleRowBandSize w:val="1"/>
      <w:tblStyleColBandSize w:val="1"/>
      <w:tblBorders>
        <w:top w:val="single" w:sz="4" w:space="0" w:color="091528" w:themeColor="accent2" w:themeShade="80"/>
        <w:left w:val="single" w:sz="4" w:space="0" w:color="091528" w:themeColor="accent2" w:themeShade="80"/>
        <w:bottom w:val="single" w:sz="4" w:space="0" w:color="091528" w:themeColor="accent2" w:themeShade="80"/>
        <w:right w:val="single" w:sz="4" w:space="0" w:color="091528" w:themeColor="accent2" w:themeShade="80"/>
        <w:insideH w:val="single" w:sz="4" w:space="0" w:color="091528" w:themeColor="accent2" w:themeShade="80"/>
        <w:insideV w:val="single" w:sz="4" w:space="0" w:color="091528" w:themeColor="accent2" w:themeShade="80"/>
      </w:tblBorders>
      <w:tblCellMar>
        <w:left w:w="0" w:type="dxa"/>
        <w:right w:w="0" w:type="dxa"/>
      </w:tblCellMar>
    </w:tblPr>
    <w:trPr>
      <w:cantSplit/>
    </w:trPr>
    <w:tblStylePr w:type="firstRow">
      <w:tblPr/>
      <w:tcPr>
        <w:tcBorders>
          <w:top w:val="single" w:sz="4" w:space="0" w:color="091528" w:themeColor="accent2" w:themeShade="80"/>
          <w:left w:val="single" w:sz="4" w:space="0" w:color="091528" w:themeColor="accent2" w:themeShade="80"/>
          <w:bottom w:val="single" w:sz="4" w:space="0" w:color="091528" w:themeColor="accent2" w:themeShade="80"/>
          <w:right w:val="single" w:sz="4" w:space="0" w:color="091528" w:themeColor="accent2" w:themeShade="80"/>
          <w:insideH w:val="single" w:sz="4" w:space="0" w:color="091528" w:themeColor="accent2" w:themeShade="80"/>
          <w:insideV w:val="single" w:sz="4" w:space="0" w:color="091528" w:themeColor="accent2" w:themeShade="80"/>
        </w:tcBorders>
        <w:shd w:val="clear" w:color="auto" w:fill="122B52" w:themeFill="accent2"/>
      </w:tcPr>
    </w:tblStylePr>
    <w:tblStylePr w:type="lastRow">
      <w:rPr>
        <w:b/>
      </w:rPr>
      <w:tblPr/>
      <w:tcPr>
        <w:shd w:val="clear" w:color="auto" w:fill="78A1E1" w:themeFill="accent2" w:themeFillTint="66"/>
      </w:tcPr>
    </w:tblStylePr>
    <w:tblStylePr w:type="firstCol">
      <w:tblPr/>
      <w:tcPr>
        <w:shd w:val="clear" w:color="auto" w:fill="122B52" w:themeFill="accent2"/>
      </w:tcPr>
    </w:tblStylePr>
    <w:tblStylePr w:type="lastCol">
      <w:tblPr/>
      <w:tcPr>
        <w:shd w:val="clear" w:color="auto" w:fill="78A1E1" w:themeFill="accent2" w:themeFillTint="66"/>
      </w:tcPr>
    </w:tblStylePr>
    <w:tblStylePr w:type="band2Vert">
      <w:tblPr/>
      <w:tcPr>
        <w:shd w:val="clear" w:color="auto" w:fill="BBD0F0" w:themeFill="accent2" w:themeFillTint="33"/>
      </w:tcPr>
    </w:tblStylePr>
    <w:tblStylePr w:type="band2Horz">
      <w:tblPr/>
      <w:tcPr>
        <w:shd w:val="clear" w:color="auto" w:fill="BBD0F0" w:themeFill="accent2" w:themeFillTint="33"/>
      </w:tcPr>
    </w:tblStylePr>
  </w:style>
  <w:style w:type="character" w:styleId="FollowedHyperlink">
    <w:name w:val="FollowedHyperlink"/>
    <w:basedOn w:val="DefaultParagraphFont"/>
    <w:uiPriority w:val="15"/>
    <w:rsid w:val="00BF1F87"/>
    <w:rPr>
      <w:color w:val="00599A" w:themeColor="accent1"/>
      <w:u w:val="single"/>
    </w:rPr>
  </w:style>
  <w:style w:type="paragraph" w:customStyle="1" w:styleId="AppendixH1">
    <w:name w:val="Appendix H1"/>
    <w:basedOn w:val="Normal"/>
    <w:next w:val="BodyText"/>
    <w:uiPriority w:val="8"/>
    <w:qFormat/>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8"/>
    <w:qFormat/>
    <w:rsid w:val="00E33EF7"/>
    <w:pPr>
      <w:tabs>
        <w:tab w:val="left" w:pos="851"/>
      </w:tabs>
    </w:pPr>
    <w:rPr>
      <w:iCs w:val="0"/>
    </w:rPr>
  </w:style>
  <w:style w:type="paragraph" w:customStyle="1" w:styleId="AppendixH3">
    <w:name w:val="Appendix H3"/>
    <w:basedOn w:val="Heading3"/>
    <w:next w:val="BodyText"/>
    <w:uiPriority w:val="8"/>
    <w:qFormat/>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0C2012"/>
    <w:pPr>
      <w:numPr>
        <w:numId w:val="2"/>
      </w:numPr>
    </w:pPr>
  </w:style>
  <w:style w:type="numbering" w:customStyle="1" w:styleId="ListNumberedHeadings">
    <w:name w:val="List_NumberedHeadings"/>
    <w:uiPriority w:val="99"/>
    <w:rsid w:val="00264229"/>
    <w:pPr>
      <w:numPr>
        <w:numId w:val="4"/>
      </w:numPr>
    </w:pPr>
  </w:style>
  <w:style w:type="numbering" w:customStyle="1" w:styleId="ListTableBullet">
    <w:name w:val="List_TableBullet"/>
    <w:uiPriority w:val="99"/>
    <w:rsid w:val="00BE17C8"/>
    <w:pPr>
      <w:numPr>
        <w:numId w:val="6"/>
      </w:numPr>
    </w:pPr>
  </w:style>
  <w:style w:type="numbering" w:customStyle="1" w:styleId="ListTableNumber">
    <w:name w:val="List_TableNumber"/>
    <w:uiPriority w:val="99"/>
    <w:rsid w:val="00BE17C8"/>
    <w:pPr>
      <w:numPr>
        <w:numId w:val="7"/>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BlueTable"/>
    <w:uiPriority w:val="99"/>
    <w:rsid w:val="00411DB3"/>
    <w:tblPr>
      <w:tblBorders>
        <w:top w:val="single" w:sz="4" w:space="0" w:color="6C6C6C" w:themeColor="accent6" w:themeShade="80"/>
        <w:left w:val="single" w:sz="4" w:space="0" w:color="6C6C6C" w:themeColor="accent6" w:themeShade="80"/>
        <w:bottom w:val="single" w:sz="4" w:space="0" w:color="6C6C6C" w:themeColor="accent6" w:themeShade="80"/>
        <w:right w:val="single" w:sz="4" w:space="0" w:color="6C6C6C" w:themeColor="accent6" w:themeShade="80"/>
        <w:insideH w:val="single" w:sz="4" w:space="0" w:color="6C6C6C" w:themeColor="accent6" w:themeShade="80"/>
        <w:insideV w:val="single" w:sz="4" w:space="0" w:color="6C6C6C" w:themeColor="accent6" w:themeShade="80"/>
      </w:tblBorders>
    </w:tblPr>
    <w:tcPr>
      <w:shd w:val="clear" w:color="auto" w:fill="auto"/>
    </w:tcPr>
    <w:tblStylePr w:type="firstRow">
      <w:rPr>
        <w:color w:val="FFFFFF" w:themeColor="background1"/>
      </w:rPr>
      <w:tblPr/>
      <w:tcPr>
        <w:tcBorders>
          <w:top w:val="single" w:sz="4" w:space="0" w:color="6C6C6C" w:themeColor="accent6" w:themeShade="80"/>
          <w:left w:val="single" w:sz="4" w:space="0" w:color="6C6C6C" w:themeColor="accent6" w:themeShade="80"/>
          <w:bottom w:val="single" w:sz="4" w:space="0" w:color="6C6C6C" w:themeColor="accent6" w:themeShade="80"/>
          <w:right w:val="single" w:sz="4" w:space="0" w:color="6C6C6C" w:themeColor="accent6" w:themeShade="80"/>
          <w:insideH w:val="single" w:sz="4" w:space="0" w:color="6C6C6C" w:themeColor="accent6" w:themeShade="80"/>
          <w:insideV w:val="single" w:sz="4" w:space="0" w:color="6C6C6C" w:themeColor="accent6" w:themeShade="80"/>
          <w:tl2br w:val="nil"/>
          <w:tr2bl w:val="nil"/>
        </w:tcBorders>
        <w:shd w:val="clear" w:color="auto" w:fill="D9D9D9" w:themeFill="accent6"/>
      </w:tcPr>
    </w:tblStylePr>
    <w:tblStylePr w:type="lastRow">
      <w:rPr>
        <w:b/>
      </w:rPr>
      <w:tblPr/>
      <w:tcPr>
        <w:shd w:val="clear" w:color="auto" w:fill="EFEFEF" w:themeFill="accent6" w:themeFillTint="66"/>
      </w:tcPr>
    </w:tblStylePr>
    <w:tblStylePr w:type="firstCol">
      <w:rPr>
        <w:color w:val="auto"/>
      </w:rPr>
      <w:tblPr/>
      <w:tcPr>
        <w:tcBorders>
          <w:insideH w:val="nil"/>
        </w:tcBorders>
        <w:shd w:val="clear" w:color="auto" w:fill="D9D9D9" w:themeFill="accent6"/>
      </w:tcPr>
    </w:tblStylePr>
    <w:tblStylePr w:type="lastCol">
      <w:tblPr/>
      <w:tcPr>
        <w:shd w:val="clear" w:color="auto" w:fill="EFEFEF" w:themeFill="accent6" w:themeFillTint="66"/>
      </w:tcPr>
    </w:tblStylePr>
    <w:tblStylePr w:type="band2Vert">
      <w:tblPr/>
      <w:tcPr>
        <w:shd w:val="clear" w:color="auto" w:fill="F7F7F7" w:themeFill="accent6" w:themeFillTint="33"/>
      </w:tcPr>
    </w:tblStylePr>
    <w:tblStylePr w:type="band2Horz">
      <w:tblPr/>
      <w:tcPr>
        <w:shd w:val="clear" w:color="auto" w:fill="F7F7F7" w:themeFill="accent6" w:themeFillTint="33"/>
      </w:tcPr>
    </w:tblStylePr>
  </w:style>
  <w:style w:type="table" w:customStyle="1" w:styleId="TableBlack">
    <w:name w:val="Table Black"/>
    <w:basedOn w:val="BlueTable"/>
    <w:uiPriority w:val="99"/>
    <w:rsid w:val="00411DB3"/>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shd w:val="clear" w:color="auto" w:fill="auto"/>
    </w:tcPr>
    <w:tblStylePr w:type="firstRow">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000000" w:themeFill="text1"/>
      </w:tcPr>
    </w:tblStylePr>
    <w:tblStylePr w:type="lastRow">
      <w:rPr>
        <w:b/>
      </w:rPr>
      <w:tblPr/>
      <w:tcPr>
        <w:shd w:val="clear" w:color="auto" w:fill="D9D9D9" w:themeFill="background1" w:themeFillShade="D9"/>
      </w:tcPr>
    </w:tblStylePr>
    <w:tblStylePr w:type="firstCol">
      <w:rPr>
        <w:color w:val="FFFFFF" w:themeColor="background1"/>
      </w:rPr>
      <w:tblPr/>
      <w:tcPr>
        <w:tcBorders>
          <w:insideH w:val="nil"/>
        </w:tcBorders>
        <w:shd w:val="clear" w:color="auto" w:fill="000000" w:themeFill="text1"/>
      </w:tcPr>
    </w:tblStylePr>
    <w:tblStylePr w:type="lastCol">
      <w:tblPr/>
      <w:tcPr>
        <w:shd w:val="clear" w:color="auto" w:fill="D9D9D9" w:themeFill="background1" w:themeFillShade="D9"/>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top w:val="single" w:sz="4" w:space="0" w:color="002C4D" w:themeColor="accent1" w:themeShade="80"/>
          <w:left w:val="single" w:sz="4" w:space="0" w:color="002C4D" w:themeColor="accent1" w:themeShade="80"/>
          <w:bottom w:val="single" w:sz="4" w:space="0" w:color="002C4D" w:themeColor="accent1" w:themeShade="80"/>
          <w:right w:val="single" w:sz="4" w:space="0" w:color="002C4D" w:themeColor="accent1" w:themeShade="80"/>
          <w:insideH w:val="single" w:sz="4" w:space="0" w:color="002C4D" w:themeColor="accent1" w:themeShade="80"/>
          <w:insideV w:val="single" w:sz="4" w:space="0" w:color="FFFFFF" w:themeColor="background1"/>
          <w:tl2br w:val="nil"/>
          <w:tr2bl w:val="nil"/>
        </w:tcBorders>
        <w:shd w:val="clear" w:color="auto" w:fill="7F7F7F" w:themeFill="text1" w:themeFillTint="80"/>
      </w:tcPr>
    </w:tblStylePr>
    <w:tblStylePr w:type="lastRow">
      <w:rPr>
        <w:b/>
      </w:rPr>
      <w:tblPr/>
      <w:tcPr>
        <w:shd w:val="clear" w:color="auto" w:fill="C4C4C6"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lastCol">
      <w:tblPr/>
      <w:tcPr>
        <w:shd w:val="clear" w:color="auto" w:fill="70C2FF" w:themeFill="accent1" w:themeFillTint="66"/>
      </w:tcPr>
    </w:tblStylePr>
    <w:tblStylePr w:type="band2Vert">
      <w:tblPr/>
      <w:tcPr>
        <w:shd w:val="clear" w:color="auto" w:fill="E1E1E2" w:themeFill="text2" w:themeFillTint="33"/>
      </w:tcPr>
    </w:tblStylePr>
    <w:tblStylePr w:type="band2Horz">
      <w:tblPr/>
      <w:tcPr>
        <w:shd w:val="clear" w:color="auto" w:fill="E1E1E2"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D07AF"/>
    <w:pPr>
      <w:spacing w:before="0" w:after="0"/>
    </w:pPr>
    <w:tblPr/>
  </w:style>
  <w:style w:type="character" w:styleId="CommentReference">
    <w:name w:val="annotation reference"/>
    <w:basedOn w:val="DefaultParagraphFont"/>
    <w:uiPriority w:val="99"/>
    <w:semiHidden/>
    <w:rsid w:val="00617234"/>
    <w:rPr>
      <w:sz w:val="16"/>
      <w:szCs w:val="16"/>
    </w:rPr>
  </w:style>
  <w:style w:type="paragraph" w:styleId="CommentText">
    <w:name w:val="annotation text"/>
    <w:basedOn w:val="Normal"/>
    <w:link w:val="CommentTextChar"/>
    <w:uiPriority w:val="99"/>
    <w:semiHidden/>
    <w:rsid w:val="00617234"/>
    <w:rPr>
      <w:sz w:val="20"/>
      <w:szCs w:val="20"/>
    </w:rPr>
  </w:style>
  <w:style w:type="character" w:customStyle="1" w:styleId="CommentTextChar">
    <w:name w:val="Comment Text Char"/>
    <w:basedOn w:val="DefaultParagraphFont"/>
    <w:link w:val="CommentText"/>
    <w:uiPriority w:val="99"/>
    <w:semiHidden/>
    <w:rsid w:val="00617234"/>
    <w:rPr>
      <w:sz w:val="20"/>
      <w:szCs w:val="20"/>
    </w:rPr>
  </w:style>
  <w:style w:type="paragraph" w:styleId="CommentSubject">
    <w:name w:val="annotation subject"/>
    <w:basedOn w:val="CommentText"/>
    <w:next w:val="CommentText"/>
    <w:link w:val="CommentSubjectChar"/>
    <w:uiPriority w:val="99"/>
    <w:semiHidden/>
    <w:rsid w:val="00617234"/>
    <w:rPr>
      <w:b/>
      <w:bCs/>
    </w:rPr>
  </w:style>
  <w:style w:type="character" w:customStyle="1" w:styleId="CommentSubjectChar">
    <w:name w:val="Comment Subject Char"/>
    <w:basedOn w:val="CommentTextChar"/>
    <w:link w:val="CommentSubject"/>
    <w:uiPriority w:val="99"/>
    <w:semiHidden/>
    <w:rsid w:val="00617234"/>
    <w:rPr>
      <w:b/>
      <w:bCs/>
      <w:sz w:val="20"/>
      <w:szCs w:val="20"/>
    </w:rPr>
  </w:style>
  <w:style w:type="paragraph" w:customStyle="1" w:styleId="CoverDetails">
    <w:name w:val="Cover Details"/>
    <w:basedOn w:val="Normal"/>
    <w:uiPriority w:val="11"/>
    <w:qFormat/>
    <w:rsid w:val="00AA0199"/>
    <w:pPr>
      <w:framePr w:hSpace="181" w:wrap="around" w:vAnchor="page" w:hAnchor="margin" w:y="10774"/>
      <w:spacing w:after="240"/>
      <w:suppressOverlap/>
    </w:pPr>
    <w:rPr>
      <w:b/>
      <w:color w:val="6D6E71" w:themeColor="text2"/>
      <w:sz w:val="19"/>
    </w:rPr>
  </w:style>
  <w:style w:type="paragraph" w:customStyle="1" w:styleId="FactsheetSubtitle">
    <w:name w:val="Factsheet Subtitle"/>
    <w:basedOn w:val="Normal"/>
    <w:uiPriority w:val="11"/>
    <w:qFormat/>
    <w:rsid w:val="00347AE8"/>
    <w:pPr>
      <w:spacing w:before="360"/>
    </w:pPr>
    <w:rPr>
      <w:caps/>
      <w:color w:val="6D6E71" w:themeColor="text2"/>
      <w:sz w:val="18"/>
    </w:rPr>
  </w:style>
  <w:style w:type="paragraph" w:customStyle="1" w:styleId="Factsheettitle">
    <w:name w:val="Factsheet title"/>
    <w:basedOn w:val="Title"/>
    <w:uiPriority w:val="11"/>
    <w:qFormat/>
    <w:rsid w:val="00347AE8"/>
    <w:pPr>
      <w:spacing w:before="0" w:after="120" w:line="204" w:lineRule="auto"/>
    </w:pPr>
  </w:style>
  <w:style w:type="paragraph" w:customStyle="1" w:styleId="FactSheet">
    <w:name w:val="Fact Sheet"/>
    <w:basedOn w:val="Normal"/>
    <w:uiPriority w:val="11"/>
    <w:qFormat/>
    <w:rsid w:val="00390049"/>
    <w:pPr>
      <w:framePr w:w="10206" w:wrap="around" w:vAnchor="text" w:hAnchor="text" w:y="1"/>
      <w:spacing w:before="400" w:after="120"/>
    </w:pPr>
    <w:rPr>
      <w:color w:val="EC3837" w:themeColor="accent3"/>
      <w:sz w:val="24"/>
    </w:rPr>
  </w:style>
  <w:style w:type="paragraph" w:customStyle="1" w:styleId="IntroParagraph">
    <w:name w:val="Intro Paragraph"/>
    <w:basedOn w:val="BodyText"/>
    <w:qFormat/>
    <w:rsid w:val="001A37E3"/>
    <w:pPr>
      <w:framePr w:w="10206" w:wrap="around" w:vAnchor="text" w:hAnchor="text" w:y="1"/>
      <w:spacing w:before="240" w:after="240"/>
    </w:pPr>
    <w:rPr>
      <w:rFonts w:asciiTheme="majorHAnsi" w:hAnsiTheme="majorHAnsi"/>
      <w:i/>
      <w:color w:val="00599A" w:themeColor="accent1"/>
      <w:sz w:val="28"/>
    </w:rPr>
  </w:style>
  <w:style w:type="paragraph" w:customStyle="1" w:styleId="QuoteAttribution">
    <w:name w:val="Quote Attribution"/>
    <w:basedOn w:val="Normal"/>
    <w:next w:val="BodyText"/>
    <w:uiPriority w:val="3"/>
    <w:qFormat/>
    <w:rsid w:val="008E5B61"/>
    <w:pPr>
      <w:pBdr>
        <w:bottom w:val="single" w:sz="2" w:space="6" w:color="00599A" w:themeColor="accent1"/>
      </w:pBdr>
    </w:pPr>
    <w:rPr>
      <w:caps/>
      <w:sz w:val="12"/>
    </w:rPr>
  </w:style>
  <w:style w:type="paragraph" w:customStyle="1" w:styleId="HeaderUnderline">
    <w:name w:val="Header Underline"/>
    <w:basedOn w:val="Header"/>
    <w:uiPriority w:val="99"/>
    <w:qFormat/>
    <w:rsid w:val="007C2D92"/>
    <w:pPr>
      <w:pBdr>
        <w:bottom w:val="single" w:sz="2" w:space="2" w:color="00599A" w:themeColor="accent1"/>
      </w:pBdr>
    </w:pPr>
    <w:rPr>
      <w:b/>
      <w:sz w:val="12"/>
    </w:rPr>
  </w:style>
  <w:style w:type="character" w:customStyle="1" w:styleId="Mention">
    <w:name w:val="Mention"/>
    <w:basedOn w:val="DefaultParagraphFont"/>
    <w:uiPriority w:val="99"/>
    <w:semiHidden/>
    <w:unhideWhenUsed/>
    <w:rsid w:val="002A41B8"/>
    <w:rPr>
      <w:color w:val="2B579A"/>
      <w:shd w:val="clear" w:color="auto" w:fill="E6E6E6"/>
    </w:rPr>
  </w:style>
  <w:style w:type="table" w:customStyle="1" w:styleId="LinedTable">
    <w:name w:val="Lined Table"/>
    <w:basedOn w:val="TableNormal"/>
    <w:uiPriority w:val="99"/>
    <w:rsid w:val="0069140D"/>
    <w:tblPr>
      <w:tblStyleRowBandSize w:val="1"/>
      <w:tblStyleColBandSize w:val="1"/>
      <w:tblBorders>
        <w:top w:val="single" w:sz="4" w:space="0" w:color="00599A" w:themeColor="accent1"/>
        <w:bottom w:val="single" w:sz="4" w:space="0" w:color="00599A" w:themeColor="accent1"/>
        <w:insideH w:val="single" w:sz="4" w:space="0" w:color="00599A" w:themeColor="accent1"/>
      </w:tblBorders>
      <w:tblCellMar>
        <w:left w:w="0" w:type="dxa"/>
        <w:right w:w="0" w:type="dxa"/>
      </w:tblCellMar>
    </w:tblPr>
    <w:tblStylePr w:type="firstRow">
      <w:rPr>
        <w:color w:val="auto"/>
      </w:rPr>
    </w:tblStylePr>
    <w:tblStylePr w:type="lastRow">
      <w:rPr>
        <w:b/>
      </w:rPr>
      <w:tblPr/>
      <w:tcPr>
        <w:shd w:val="clear" w:color="auto" w:fill="DAEFFF"/>
      </w:tcPr>
    </w:tblStylePr>
    <w:tblStylePr w:type="firstCol">
      <w:rPr>
        <w:color w:val="auto"/>
      </w:rPr>
    </w:tblStylePr>
    <w:tblStylePr w:type="lastCol">
      <w:tblPr/>
      <w:tcPr>
        <w:shd w:val="clear" w:color="auto" w:fill="DAEF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IG">
      <a:dk1>
        <a:sysClr val="windowText" lastClr="000000"/>
      </a:dk1>
      <a:lt1>
        <a:sysClr val="window" lastClr="FFFFFF"/>
      </a:lt1>
      <a:dk2>
        <a:srgbClr val="6D6E71"/>
      </a:dk2>
      <a:lt2>
        <a:srgbClr val="F2F2F2"/>
      </a:lt2>
      <a:accent1>
        <a:srgbClr val="00599A"/>
      </a:accent1>
      <a:accent2>
        <a:srgbClr val="122B52"/>
      </a:accent2>
      <a:accent3>
        <a:srgbClr val="EC3837"/>
      </a:accent3>
      <a:accent4>
        <a:srgbClr val="F8B341"/>
      </a:accent4>
      <a:accent5>
        <a:srgbClr val="6D6E71"/>
      </a:accent5>
      <a:accent6>
        <a:srgbClr val="D9D9D9"/>
      </a:accent6>
      <a:hlink>
        <a:srgbClr val="00599A"/>
      </a:hlink>
      <a:folHlink>
        <a:srgbClr val="00599A"/>
      </a:folHlink>
    </a:clrScheme>
    <a:fontScheme name="DII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70C0C-97EC-48E9-BB22-6C139870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2020-11-04T20:52:00Z</dcterms:created>
  <dcterms:modified xsi:type="dcterms:W3CDTF">2020-11-04T22:23:00Z</dcterms:modified>
</cp:coreProperties>
</file>

<file path=userCustomization/customUI.xml><?xml version="1.0" encoding="utf-8"?>
<mso:customUI xmlns:doc="http://schemas.microsoft.com/office/2006/01/customui/currentDocument" xmlns:mso="http://schemas.microsoft.com/office/2006/01/customui">
  <mso:ribbon>
    <mso:qat>
      <mso:documentControls>
        <mso:control idQ="mso:StyleGalleryClassic" visible="true"/>
        <mso:control idQ="mso:QuickPartsInsertGallery" visible="true"/>
        <mso:button idQ="doc:FactSheet_1" visible="true" label="Change to Fact Sheet" imageMso="AutoFormat" onAction="FactSheet"/>
        <mso:button idQ="doc:TOC1_1" visible="true" label="Change TOC to show level 1 headings" imageMso="AddressBook" onAction="TOC1"/>
        <mso:button idQ="doc:TOC12_1" visible="true" label="Change TOC to show levels 1-2 headings" imageMso="AddressBook" onAction="TOC12"/>
        <mso:button idQ="doc:TOC123_1" visible="true" label="Change TOC to show levels 1-3 headings" imageMso="AddressBook" onAction="TOC123"/>
        <mso:button idQ="doc:InsertATable_1" visible="true" label="Insert a Table" imageMso="ViewSheetGridlines" onAction="InsertATable"/>
        <mso:button idQ="doc:Table1Row_1" visible="true" label="Format to Blue Header Table" imageMso="WindowUnhide" onAction="Table1Row"/>
        <mso:button idQ="doc:Table2Row_1" visible="true" label="Format to Lined Table" imageMso="TableSelect" onAction="Table2Row"/>
        <mso:button idQ="doc:InsertA4LandscapePage_1" visible="true" label="Insert A4 Landscape Page" imageMso="BlackAndWhiteDontShow" onAction="InsertA4LandscapePage"/>
        <mso:button idQ="doc:ChangeToTwoColumns_1" visible="true" label="Change to Two Columns" imageMso="FrameCreateRight" onAction="ChangeToTwoColumns"/>
        <mso:control idQ="mso:PictureInsertFromFile" visible="true"/>
        <mso:button idQ="doc:ReplaceImage_1" visible="true" label="Change Image" imageMso="PictureReflectionGalleryItem" onAction="ReplaceImage"/>
      </mso:documentControls>
    </mso:qat>
  </mso:ribbon>
</mso:customUI>
</file>