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EBB4" w14:textId="77777777" w:rsidR="008E4722" w:rsidRPr="008E4722" w:rsidRDefault="00874FDC" w:rsidP="009B570F">
      <w:pPr>
        <w:pStyle w:val="Heading1"/>
        <w:spacing w:before="2280"/>
      </w:pPr>
      <w:r w:rsidRPr="00874FDC">
        <w:t>Regional Hydrogen Hu</w:t>
      </w:r>
      <w:r w:rsidR="00BA0EE8">
        <w:t>bs Program – Townsville Region Grant opportunity</w:t>
      </w:r>
    </w:p>
    <w:tbl>
      <w:tblPr>
        <w:tblStyle w:val="PlainTable1"/>
        <w:tblW w:w="9481"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544"/>
        <w:gridCol w:w="5937"/>
      </w:tblGrid>
      <w:tr w:rsidR="00AA7A87" w:rsidRPr="007040EB" w14:paraId="3E8EEBB9" w14:textId="77777777" w:rsidTr="000B0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E8EEBB5" w14:textId="77777777" w:rsidR="00D639C9" w:rsidRPr="0082141C" w:rsidRDefault="00AA7A87" w:rsidP="00FB2CBF">
            <w:pPr>
              <w:rPr>
                <w:color w:val="264F90"/>
              </w:rPr>
            </w:pPr>
            <w:r w:rsidRPr="0004098F">
              <w:rPr>
                <w:color w:val="264F90"/>
              </w:rPr>
              <w:t>Opening date</w:t>
            </w:r>
            <w:r w:rsidR="00D639C9">
              <w:rPr>
                <w:color w:val="264F90"/>
              </w:rPr>
              <w:t xml:space="preserve"> EOI</w:t>
            </w:r>
            <w:r w:rsidR="0082141C">
              <w:rPr>
                <w:color w:val="264F90"/>
              </w:rPr>
              <w:t xml:space="preserve"> –</w:t>
            </w:r>
            <w:r w:rsidR="00000E5A">
              <w:rPr>
                <w:color w:val="264F90"/>
              </w:rPr>
              <w:t xml:space="preserve"> </w:t>
            </w:r>
            <w:r w:rsidR="00000E5A" w:rsidRPr="0082141C">
              <w:rPr>
                <w:color w:val="264F90"/>
              </w:rPr>
              <w:t>Stage 1</w:t>
            </w:r>
            <w:r w:rsidRPr="0004098F">
              <w:rPr>
                <w:color w:val="264F90"/>
              </w:rPr>
              <w:t>:</w:t>
            </w:r>
          </w:p>
          <w:p w14:paraId="3E8EEBB6" w14:textId="77777777" w:rsidR="00AA7A87" w:rsidRPr="00D639C9" w:rsidRDefault="00D639C9" w:rsidP="008B7EF7">
            <w:r w:rsidRPr="0004098F">
              <w:rPr>
                <w:color w:val="264F90"/>
              </w:rPr>
              <w:t>Opening date</w:t>
            </w:r>
            <w:r>
              <w:rPr>
                <w:color w:val="264F90"/>
              </w:rPr>
              <w:t xml:space="preserve"> </w:t>
            </w:r>
            <w:r w:rsidR="00863701">
              <w:rPr>
                <w:color w:val="264F90"/>
              </w:rPr>
              <w:t>Grant A</w:t>
            </w:r>
            <w:r w:rsidR="00660AA7">
              <w:rPr>
                <w:color w:val="264F90"/>
              </w:rPr>
              <w:t>pplication</w:t>
            </w:r>
            <w:r w:rsidR="0082141C">
              <w:rPr>
                <w:color w:val="264F90"/>
              </w:rPr>
              <w:t xml:space="preserve"> –</w:t>
            </w:r>
            <w:r w:rsidR="007479E3">
              <w:rPr>
                <w:color w:val="264F90"/>
              </w:rPr>
              <w:t xml:space="preserve"> Stage 2</w:t>
            </w:r>
            <w:r w:rsidRPr="0004098F">
              <w:rPr>
                <w:color w:val="264F90"/>
              </w:rPr>
              <w:t>:</w:t>
            </w:r>
          </w:p>
        </w:tc>
        <w:tc>
          <w:tcPr>
            <w:tcW w:w="5937" w:type="dxa"/>
          </w:tcPr>
          <w:p w14:paraId="3E8EEBB7" w14:textId="0D350815" w:rsidR="00D639C9" w:rsidRDefault="001102BD"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Tuesday </w:t>
            </w:r>
            <w:r w:rsidR="0093115E">
              <w:rPr>
                <w:b w:val="0"/>
              </w:rPr>
              <w:t>14 March</w:t>
            </w:r>
            <w:r w:rsidR="00D639C9">
              <w:rPr>
                <w:b w:val="0"/>
              </w:rPr>
              <w:t xml:space="preserve"> 2023</w:t>
            </w:r>
          </w:p>
          <w:p w14:paraId="3E8EEBB8" w14:textId="61DDE584" w:rsidR="00AA7A87" w:rsidRPr="00F65C53" w:rsidRDefault="00C85B98">
            <w:pPr>
              <w:cnfStyle w:val="100000000000" w:firstRow="1" w:lastRow="0" w:firstColumn="0" w:lastColumn="0" w:oddVBand="0" w:evenVBand="0" w:oddHBand="0" w:evenHBand="0" w:firstRowFirstColumn="0" w:firstRowLastColumn="0" w:lastRowFirstColumn="0" w:lastRowLastColumn="0"/>
              <w:rPr>
                <w:b w:val="0"/>
              </w:rPr>
            </w:pPr>
            <w:r w:rsidRPr="00C85B98">
              <w:rPr>
                <w:b w:val="0"/>
                <w:sz w:val="16"/>
                <w:szCs w:val="16"/>
                <w:vertAlign w:val="subscript"/>
              </w:rPr>
              <w:br/>
            </w:r>
            <w:r w:rsidR="0093115E">
              <w:rPr>
                <w:b w:val="0"/>
              </w:rPr>
              <w:t xml:space="preserve">Monday </w:t>
            </w:r>
            <w:r w:rsidR="003A715B">
              <w:rPr>
                <w:b w:val="0"/>
              </w:rPr>
              <w:t>17</w:t>
            </w:r>
            <w:r w:rsidR="0093115E">
              <w:rPr>
                <w:b w:val="0"/>
              </w:rPr>
              <w:t xml:space="preserve"> July</w:t>
            </w:r>
            <w:r w:rsidR="00D639C9">
              <w:rPr>
                <w:b w:val="0"/>
              </w:rPr>
              <w:t xml:space="preserve"> 2023</w:t>
            </w:r>
          </w:p>
        </w:tc>
      </w:tr>
      <w:tr w:rsidR="00AA7A87" w:rsidRPr="007040EB" w14:paraId="3E8EEBBF" w14:textId="77777777" w:rsidTr="000B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BA" w14:textId="77777777" w:rsidR="00D639C9" w:rsidRPr="00D639C9" w:rsidRDefault="00AA7A87" w:rsidP="00D639C9">
            <w:pPr>
              <w:rPr>
                <w:b w:val="0"/>
                <w:bCs w:val="0"/>
                <w:color w:val="264F90"/>
              </w:rPr>
            </w:pPr>
            <w:r w:rsidRPr="0004098F">
              <w:rPr>
                <w:color w:val="264F90"/>
              </w:rPr>
              <w:t>Closing date and time</w:t>
            </w:r>
            <w:r w:rsidR="00D639C9">
              <w:rPr>
                <w:color w:val="264F90"/>
              </w:rPr>
              <w:t xml:space="preserve"> </w:t>
            </w:r>
            <w:r w:rsidR="000615BF">
              <w:rPr>
                <w:color w:val="264F90"/>
              </w:rPr>
              <w:t>EOI</w:t>
            </w:r>
            <w:r w:rsidR="0082141C">
              <w:rPr>
                <w:color w:val="264F90"/>
              </w:rPr>
              <w:t xml:space="preserve"> –</w:t>
            </w:r>
            <w:r w:rsidR="00000E5A">
              <w:rPr>
                <w:color w:val="264F90"/>
              </w:rPr>
              <w:t xml:space="preserve"> </w:t>
            </w:r>
            <w:r w:rsidR="00000E5A" w:rsidRPr="0082141C">
              <w:rPr>
                <w:color w:val="264F90"/>
              </w:rPr>
              <w:t>Stage 1</w:t>
            </w:r>
            <w:r w:rsidRPr="0004098F">
              <w:rPr>
                <w:color w:val="264F90"/>
              </w:rPr>
              <w:t>:</w:t>
            </w:r>
          </w:p>
          <w:p w14:paraId="3E8EEBBB" w14:textId="77777777" w:rsidR="00AA7A87" w:rsidRPr="00D639C9" w:rsidRDefault="00D639C9" w:rsidP="008B7EF7">
            <w:r w:rsidRPr="0004098F">
              <w:rPr>
                <w:color w:val="264F90"/>
              </w:rPr>
              <w:t>Closing date and time</w:t>
            </w:r>
            <w:r>
              <w:rPr>
                <w:color w:val="264F90"/>
              </w:rPr>
              <w:t xml:space="preserve"> </w:t>
            </w:r>
            <w:r w:rsidR="00E87F6B">
              <w:rPr>
                <w:color w:val="264F90"/>
              </w:rPr>
              <w:t>Grant A</w:t>
            </w:r>
            <w:r w:rsidR="00660AA7">
              <w:rPr>
                <w:color w:val="264F90"/>
              </w:rPr>
              <w:t>pplication</w:t>
            </w:r>
            <w:r w:rsidR="0082141C">
              <w:rPr>
                <w:color w:val="264F90"/>
              </w:rPr>
              <w:t xml:space="preserve"> –</w:t>
            </w:r>
            <w:r w:rsidR="007479E3">
              <w:rPr>
                <w:color w:val="264F90"/>
              </w:rPr>
              <w:t xml:space="preserve"> Stage</w:t>
            </w:r>
            <w:r w:rsidR="0082141C">
              <w:rPr>
                <w:color w:val="264F90"/>
              </w:rPr>
              <w:t> </w:t>
            </w:r>
            <w:r w:rsidR="007479E3">
              <w:rPr>
                <w:color w:val="264F90"/>
              </w:rPr>
              <w:t>2</w:t>
            </w:r>
            <w:r w:rsidRPr="0004098F">
              <w:rPr>
                <w:color w:val="264F90"/>
              </w:rPr>
              <w:t>:</w:t>
            </w:r>
          </w:p>
        </w:tc>
        <w:tc>
          <w:tcPr>
            <w:tcW w:w="5937" w:type="dxa"/>
            <w:shd w:val="clear" w:color="auto" w:fill="auto"/>
          </w:tcPr>
          <w:p w14:paraId="3E8EEBBC" w14:textId="73245249" w:rsidR="00D639C9" w:rsidRPr="00D639C9" w:rsidRDefault="00D639C9" w:rsidP="00F87B20">
            <w:pPr>
              <w:cnfStyle w:val="000000100000" w:firstRow="0" w:lastRow="0" w:firstColumn="0" w:lastColumn="0" w:oddVBand="0" w:evenVBand="0" w:oddHBand="1" w:evenHBand="0" w:firstRowFirstColumn="0" w:firstRowLastColumn="0" w:lastRowFirstColumn="0" w:lastRowLastColumn="0"/>
            </w:pPr>
            <w:r w:rsidRPr="00D639C9">
              <w:t>5.00</w:t>
            </w:r>
            <w:r w:rsidR="00C85B98">
              <w:t>pm</w:t>
            </w:r>
            <w:r w:rsidRPr="00D639C9">
              <w:t xml:space="preserve"> Australian Eastern Standard Time on </w:t>
            </w:r>
            <w:r w:rsidR="0093115E">
              <w:t>Thursday</w:t>
            </w:r>
            <w:r w:rsidR="0093115E">
              <w:br/>
              <w:t>27 April</w:t>
            </w:r>
            <w:r w:rsidRPr="00D639C9">
              <w:t xml:space="preserve"> 2023</w:t>
            </w:r>
          </w:p>
          <w:p w14:paraId="3E8EEBBD" w14:textId="7BFF74E7" w:rsidR="00D639C9" w:rsidRPr="00D639C9" w:rsidRDefault="00D639C9" w:rsidP="00F87B20">
            <w:pPr>
              <w:cnfStyle w:val="000000100000" w:firstRow="0" w:lastRow="0" w:firstColumn="0" w:lastColumn="0" w:oddVBand="0" w:evenVBand="0" w:oddHBand="1" w:evenHBand="0" w:firstRowFirstColumn="0" w:firstRowLastColumn="0" w:lastRowFirstColumn="0" w:lastRowLastColumn="0"/>
            </w:pPr>
            <w:r w:rsidRPr="00D639C9">
              <w:t>5</w:t>
            </w:r>
            <w:r w:rsidR="00AA7A87" w:rsidRPr="00D639C9">
              <w:t>.00</w:t>
            </w:r>
            <w:r w:rsidR="00C85B98">
              <w:t>pm</w:t>
            </w:r>
            <w:r w:rsidR="00AA7A87" w:rsidRPr="00D639C9">
              <w:t xml:space="preserve"> </w:t>
            </w:r>
            <w:r w:rsidR="00F87B20" w:rsidRPr="00D639C9">
              <w:t>Australian Eastern Standard Time</w:t>
            </w:r>
            <w:r w:rsidR="00AA7A87" w:rsidRPr="00D639C9">
              <w:t xml:space="preserve"> on </w:t>
            </w:r>
            <w:r w:rsidR="002551FF">
              <w:t>Thursday</w:t>
            </w:r>
            <w:r w:rsidR="001102BD">
              <w:t xml:space="preserve"> </w:t>
            </w:r>
            <w:r w:rsidR="001102BD">
              <w:br/>
            </w:r>
            <w:r w:rsidR="003A715B">
              <w:t>31</w:t>
            </w:r>
            <w:r w:rsidR="001102BD">
              <w:t xml:space="preserve"> August</w:t>
            </w:r>
            <w:r w:rsidRPr="00D639C9">
              <w:t xml:space="preserve"> 2023</w:t>
            </w:r>
          </w:p>
          <w:p w14:paraId="3E8EEBBE"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rsidRPr="00D639C9">
              <w:t>Please take account of time zone differences when submitting your application.</w:t>
            </w:r>
          </w:p>
        </w:tc>
      </w:tr>
      <w:tr w:rsidR="00AA7A87" w:rsidRPr="007040EB" w14:paraId="3E8EEBC2" w14:textId="77777777" w:rsidTr="000B09C8">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C0"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3E8EEBC1" w14:textId="77777777" w:rsidR="00AA7A87" w:rsidRPr="00F65C53" w:rsidRDefault="0037662C" w:rsidP="00FB2CBF">
            <w:pPr>
              <w:cnfStyle w:val="000000000000" w:firstRow="0" w:lastRow="0" w:firstColumn="0" w:lastColumn="0" w:oddVBand="0" w:evenVBand="0" w:oddHBand="0" w:evenHBand="0" w:firstRowFirstColumn="0" w:firstRowLastColumn="0" w:lastRowFirstColumn="0" w:lastRowLastColumn="0"/>
            </w:pPr>
            <w:r w:rsidRPr="007C5C70">
              <w:rPr>
                <w:rFonts w:eastAsiaTheme="minorEastAsia"/>
                <w:noProof/>
                <w:lang w:eastAsia="en-AU"/>
              </w:rPr>
              <w:t>Department of Climate Change, Energy, the Environment and Water (DCCEEW)</w:t>
            </w:r>
          </w:p>
        </w:tc>
      </w:tr>
      <w:tr w:rsidR="00AA7A87" w:rsidRPr="007040EB" w14:paraId="3E8EEBC5" w14:textId="77777777" w:rsidTr="000B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C3"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3E8EEBC4" w14:textId="77777777"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3E8EEBC8" w14:textId="77777777" w:rsidTr="000B09C8">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C6"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3E8EEBC7" w14:textId="067CA286"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 xml:space="preserve">If you have any </w:t>
            </w:r>
            <w:proofErr w:type="gramStart"/>
            <w:r w:rsidRPr="00F65C53">
              <w:t>questions</w:t>
            </w:r>
            <w:proofErr w:type="gramEnd"/>
            <w:r w:rsidR="00124245">
              <w:t xml:space="preserve"> </w:t>
            </w:r>
            <w:r w:rsidRPr="00F65C53">
              <w:t>contact</w:t>
            </w:r>
            <w:r w:rsidR="00201ACE">
              <w:t xml:space="preserve"> us </w:t>
            </w:r>
            <w:r w:rsidR="00030E0C" w:rsidRPr="005A61FE">
              <w:t>on 13 28 46</w:t>
            </w:r>
            <w:r w:rsidR="00124245">
              <w:t xml:space="preserve"> or email </w:t>
            </w:r>
            <w:hyperlink r:id="rId13" w:history="1">
              <w:r w:rsidR="00124245">
                <w:rPr>
                  <w:rStyle w:val="Hyperlink"/>
                </w:rPr>
                <w:t>hydrogengrants@industry.gov.au</w:t>
              </w:r>
            </w:hyperlink>
            <w:r w:rsidR="003E2C3B">
              <w:t>.</w:t>
            </w:r>
          </w:p>
        </w:tc>
      </w:tr>
      <w:tr w:rsidR="00AA7A87" w:rsidRPr="007040EB" w14:paraId="3E8EEBCB" w14:textId="77777777" w:rsidTr="000B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C9"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E8EEBCA" w14:textId="32CD1D74" w:rsidR="00AA7A87" w:rsidRPr="00F65C53" w:rsidRDefault="009B570F" w:rsidP="00FB2CBF">
            <w:pPr>
              <w:cnfStyle w:val="000000100000" w:firstRow="0" w:lastRow="0" w:firstColumn="0" w:lastColumn="0" w:oddVBand="0" w:evenVBand="0" w:oddHBand="1" w:evenHBand="0" w:firstRowFirstColumn="0" w:firstRowLastColumn="0" w:lastRowFirstColumn="0" w:lastRowLastColumn="0"/>
            </w:pPr>
            <w:r>
              <w:t>13</w:t>
            </w:r>
            <w:r w:rsidR="00723F0F" w:rsidRPr="00627832">
              <w:t xml:space="preserve"> January 2023</w:t>
            </w:r>
            <w:r w:rsidR="00BA57B1">
              <w:t>; Updated 24 February 2023</w:t>
            </w:r>
            <w:r w:rsidR="009D599C">
              <w:t xml:space="preserve">; </w:t>
            </w:r>
            <w:r w:rsidR="00C7226A">
              <w:t>6</w:t>
            </w:r>
            <w:r w:rsidR="009D599C">
              <w:t xml:space="preserve"> March 2023</w:t>
            </w:r>
          </w:p>
        </w:tc>
      </w:tr>
      <w:tr w:rsidR="00AA7A87" w14:paraId="3E8EEBCF" w14:textId="77777777" w:rsidTr="000B09C8">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8EEBCC" w14:textId="77777777" w:rsidR="00AA7A87" w:rsidRPr="0004098F" w:rsidRDefault="00AA7A87" w:rsidP="0082141C">
            <w:pPr>
              <w:rPr>
                <w:color w:val="264F90"/>
              </w:rPr>
            </w:pPr>
            <w:r w:rsidRPr="0004098F">
              <w:rPr>
                <w:color w:val="264F90"/>
              </w:rPr>
              <w:t>Type of grant opportunity</w:t>
            </w:r>
          </w:p>
        </w:tc>
        <w:tc>
          <w:tcPr>
            <w:tcW w:w="5937" w:type="dxa"/>
            <w:shd w:val="clear" w:color="auto" w:fill="auto"/>
          </w:tcPr>
          <w:p w14:paraId="3E8EEBCD" w14:textId="77777777" w:rsidR="000B09C8" w:rsidRDefault="000B09C8" w:rsidP="00890875">
            <w:pPr>
              <w:cnfStyle w:val="000000000000" w:firstRow="0" w:lastRow="0" w:firstColumn="0" w:lastColumn="0" w:oddVBand="0" w:evenVBand="0" w:oddHBand="0" w:evenHBand="0" w:firstRowFirstColumn="0" w:firstRowLastColumn="0" w:lastRowFirstColumn="0" w:lastRowLastColumn="0"/>
            </w:pPr>
            <w:r>
              <w:t xml:space="preserve">Stage 1 EOI: </w:t>
            </w:r>
            <w:r w:rsidR="00890875" w:rsidRPr="00890875">
              <w:t>Open</w:t>
            </w:r>
            <w:r w:rsidR="00C70D96">
              <w:t>-</w:t>
            </w:r>
            <w:r w:rsidR="00890875" w:rsidRPr="00890875">
              <w:t>competitive</w:t>
            </w:r>
          </w:p>
          <w:p w14:paraId="3E8EEBCE" w14:textId="77777777" w:rsidR="00AA7A87" w:rsidRPr="00890875" w:rsidRDefault="000B09C8" w:rsidP="00890875">
            <w:pPr>
              <w:cnfStyle w:val="000000000000" w:firstRow="0" w:lastRow="0" w:firstColumn="0" w:lastColumn="0" w:oddVBand="0" w:evenVBand="0" w:oddHBand="0" w:evenHBand="0" w:firstRowFirstColumn="0" w:firstRowLastColumn="0" w:lastRowFirstColumn="0" w:lastRowLastColumn="0"/>
            </w:pPr>
            <w:r>
              <w:t>Stage 2 Application: Closed-competitive</w:t>
            </w:r>
          </w:p>
        </w:tc>
      </w:tr>
    </w:tbl>
    <w:p w14:paraId="3E8EEBD0" w14:textId="77777777" w:rsidR="00C108BC" w:rsidRDefault="00C108BC" w:rsidP="00077C3D"/>
    <w:p w14:paraId="3E8EEBD1"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3E8EEBD2"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C82AD27" w14:textId="2605053D" w:rsidR="0062783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27832">
        <w:rPr>
          <w:noProof/>
        </w:rPr>
        <w:t>1.</w:t>
      </w:r>
      <w:r w:rsidR="00627832">
        <w:rPr>
          <w:rFonts w:asciiTheme="minorHAnsi" w:eastAsiaTheme="minorEastAsia" w:hAnsiTheme="minorHAnsi" w:cstheme="minorBidi"/>
          <w:b w:val="0"/>
          <w:iCs w:val="0"/>
          <w:noProof/>
          <w:sz w:val="22"/>
          <w:lang w:val="en-AU" w:eastAsia="en-AU"/>
        </w:rPr>
        <w:tab/>
      </w:r>
      <w:r w:rsidR="00627832">
        <w:rPr>
          <w:noProof/>
        </w:rPr>
        <w:t>Regional Hydrogen Hubs Program – Townsville Region Grant Opportunity processes</w:t>
      </w:r>
      <w:r w:rsidR="00627832">
        <w:rPr>
          <w:noProof/>
        </w:rPr>
        <w:tab/>
      </w:r>
      <w:r w:rsidR="00627832">
        <w:rPr>
          <w:noProof/>
        </w:rPr>
        <w:fldChar w:fldCharType="begin"/>
      </w:r>
      <w:r w:rsidR="00627832">
        <w:rPr>
          <w:noProof/>
        </w:rPr>
        <w:instrText xml:space="preserve"> PAGEREF _Toc124410082 \h </w:instrText>
      </w:r>
      <w:r w:rsidR="00627832">
        <w:rPr>
          <w:noProof/>
        </w:rPr>
      </w:r>
      <w:r w:rsidR="00627832">
        <w:rPr>
          <w:noProof/>
        </w:rPr>
        <w:fldChar w:fldCharType="separate"/>
      </w:r>
      <w:r w:rsidR="00E30D5F">
        <w:rPr>
          <w:noProof/>
        </w:rPr>
        <w:t>5</w:t>
      </w:r>
      <w:r w:rsidR="00627832">
        <w:rPr>
          <w:noProof/>
        </w:rPr>
        <w:fldChar w:fldCharType="end"/>
      </w:r>
    </w:p>
    <w:p w14:paraId="1C39956D" w14:textId="7C916500" w:rsidR="00627832" w:rsidRDefault="00627832">
      <w:pPr>
        <w:pStyle w:val="TOC3"/>
        <w:rPr>
          <w:rFonts w:asciiTheme="minorHAnsi" w:eastAsiaTheme="minorEastAsia" w:hAnsiTheme="minorHAnsi" w:cstheme="minorBidi"/>
          <w:iCs w:val="0"/>
          <w:noProof/>
          <w:sz w:val="22"/>
          <w:lang w:val="en-AU" w:eastAsia="en-AU"/>
        </w:rPr>
      </w:pPr>
      <w:r>
        <w:rPr>
          <w:noProof/>
        </w:rPr>
        <w:t>Stage 1</w:t>
      </w:r>
      <w:r>
        <w:rPr>
          <w:noProof/>
        </w:rPr>
        <w:tab/>
      </w:r>
      <w:r>
        <w:rPr>
          <w:noProof/>
        </w:rPr>
        <w:fldChar w:fldCharType="begin"/>
      </w:r>
      <w:r>
        <w:rPr>
          <w:noProof/>
        </w:rPr>
        <w:instrText xml:space="preserve"> PAGEREF _Toc124410083 \h </w:instrText>
      </w:r>
      <w:r>
        <w:rPr>
          <w:noProof/>
        </w:rPr>
      </w:r>
      <w:r>
        <w:rPr>
          <w:noProof/>
        </w:rPr>
        <w:fldChar w:fldCharType="separate"/>
      </w:r>
      <w:r w:rsidR="00E30D5F">
        <w:rPr>
          <w:noProof/>
        </w:rPr>
        <w:t>5</w:t>
      </w:r>
      <w:r>
        <w:rPr>
          <w:noProof/>
        </w:rPr>
        <w:fldChar w:fldCharType="end"/>
      </w:r>
    </w:p>
    <w:p w14:paraId="68262B6C" w14:textId="5CA0F3FB" w:rsidR="00627832" w:rsidRDefault="00627832">
      <w:pPr>
        <w:pStyle w:val="TOC3"/>
        <w:rPr>
          <w:rFonts w:asciiTheme="minorHAnsi" w:eastAsiaTheme="minorEastAsia" w:hAnsiTheme="minorHAnsi" w:cstheme="minorBidi"/>
          <w:iCs w:val="0"/>
          <w:noProof/>
          <w:sz w:val="22"/>
          <w:lang w:val="en-AU" w:eastAsia="en-AU"/>
        </w:rPr>
      </w:pPr>
      <w:r>
        <w:rPr>
          <w:noProof/>
        </w:rPr>
        <w:t>Stage 2</w:t>
      </w:r>
      <w:r>
        <w:rPr>
          <w:noProof/>
        </w:rPr>
        <w:tab/>
      </w:r>
      <w:r>
        <w:rPr>
          <w:noProof/>
        </w:rPr>
        <w:fldChar w:fldCharType="begin"/>
      </w:r>
      <w:r>
        <w:rPr>
          <w:noProof/>
        </w:rPr>
        <w:instrText xml:space="preserve"> PAGEREF _Toc124410084 \h </w:instrText>
      </w:r>
      <w:r>
        <w:rPr>
          <w:noProof/>
        </w:rPr>
      </w:r>
      <w:r>
        <w:rPr>
          <w:noProof/>
        </w:rPr>
        <w:fldChar w:fldCharType="separate"/>
      </w:r>
      <w:r w:rsidR="00E30D5F">
        <w:rPr>
          <w:noProof/>
        </w:rPr>
        <w:t>5</w:t>
      </w:r>
      <w:r>
        <w:rPr>
          <w:noProof/>
        </w:rPr>
        <w:fldChar w:fldCharType="end"/>
      </w:r>
    </w:p>
    <w:p w14:paraId="1B5CAA40" w14:textId="59398B28" w:rsidR="00627832" w:rsidRDefault="0062783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_Toc124410085 \h </w:instrText>
      </w:r>
      <w:r>
        <w:rPr>
          <w:noProof/>
        </w:rPr>
      </w:r>
      <w:r>
        <w:rPr>
          <w:noProof/>
        </w:rPr>
        <w:fldChar w:fldCharType="separate"/>
      </w:r>
      <w:r w:rsidR="00E30D5F">
        <w:rPr>
          <w:noProof/>
        </w:rPr>
        <w:t>7</w:t>
      </w:r>
      <w:r>
        <w:rPr>
          <w:noProof/>
        </w:rPr>
        <w:fldChar w:fldCharType="end"/>
      </w:r>
    </w:p>
    <w:p w14:paraId="4CFC0ED3" w14:textId="7B1E7133" w:rsidR="00627832" w:rsidRDefault="0062783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_Toc124410086 \h </w:instrText>
      </w:r>
      <w:r>
        <w:rPr>
          <w:noProof/>
        </w:rPr>
      </w:r>
      <w:r>
        <w:rPr>
          <w:noProof/>
        </w:rPr>
        <w:fldChar w:fldCharType="separate"/>
      </w:r>
      <w:r w:rsidR="00E30D5F">
        <w:rPr>
          <w:noProof/>
        </w:rPr>
        <w:t>8</w:t>
      </w:r>
      <w:r>
        <w:rPr>
          <w:noProof/>
        </w:rPr>
        <w:fldChar w:fldCharType="end"/>
      </w:r>
    </w:p>
    <w:p w14:paraId="7CD1899E" w14:textId="734EBBF5"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_Toc124410087 \h </w:instrText>
      </w:r>
      <w:r>
        <w:rPr>
          <w:noProof/>
        </w:rPr>
      </w:r>
      <w:r>
        <w:rPr>
          <w:noProof/>
        </w:rPr>
        <w:fldChar w:fldCharType="separate"/>
      </w:r>
      <w:r w:rsidR="00E30D5F">
        <w:rPr>
          <w:noProof/>
        </w:rPr>
        <w:t>8</w:t>
      </w:r>
      <w:r>
        <w:rPr>
          <w:noProof/>
        </w:rPr>
        <w:fldChar w:fldCharType="end"/>
      </w:r>
    </w:p>
    <w:p w14:paraId="0D9971DB" w14:textId="0856D1CC"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_Toc124410088 \h </w:instrText>
      </w:r>
      <w:r>
        <w:rPr>
          <w:noProof/>
        </w:rPr>
      </w:r>
      <w:r>
        <w:rPr>
          <w:noProof/>
        </w:rPr>
        <w:fldChar w:fldCharType="separate"/>
      </w:r>
      <w:r w:rsidR="00E30D5F">
        <w:rPr>
          <w:noProof/>
        </w:rPr>
        <w:t>9</w:t>
      </w:r>
      <w:r>
        <w:rPr>
          <w:noProof/>
        </w:rPr>
        <w:fldChar w:fldCharType="end"/>
      </w:r>
    </w:p>
    <w:p w14:paraId="52B190FC" w14:textId="7C9B731D" w:rsidR="00627832" w:rsidRDefault="0062783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_Toc124410089 \h </w:instrText>
      </w:r>
      <w:r>
        <w:rPr>
          <w:noProof/>
        </w:rPr>
      </w:r>
      <w:r>
        <w:rPr>
          <w:noProof/>
        </w:rPr>
        <w:fldChar w:fldCharType="separate"/>
      </w:r>
      <w:r w:rsidR="00E30D5F">
        <w:rPr>
          <w:noProof/>
        </w:rPr>
        <w:t>9</w:t>
      </w:r>
      <w:r>
        <w:rPr>
          <w:noProof/>
        </w:rPr>
        <w:fldChar w:fldCharType="end"/>
      </w:r>
    </w:p>
    <w:p w14:paraId="0113F6C2" w14:textId="69C54F7A"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_Toc124410090 \h </w:instrText>
      </w:r>
      <w:r>
        <w:rPr>
          <w:noProof/>
        </w:rPr>
      </w:r>
      <w:r>
        <w:rPr>
          <w:noProof/>
        </w:rPr>
        <w:fldChar w:fldCharType="separate"/>
      </w:r>
      <w:r w:rsidR="00E30D5F">
        <w:rPr>
          <w:noProof/>
        </w:rPr>
        <w:t>9</w:t>
      </w:r>
      <w:r>
        <w:rPr>
          <w:noProof/>
        </w:rPr>
        <w:fldChar w:fldCharType="end"/>
      </w:r>
    </w:p>
    <w:p w14:paraId="75EE1078" w14:textId="4107A563"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_Toc124410091 \h </w:instrText>
      </w:r>
      <w:r>
        <w:rPr>
          <w:noProof/>
        </w:rPr>
      </w:r>
      <w:r>
        <w:rPr>
          <w:noProof/>
        </w:rPr>
        <w:fldChar w:fldCharType="separate"/>
      </w:r>
      <w:r w:rsidR="00E30D5F">
        <w:rPr>
          <w:noProof/>
        </w:rPr>
        <w:t>9</w:t>
      </w:r>
      <w:r>
        <w:rPr>
          <w:noProof/>
        </w:rPr>
        <w:fldChar w:fldCharType="end"/>
      </w:r>
    </w:p>
    <w:p w14:paraId="48FABAF0" w14:textId="60CBFC13"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_Toc124410092 \h </w:instrText>
      </w:r>
      <w:r>
        <w:rPr>
          <w:noProof/>
        </w:rPr>
      </w:r>
      <w:r>
        <w:rPr>
          <w:noProof/>
        </w:rPr>
        <w:fldChar w:fldCharType="separate"/>
      </w:r>
      <w:r w:rsidR="00E30D5F">
        <w:rPr>
          <w:noProof/>
        </w:rPr>
        <w:t>10</w:t>
      </w:r>
      <w:r>
        <w:rPr>
          <w:noProof/>
        </w:rPr>
        <w:fldChar w:fldCharType="end"/>
      </w:r>
    </w:p>
    <w:p w14:paraId="55E26B6B" w14:textId="6194CFA9" w:rsidR="00627832" w:rsidRDefault="0062783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_Toc124410093 \h </w:instrText>
      </w:r>
      <w:r>
        <w:rPr>
          <w:noProof/>
        </w:rPr>
      </w:r>
      <w:r>
        <w:rPr>
          <w:noProof/>
        </w:rPr>
        <w:fldChar w:fldCharType="separate"/>
      </w:r>
      <w:r w:rsidR="00E30D5F">
        <w:rPr>
          <w:noProof/>
        </w:rPr>
        <w:t>10</w:t>
      </w:r>
      <w:r>
        <w:rPr>
          <w:noProof/>
        </w:rPr>
        <w:fldChar w:fldCharType="end"/>
      </w:r>
    </w:p>
    <w:p w14:paraId="6A3FC6BA" w14:textId="0F0966F0"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_Toc124410094 \h </w:instrText>
      </w:r>
      <w:r>
        <w:rPr>
          <w:noProof/>
        </w:rPr>
      </w:r>
      <w:r>
        <w:rPr>
          <w:noProof/>
        </w:rPr>
        <w:fldChar w:fldCharType="separate"/>
      </w:r>
      <w:r w:rsidR="00E30D5F">
        <w:rPr>
          <w:noProof/>
        </w:rPr>
        <w:t>10</w:t>
      </w:r>
      <w:r>
        <w:rPr>
          <w:noProof/>
        </w:rPr>
        <w:fldChar w:fldCharType="end"/>
      </w:r>
    </w:p>
    <w:p w14:paraId="2BB7CC20" w14:textId="0D29AA28"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_Toc124410095 \h </w:instrText>
      </w:r>
      <w:r>
        <w:rPr>
          <w:noProof/>
        </w:rPr>
      </w:r>
      <w:r>
        <w:rPr>
          <w:noProof/>
        </w:rPr>
        <w:fldChar w:fldCharType="separate"/>
      </w:r>
      <w:r w:rsidR="00E30D5F">
        <w:rPr>
          <w:noProof/>
        </w:rPr>
        <w:t>11</w:t>
      </w:r>
      <w:r>
        <w:rPr>
          <w:noProof/>
        </w:rPr>
        <w:fldChar w:fldCharType="end"/>
      </w:r>
    </w:p>
    <w:p w14:paraId="451EB972" w14:textId="28CF1C1F"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_Toc124410096 \h </w:instrText>
      </w:r>
      <w:r>
        <w:rPr>
          <w:noProof/>
        </w:rPr>
      </w:r>
      <w:r>
        <w:rPr>
          <w:noProof/>
        </w:rPr>
        <w:fldChar w:fldCharType="separate"/>
      </w:r>
      <w:r w:rsidR="00E30D5F">
        <w:rPr>
          <w:noProof/>
        </w:rPr>
        <w:t>11</w:t>
      </w:r>
      <w:r>
        <w:rPr>
          <w:noProof/>
        </w:rPr>
        <w:fldChar w:fldCharType="end"/>
      </w:r>
    </w:p>
    <w:p w14:paraId="46BD31BD" w14:textId="5AE8CBA8"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_Toc124410097 \h </w:instrText>
      </w:r>
      <w:r>
        <w:rPr>
          <w:noProof/>
        </w:rPr>
      </w:r>
      <w:r>
        <w:rPr>
          <w:noProof/>
        </w:rPr>
        <w:fldChar w:fldCharType="separate"/>
      </w:r>
      <w:r w:rsidR="00E30D5F">
        <w:rPr>
          <w:noProof/>
        </w:rPr>
        <w:t>11</w:t>
      </w:r>
      <w:r>
        <w:rPr>
          <w:noProof/>
        </w:rPr>
        <w:fldChar w:fldCharType="end"/>
      </w:r>
    </w:p>
    <w:p w14:paraId="632A0C01" w14:textId="532F2F29" w:rsidR="00627832" w:rsidRDefault="0062783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Grant application process and assessment criteria</w:t>
      </w:r>
      <w:r>
        <w:rPr>
          <w:noProof/>
        </w:rPr>
        <w:tab/>
      </w:r>
      <w:r>
        <w:rPr>
          <w:noProof/>
        </w:rPr>
        <w:fldChar w:fldCharType="begin"/>
      </w:r>
      <w:r>
        <w:rPr>
          <w:noProof/>
        </w:rPr>
        <w:instrText xml:space="preserve"> PAGEREF _Toc124410098 \h </w:instrText>
      </w:r>
      <w:r>
        <w:rPr>
          <w:noProof/>
        </w:rPr>
      </w:r>
      <w:r>
        <w:rPr>
          <w:noProof/>
        </w:rPr>
        <w:fldChar w:fldCharType="separate"/>
      </w:r>
      <w:r w:rsidR="00E30D5F">
        <w:rPr>
          <w:noProof/>
        </w:rPr>
        <w:t>12</w:t>
      </w:r>
      <w:r>
        <w:rPr>
          <w:noProof/>
        </w:rPr>
        <w:fldChar w:fldCharType="end"/>
      </w:r>
    </w:p>
    <w:p w14:paraId="5F1B753A" w14:textId="7D2B40CE"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Expression of Interest – Stage 1</w:t>
      </w:r>
      <w:r>
        <w:rPr>
          <w:noProof/>
        </w:rPr>
        <w:tab/>
      </w:r>
      <w:r>
        <w:rPr>
          <w:noProof/>
        </w:rPr>
        <w:fldChar w:fldCharType="begin"/>
      </w:r>
      <w:r>
        <w:rPr>
          <w:noProof/>
        </w:rPr>
        <w:instrText xml:space="preserve"> PAGEREF _Toc124410099 \h </w:instrText>
      </w:r>
      <w:r>
        <w:rPr>
          <w:noProof/>
        </w:rPr>
      </w:r>
      <w:r>
        <w:rPr>
          <w:noProof/>
        </w:rPr>
        <w:fldChar w:fldCharType="separate"/>
      </w:r>
      <w:r w:rsidR="00E30D5F">
        <w:rPr>
          <w:noProof/>
        </w:rPr>
        <w:t>12</w:t>
      </w:r>
      <w:r>
        <w:rPr>
          <w:noProof/>
        </w:rPr>
        <w:fldChar w:fldCharType="end"/>
      </w:r>
    </w:p>
    <w:p w14:paraId="3B6D1D5E" w14:textId="721F9672"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Grant application – Stage 2</w:t>
      </w:r>
      <w:r>
        <w:rPr>
          <w:noProof/>
        </w:rPr>
        <w:tab/>
      </w:r>
      <w:r>
        <w:rPr>
          <w:noProof/>
        </w:rPr>
        <w:fldChar w:fldCharType="begin"/>
      </w:r>
      <w:r>
        <w:rPr>
          <w:noProof/>
        </w:rPr>
        <w:instrText xml:space="preserve"> PAGEREF _Toc124410100 \h </w:instrText>
      </w:r>
      <w:r>
        <w:rPr>
          <w:noProof/>
        </w:rPr>
      </w:r>
      <w:r>
        <w:rPr>
          <w:noProof/>
        </w:rPr>
        <w:fldChar w:fldCharType="separate"/>
      </w:r>
      <w:r w:rsidR="00E30D5F">
        <w:rPr>
          <w:noProof/>
        </w:rPr>
        <w:t>12</w:t>
      </w:r>
      <w:r>
        <w:rPr>
          <w:noProof/>
        </w:rPr>
        <w:fldChar w:fldCharType="end"/>
      </w:r>
    </w:p>
    <w:p w14:paraId="640C7D2E" w14:textId="4219ED63"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_Toc124410101 \h </w:instrText>
      </w:r>
      <w:r>
        <w:rPr>
          <w:noProof/>
        </w:rPr>
      </w:r>
      <w:r>
        <w:rPr>
          <w:noProof/>
        </w:rPr>
        <w:fldChar w:fldCharType="separate"/>
      </w:r>
      <w:r w:rsidR="00E30D5F">
        <w:rPr>
          <w:noProof/>
        </w:rPr>
        <w:t>12</w:t>
      </w:r>
      <w:r>
        <w:rPr>
          <w:noProof/>
        </w:rPr>
        <w:fldChar w:fldCharType="end"/>
      </w:r>
    </w:p>
    <w:p w14:paraId="4E2B4C57" w14:textId="6E996C38"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_Toc124410102 \h </w:instrText>
      </w:r>
      <w:r>
        <w:rPr>
          <w:noProof/>
        </w:rPr>
      </w:r>
      <w:r>
        <w:rPr>
          <w:noProof/>
        </w:rPr>
        <w:fldChar w:fldCharType="separate"/>
      </w:r>
      <w:r w:rsidR="00E30D5F">
        <w:rPr>
          <w:noProof/>
        </w:rPr>
        <w:t>13</w:t>
      </w:r>
      <w:r>
        <w:rPr>
          <w:noProof/>
        </w:rPr>
        <w:fldChar w:fldCharType="end"/>
      </w:r>
    </w:p>
    <w:p w14:paraId="6E1C7E65" w14:textId="4CB4BAD5"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_Toc124410103 \h </w:instrText>
      </w:r>
      <w:r>
        <w:rPr>
          <w:noProof/>
        </w:rPr>
      </w:r>
      <w:r>
        <w:rPr>
          <w:noProof/>
        </w:rPr>
        <w:fldChar w:fldCharType="separate"/>
      </w:r>
      <w:r w:rsidR="00E30D5F">
        <w:rPr>
          <w:noProof/>
        </w:rPr>
        <w:t>13</w:t>
      </w:r>
      <w:r>
        <w:rPr>
          <w:noProof/>
        </w:rPr>
        <w:fldChar w:fldCharType="end"/>
      </w:r>
    </w:p>
    <w:p w14:paraId="5629CBE5" w14:textId="0CBAB1ED"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6.6.</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_Toc124410104 \h </w:instrText>
      </w:r>
      <w:r>
        <w:rPr>
          <w:noProof/>
        </w:rPr>
      </w:r>
      <w:r>
        <w:rPr>
          <w:noProof/>
        </w:rPr>
        <w:fldChar w:fldCharType="separate"/>
      </w:r>
      <w:r w:rsidR="00E30D5F">
        <w:rPr>
          <w:noProof/>
        </w:rPr>
        <w:t>14</w:t>
      </w:r>
      <w:r>
        <w:rPr>
          <w:noProof/>
        </w:rPr>
        <w:fldChar w:fldCharType="end"/>
      </w:r>
    </w:p>
    <w:p w14:paraId="1C7FFCEA" w14:textId="04947E47"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6.7.</w:t>
      </w:r>
      <w:r>
        <w:rPr>
          <w:rFonts w:asciiTheme="minorHAnsi" w:eastAsiaTheme="minorEastAsia" w:hAnsiTheme="minorHAnsi" w:cstheme="minorBidi"/>
          <w:iCs w:val="0"/>
          <w:noProof/>
          <w:sz w:val="22"/>
          <w:lang w:val="en-AU" w:eastAsia="en-AU"/>
        </w:rPr>
        <w:tab/>
      </w:r>
      <w:r>
        <w:rPr>
          <w:noProof/>
        </w:rPr>
        <w:t>Detailed project plan</w:t>
      </w:r>
      <w:r>
        <w:rPr>
          <w:noProof/>
        </w:rPr>
        <w:tab/>
      </w:r>
      <w:r>
        <w:rPr>
          <w:noProof/>
        </w:rPr>
        <w:fldChar w:fldCharType="begin"/>
      </w:r>
      <w:r>
        <w:rPr>
          <w:noProof/>
        </w:rPr>
        <w:instrText xml:space="preserve"> PAGEREF _Toc124410105 \h </w:instrText>
      </w:r>
      <w:r>
        <w:rPr>
          <w:noProof/>
        </w:rPr>
      </w:r>
      <w:r>
        <w:rPr>
          <w:noProof/>
        </w:rPr>
        <w:fldChar w:fldCharType="separate"/>
      </w:r>
      <w:r w:rsidR="00E30D5F">
        <w:rPr>
          <w:noProof/>
        </w:rPr>
        <w:t>14</w:t>
      </w:r>
      <w:r>
        <w:rPr>
          <w:noProof/>
        </w:rPr>
        <w:fldChar w:fldCharType="end"/>
      </w:r>
    </w:p>
    <w:p w14:paraId="751665FC" w14:textId="26B0DF60" w:rsidR="00627832" w:rsidRDefault="0062783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_Toc124410106 \h </w:instrText>
      </w:r>
      <w:r>
        <w:rPr>
          <w:noProof/>
        </w:rPr>
      </w:r>
      <w:r>
        <w:rPr>
          <w:noProof/>
        </w:rPr>
        <w:fldChar w:fldCharType="separate"/>
      </w:r>
      <w:r w:rsidR="00E30D5F">
        <w:rPr>
          <w:noProof/>
        </w:rPr>
        <w:t>14</w:t>
      </w:r>
      <w:r>
        <w:rPr>
          <w:noProof/>
        </w:rPr>
        <w:fldChar w:fldCharType="end"/>
      </w:r>
    </w:p>
    <w:p w14:paraId="77537199" w14:textId="53F032BD"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EOI – Stage 1</w:t>
      </w:r>
      <w:r>
        <w:rPr>
          <w:noProof/>
        </w:rPr>
        <w:tab/>
      </w:r>
      <w:r>
        <w:rPr>
          <w:noProof/>
        </w:rPr>
        <w:fldChar w:fldCharType="begin"/>
      </w:r>
      <w:r>
        <w:rPr>
          <w:noProof/>
        </w:rPr>
        <w:instrText xml:space="preserve"> PAGEREF _Toc124410107 \h </w:instrText>
      </w:r>
      <w:r>
        <w:rPr>
          <w:noProof/>
        </w:rPr>
      </w:r>
      <w:r>
        <w:rPr>
          <w:noProof/>
        </w:rPr>
        <w:fldChar w:fldCharType="separate"/>
      </w:r>
      <w:r w:rsidR="00E30D5F">
        <w:rPr>
          <w:noProof/>
        </w:rPr>
        <w:t>15</w:t>
      </w:r>
      <w:r>
        <w:rPr>
          <w:noProof/>
        </w:rPr>
        <w:fldChar w:fldCharType="end"/>
      </w:r>
    </w:p>
    <w:p w14:paraId="573A00ED" w14:textId="238DD69A"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Attachments to the grant application – Stage 2</w:t>
      </w:r>
      <w:r>
        <w:rPr>
          <w:noProof/>
        </w:rPr>
        <w:tab/>
      </w:r>
      <w:r>
        <w:rPr>
          <w:noProof/>
        </w:rPr>
        <w:fldChar w:fldCharType="begin"/>
      </w:r>
      <w:r>
        <w:rPr>
          <w:noProof/>
        </w:rPr>
        <w:instrText xml:space="preserve"> PAGEREF _Toc124410108 \h </w:instrText>
      </w:r>
      <w:r>
        <w:rPr>
          <w:noProof/>
        </w:rPr>
      </w:r>
      <w:r>
        <w:rPr>
          <w:noProof/>
        </w:rPr>
        <w:fldChar w:fldCharType="separate"/>
      </w:r>
      <w:r w:rsidR="00E30D5F">
        <w:rPr>
          <w:noProof/>
        </w:rPr>
        <w:t>15</w:t>
      </w:r>
      <w:r>
        <w:rPr>
          <w:noProof/>
        </w:rPr>
        <w:fldChar w:fldCharType="end"/>
      </w:r>
    </w:p>
    <w:p w14:paraId="67427829" w14:textId="12ADCA26"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_Toc124410109 \h </w:instrText>
      </w:r>
      <w:r>
        <w:rPr>
          <w:noProof/>
        </w:rPr>
      </w:r>
      <w:r>
        <w:rPr>
          <w:noProof/>
        </w:rPr>
        <w:fldChar w:fldCharType="separate"/>
      </w:r>
      <w:r w:rsidR="00E30D5F">
        <w:rPr>
          <w:noProof/>
        </w:rPr>
        <w:t>16</w:t>
      </w:r>
      <w:r>
        <w:rPr>
          <w:noProof/>
        </w:rPr>
        <w:fldChar w:fldCharType="end"/>
      </w:r>
    </w:p>
    <w:p w14:paraId="7C08A498" w14:textId="5D7902E0"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_Toc124410110 \h </w:instrText>
      </w:r>
      <w:r>
        <w:rPr>
          <w:noProof/>
        </w:rPr>
      </w:r>
      <w:r>
        <w:rPr>
          <w:noProof/>
        </w:rPr>
        <w:fldChar w:fldCharType="separate"/>
      </w:r>
      <w:r w:rsidR="00E30D5F">
        <w:rPr>
          <w:noProof/>
        </w:rPr>
        <w:t>16</w:t>
      </w:r>
      <w:r>
        <w:rPr>
          <w:noProof/>
        </w:rPr>
        <w:fldChar w:fldCharType="end"/>
      </w:r>
    </w:p>
    <w:p w14:paraId="729F440A" w14:textId="18087861" w:rsidR="00627832" w:rsidRDefault="0062783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_Toc124410111 \h </w:instrText>
      </w:r>
      <w:r>
        <w:rPr>
          <w:noProof/>
        </w:rPr>
      </w:r>
      <w:r>
        <w:rPr>
          <w:noProof/>
        </w:rPr>
        <w:fldChar w:fldCharType="separate"/>
      </w:r>
      <w:r w:rsidR="00E30D5F">
        <w:rPr>
          <w:noProof/>
        </w:rPr>
        <w:t>17</w:t>
      </w:r>
      <w:r>
        <w:rPr>
          <w:noProof/>
        </w:rPr>
        <w:fldChar w:fldCharType="end"/>
      </w:r>
    </w:p>
    <w:p w14:paraId="63023854" w14:textId="26D9FAA7"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Expressions of Interest - Stage 1</w:t>
      </w:r>
      <w:r>
        <w:rPr>
          <w:noProof/>
        </w:rPr>
        <w:tab/>
      </w:r>
      <w:r>
        <w:rPr>
          <w:noProof/>
        </w:rPr>
        <w:fldChar w:fldCharType="begin"/>
      </w:r>
      <w:r>
        <w:rPr>
          <w:noProof/>
        </w:rPr>
        <w:instrText xml:space="preserve"> PAGEREF _Toc124410112 \h </w:instrText>
      </w:r>
      <w:r>
        <w:rPr>
          <w:noProof/>
        </w:rPr>
      </w:r>
      <w:r>
        <w:rPr>
          <w:noProof/>
        </w:rPr>
        <w:fldChar w:fldCharType="separate"/>
      </w:r>
      <w:r w:rsidR="00E30D5F">
        <w:rPr>
          <w:noProof/>
        </w:rPr>
        <w:t>17</w:t>
      </w:r>
      <w:r>
        <w:rPr>
          <w:noProof/>
        </w:rPr>
        <w:fldChar w:fldCharType="end"/>
      </w:r>
    </w:p>
    <w:p w14:paraId="6737E2BA" w14:textId="0A7586F0"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Grant application – Stage 2</w:t>
      </w:r>
      <w:r>
        <w:rPr>
          <w:noProof/>
        </w:rPr>
        <w:tab/>
      </w:r>
      <w:r>
        <w:rPr>
          <w:noProof/>
        </w:rPr>
        <w:fldChar w:fldCharType="begin"/>
      </w:r>
      <w:r>
        <w:rPr>
          <w:noProof/>
        </w:rPr>
        <w:instrText xml:space="preserve"> PAGEREF _Toc124410113 \h </w:instrText>
      </w:r>
      <w:r>
        <w:rPr>
          <w:noProof/>
        </w:rPr>
      </w:r>
      <w:r>
        <w:rPr>
          <w:noProof/>
        </w:rPr>
        <w:fldChar w:fldCharType="separate"/>
      </w:r>
      <w:r w:rsidR="00E30D5F">
        <w:rPr>
          <w:noProof/>
        </w:rPr>
        <w:t>18</w:t>
      </w:r>
      <w:r>
        <w:rPr>
          <w:noProof/>
        </w:rPr>
        <w:fldChar w:fldCharType="end"/>
      </w:r>
    </w:p>
    <w:p w14:paraId="6601EF35" w14:textId="2B0A6EFF" w:rsidR="00627832" w:rsidRDefault="00627832">
      <w:pPr>
        <w:pStyle w:val="TOC3"/>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_Toc124410114 \h </w:instrText>
      </w:r>
      <w:r>
        <w:rPr>
          <w:noProof/>
        </w:rPr>
      </w:r>
      <w:r>
        <w:rPr>
          <w:noProof/>
        </w:rPr>
        <w:fldChar w:fldCharType="separate"/>
      </w:r>
      <w:r w:rsidR="00E30D5F">
        <w:rPr>
          <w:noProof/>
        </w:rPr>
        <w:t>18</w:t>
      </w:r>
      <w:r>
        <w:rPr>
          <w:noProof/>
        </w:rPr>
        <w:fldChar w:fldCharType="end"/>
      </w:r>
    </w:p>
    <w:p w14:paraId="7342A4D5" w14:textId="218946F6" w:rsidR="00627832" w:rsidRDefault="0062783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_Toc124410115 \h </w:instrText>
      </w:r>
      <w:r>
        <w:rPr>
          <w:noProof/>
        </w:rPr>
      </w:r>
      <w:r>
        <w:rPr>
          <w:noProof/>
        </w:rPr>
        <w:fldChar w:fldCharType="separate"/>
      </w:r>
      <w:r w:rsidR="00E30D5F">
        <w:rPr>
          <w:noProof/>
        </w:rPr>
        <w:t>18</w:t>
      </w:r>
      <w:r>
        <w:rPr>
          <w:noProof/>
        </w:rPr>
        <w:fldChar w:fldCharType="end"/>
      </w:r>
    </w:p>
    <w:p w14:paraId="5EBA84C0" w14:textId="3FC22D9B" w:rsidR="00627832" w:rsidRDefault="0062783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 – Stage 2</w:t>
      </w:r>
      <w:r>
        <w:rPr>
          <w:noProof/>
        </w:rPr>
        <w:tab/>
      </w:r>
      <w:r>
        <w:rPr>
          <w:noProof/>
        </w:rPr>
        <w:fldChar w:fldCharType="begin"/>
      </w:r>
      <w:r>
        <w:rPr>
          <w:noProof/>
        </w:rPr>
        <w:instrText xml:space="preserve"> PAGEREF _Toc124410116 \h </w:instrText>
      </w:r>
      <w:r>
        <w:rPr>
          <w:noProof/>
        </w:rPr>
      </w:r>
      <w:r>
        <w:rPr>
          <w:noProof/>
        </w:rPr>
        <w:fldChar w:fldCharType="separate"/>
      </w:r>
      <w:r w:rsidR="00E30D5F">
        <w:rPr>
          <w:noProof/>
        </w:rPr>
        <w:t>18</w:t>
      </w:r>
      <w:r>
        <w:rPr>
          <w:noProof/>
        </w:rPr>
        <w:fldChar w:fldCharType="end"/>
      </w:r>
    </w:p>
    <w:p w14:paraId="34839FE1" w14:textId="4F3EA333"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_Toc124410117 \h </w:instrText>
      </w:r>
      <w:r>
        <w:rPr>
          <w:noProof/>
        </w:rPr>
      </w:r>
      <w:r>
        <w:rPr>
          <w:noProof/>
        </w:rPr>
        <w:fldChar w:fldCharType="separate"/>
      </w:r>
      <w:r w:rsidR="00E30D5F">
        <w:rPr>
          <w:noProof/>
        </w:rPr>
        <w:t>18</w:t>
      </w:r>
      <w:r>
        <w:rPr>
          <w:noProof/>
        </w:rPr>
        <w:fldChar w:fldCharType="end"/>
      </w:r>
    </w:p>
    <w:p w14:paraId="38994452" w14:textId="1312C2CD"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_Toc124410118 \h </w:instrText>
      </w:r>
      <w:r>
        <w:rPr>
          <w:noProof/>
        </w:rPr>
      </w:r>
      <w:r>
        <w:rPr>
          <w:noProof/>
        </w:rPr>
        <w:fldChar w:fldCharType="separate"/>
      </w:r>
      <w:r w:rsidR="00E30D5F">
        <w:rPr>
          <w:noProof/>
        </w:rPr>
        <w:t>19</w:t>
      </w:r>
      <w:r>
        <w:rPr>
          <w:noProof/>
        </w:rPr>
        <w:fldChar w:fldCharType="end"/>
      </w:r>
    </w:p>
    <w:p w14:paraId="6ADEBF80" w14:textId="7F23520C"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_Toc124410119 \h </w:instrText>
      </w:r>
      <w:r>
        <w:rPr>
          <w:noProof/>
        </w:rPr>
      </w:r>
      <w:r>
        <w:rPr>
          <w:noProof/>
        </w:rPr>
        <w:fldChar w:fldCharType="separate"/>
      </w:r>
      <w:r w:rsidR="00E30D5F">
        <w:rPr>
          <w:noProof/>
        </w:rPr>
        <w:t>19</w:t>
      </w:r>
      <w:r>
        <w:rPr>
          <w:noProof/>
        </w:rPr>
        <w:fldChar w:fldCharType="end"/>
      </w:r>
    </w:p>
    <w:p w14:paraId="7E6576CD" w14:textId="3404BB99"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lastRenderedPageBreak/>
        <w:t>10.4.</w:t>
      </w:r>
      <w:r>
        <w:rPr>
          <w:rFonts w:asciiTheme="minorHAnsi" w:eastAsiaTheme="minorEastAsia" w:hAnsiTheme="minorHAnsi" w:cstheme="minorBidi"/>
          <w:iCs w:val="0"/>
          <w:noProof/>
          <w:sz w:val="22"/>
          <w:lang w:val="en-AU" w:eastAsia="en-AU"/>
        </w:rPr>
        <w:tab/>
      </w:r>
      <w:r>
        <w:rPr>
          <w:noProof/>
        </w:rPr>
        <w:t>Building and construction requirements</w:t>
      </w:r>
      <w:r>
        <w:rPr>
          <w:noProof/>
        </w:rPr>
        <w:tab/>
      </w:r>
      <w:r>
        <w:rPr>
          <w:noProof/>
        </w:rPr>
        <w:fldChar w:fldCharType="begin"/>
      </w:r>
      <w:r>
        <w:rPr>
          <w:noProof/>
        </w:rPr>
        <w:instrText xml:space="preserve"> PAGEREF _Toc124410120 \h </w:instrText>
      </w:r>
      <w:r>
        <w:rPr>
          <w:noProof/>
        </w:rPr>
      </w:r>
      <w:r>
        <w:rPr>
          <w:noProof/>
        </w:rPr>
        <w:fldChar w:fldCharType="separate"/>
      </w:r>
      <w:r w:rsidR="00E30D5F">
        <w:rPr>
          <w:noProof/>
        </w:rPr>
        <w:t>19</w:t>
      </w:r>
      <w:r>
        <w:rPr>
          <w:noProof/>
        </w:rPr>
        <w:fldChar w:fldCharType="end"/>
      </w:r>
    </w:p>
    <w:p w14:paraId="158B867E" w14:textId="1FD11167" w:rsidR="00627832" w:rsidRDefault="00627832">
      <w:pPr>
        <w:pStyle w:val="TOC5"/>
        <w:rPr>
          <w:rFonts w:asciiTheme="minorHAnsi" w:eastAsiaTheme="minorEastAsia" w:hAnsiTheme="minorHAnsi" w:cstheme="minorBidi"/>
          <w:iCs w:val="0"/>
          <w:noProof/>
          <w:sz w:val="22"/>
          <w:szCs w:val="22"/>
          <w:lang w:eastAsia="en-AU"/>
        </w:rPr>
      </w:pPr>
      <w:r>
        <w:rPr>
          <w:noProof/>
        </w:rPr>
        <w:t>10.4.2. WHS Scheme</w:t>
      </w:r>
      <w:r>
        <w:rPr>
          <w:noProof/>
        </w:rPr>
        <w:tab/>
      </w:r>
      <w:r>
        <w:rPr>
          <w:noProof/>
        </w:rPr>
        <w:fldChar w:fldCharType="begin"/>
      </w:r>
      <w:r>
        <w:rPr>
          <w:noProof/>
        </w:rPr>
        <w:instrText xml:space="preserve"> PAGEREF _Toc124410121 \h </w:instrText>
      </w:r>
      <w:r>
        <w:rPr>
          <w:noProof/>
        </w:rPr>
      </w:r>
      <w:r>
        <w:rPr>
          <w:noProof/>
        </w:rPr>
        <w:fldChar w:fldCharType="separate"/>
      </w:r>
      <w:r w:rsidR="00E30D5F">
        <w:rPr>
          <w:noProof/>
        </w:rPr>
        <w:t>20</w:t>
      </w:r>
      <w:r>
        <w:rPr>
          <w:noProof/>
        </w:rPr>
        <w:fldChar w:fldCharType="end"/>
      </w:r>
    </w:p>
    <w:p w14:paraId="24B35888" w14:textId="27295EB7"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_Toc124410122 \h </w:instrText>
      </w:r>
      <w:r>
        <w:rPr>
          <w:noProof/>
        </w:rPr>
      </w:r>
      <w:r>
        <w:rPr>
          <w:noProof/>
        </w:rPr>
        <w:fldChar w:fldCharType="separate"/>
      </w:r>
      <w:r w:rsidR="00E30D5F">
        <w:rPr>
          <w:noProof/>
        </w:rPr>
        <w:t>20</w:t>
      </w:r>
      <w:r>
        <w:rPr>
          <w:noProof/>
        </w:rPr>
        <w:fldChar w:fldCharType="end"/>
      </w:r>
    </w:p>
    <w:p w14:paraId="0F581B32" w14:textId="5D9DC75E"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_Toc124410123 \h </w:instrText>
      </w:r>
      <w:r>
        <w:rPr>
          <w:noProof/>
        </w:rPr>
      </w:r>
      <w:r>
        <w:rPr>
          <w:noProof/>
        </w:rPr>
        <w:fldChar w:fldCharType="separate"/>
      </w:r>
      <w:r w:rsidR="00E30D5F">
        <w:rPr>
          <w:noProof/>
        </w:rPr>
        <w:t>20</w:t>
      </w:r>
      <w:r>
        <w:rPr>
          <w:noProof/>
        </w:rPr>
        <w:fldChar w:fldCharType="end"/>
      </w:r>
    </w:p>
    <w:p w14:paraId="42181313" w14:textId="6A6CC021" w:rsidR="00627832" w:rsidRDefault="0062783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_Toc124410124 \h </w:instrText>
      </w:r>
      <w:r>
        <w:rPr>
          <w:noProof/>
        </w:rPr>
      </w:r>
      <w:r>
        <w:rPr>
          <w:noProof/>
        </w:rPr>
        <w:fldChar w:fldCharType="separate"/>
      </w:r>
      <w:r w:rsidR="00E30D5F">
        <w:rPr>
          <w:noProof/>
        </w:rPr>
        <w:t>20</w:t>
      </w:r>
      <w:r>
        <w:rPr>
          <w:noProof/>
        </w:rPr>
        <w:fldChar w:fldCharType="end"/>
      </w:r>
    </w:p>
    <w:p w14:paraId="30A08570" w14:textId="32999FA1" w:rsidR="00627832" w:rsidRDefault="0062783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_Toc124410125 \h </w:instrText>
      </w:r>
      <w:r>
        <w:rPr>
          <w:noProof/>
        </w:rPr>
      </w:r>
      <w:r>
        <w:rPr>
          <w:noProof/>
        </w:rPr>
        <w:fldChar w:fldCharType="separate"/>
      </w:r>
      <w:r w:rsidR="00E30D5F">
        <w:rPr>
          <w:noProof/>
        </w:rPr>
        <w:t>21</w:t>
      </w:r>
      <w:r>
        <w:rPr>
          <w:noProof/>
        </w:rPr>
        <w:fldChar w:fldCharType="end"/>
      </w:r>
    </w:p>
    <w:p w14:paraId="192BE2BF" w14:textId="3B238B7F"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_Toc124410126 \h </w:instrText>
      </w:r>
      <w:r>
        <w:rPr>
          <w:noProof/>
        </w:rPr>
      </w:r>
      <w:r>
        <w:rPr>
          <w:noProof/>
        </w:rPr>
        <w:fldChar w:fldCharType="separate"/>
      </w:r>
      <w:r w:rsidR="00E30D5F">
        <w:rPr>
          <w:noProof/>
        </w:rPr>
        <w:t>21</w:t>
      </w:r>
      <w:r>
        <w:rPr>
          <w:noProof/>
        </w:rPr>
        <w:fldChar w:fldCharType="end"/>
      </w:r>
    </w:p>
    <w:p w14:paraId="43A670AF" w14:textId="1435572A"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_Toc124410127 \h </w:instrText>
      </w:r>
      <w:r>
        <w:rPr>
          <w:noProof/>
        </w:rPr>
      </w:r>
      <w:r>
        <w:rPr>
          <w:noProof/>
        </w:rPr>
        <w:fldChar w:fldCharType="separate"/>
      </w:r>
      <w:r w:rsidR="00E30D5F">
        <w:rPr>
          <w:noProof/>
        </w:rPr>
        <w:t>21</w:t>
      </w:r>
      <w:r>
        <w:rPr>
          <w:noProof/>
        </w:rPr>
        <w:fldChar w:fldCharType="end"/>
      </w:r>
    </w:p>
    <w:p w14:paraId="633DC55C" w14:textId="6E496BA7"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_Toc124410128 \h </w:instrText>
      </w:r>
      <w:r>
        <w:rPr>
          <w:noProof/>
        </w:rPr>
      </w:r>
      <w:r>
        <w:rPr>
          <w:noProof/>
        </w:rPr>
        <w:fldChar w:fldCharType="separate"/>
      </w:r>
      <w:r w:rsidR="00E30D5F">
        <w:rPr>
          <w:noProof/>
        </w:rPr>
        <w:t>21</w:t>
      </w:r>
      <w:r>
        <w:rPr>
          <w:noProof/>
        </w:rPr>
        <w:fldChar w:fldCharType="end"/>
      </w:r>
    </w:p>
    <w:p w14:paraId="53C947D1" w14:textId="39AF59FD"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_Toc124410129 \h </w:instrText>
      </w:r>
      <w:r>
        <w:rPr>
          <w:noProof/>
        </w:rPr>
      </w:r>
      <w:r>
        <w:rPr>
          <w:noProof/>
        </w:rPr>
        <w:fldChar w:fldCharType="separate"/>
      </w:r>
      <w:r w:rsidR="00E30D5F">
        <w:rPr>
          <w:noProof/>
        </w:rPr>
        <w:t>22</w:t>
      </w:r>
      <w:r>
        <w:rPr>
          <w:noProof/>
        </w:rPr>
        <w:fldChar w:fldCharType="end"/>
      </w:r>
    </w:p>
    <w:p w14:paraId="6BD4FE41" w14:textId="2B673580"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Ad-hoc reports</w:t>
      </w:r>
      <w:r>
        <w:rPr>
          <w:noProof/>
        </w:rPr>
        <w:tab/>
      </w:r>
      <w:r>
        <w:rPr>
          <w:noProof/>
        </w:rPr>
        <w:fldChar w:fldCharType="begin"/>
      </w:r>
      <w:r>
        <w:rPr>
          <w:noProof/>
        </w:rPr>
        <w:instrText xml:space="preserve"> PAGEREF _Toc124410130 \h </w:instrText>
      </w:r>
      <w:r>
        <w:rPr>
          <w:noProof/>
        </w:rPr>
      </w:r>
      <w:r>
        <w:rPr>
          <w:noProof/>
        </w:rPr>
        <w:fldChar w:fldCharType="separate"/>
      </w:r>
      <w:r w:rsidR="00E30D5F">
        <w:rPr>
          <w:noProof/>
        </w:rPr>
        <w:t>22</w:t>
      </w:r>
      <w:r>
        <w:rPr>
          <w:noProof/>
        </w:rPr>
        <w:fldChar w:fldCharType="end"/>
      </w:r>
    </w:p>
    <w:p w14:paraId="652B01F1" w14:textId="084CFDD3"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_Toc124410131 \h </w:instrText>
      </w:r>
      <w:r>
        <w:rPr>
          <w:noProof/>
        </w:rPr>
      </w:r>
      <w:r>
        <w:rPr>
          <w:noProof/>
        </w:rPr>
        <w:fldChar w:fldCharType="separate"/>
      </w:r>
      <w:r w:rsidR="00E30D5F">
        <w:rPr>
          <w:noProof/>
        </w:rPr>
        <w:t>22</w:t>
      </w:r>
      <w:r>
        <w:rPr>
          <w:noProof/>
        </w:rPr>
        <w:fldChar w:fldCharType="end"/>
      </w:r>
    </w:p>
    <w:p w14:paraId="3DF65DFB" w14:textId="2C459627"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_Toc124410132 \h </w:instrText>
      </w:r>
      <w:r>
        <w:rPr>
          <w:noProof/>
        </w:rPr>
      </w:r>
      <w:r>
        <w:rPr>
          <w:noProof/>
        </w:rPr>
        <w:fldChar w:fldCharType="separate"/>
      </w:r>
      <w:r w:rsidR="00E30D5F">
        <w:rPr>
          <w:noProof/>
        </w:rPr>
        <w:t>22</w:t>
      </w:r>
      <w:r>
        <w:rPr>
          <w:noProof/>
        </w:rPr>
        <w:fldChar w:fldCharType="end"/>
      </w:r>
    </w:p>
    <w:p w14:paraId="2F804173" w14:textId="4300B5C5"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_Toc124410133 \h </w:instrText>
      </w:r>
      <w:r>
        <w:rPr>
          <w:noProof/>
        </w:rPr>
      </w:r>
      <w:r>
        <w:rPr>
          <w:noProof/>
        </w:rPr>
        <w:fldChar w:fldCharType="separate"/>
      </w:r>
      <w:r w:rsidR="00E30D5F">
        <w:rPr>
          <w:noProof/>
        </w:rPr>
        <w:t>22</w:t>
      </w:r>
      <w:r>
        <w:rPr>
          <w:noProof/>
        </w:rPr>
        <w:fldChar w:fldCharType="end"/>
      </w:r>
    </w:p>
    <w:p w14:paraId="665B9564" w14:textId="706DE014"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12.9.</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_Toc124410134 \h </w:instrText>
      </w:r>
      <w:r>
        <w:rPr>
          <w:noProof/>
        </w:rPr>
      </w:r>
      <w:r>
        <w:rPr>
          <w:noProof/>
        </w:rPr>
        <w:fldChar w:fldCharType="separate"/>
      </w:r>
      <w:r w:rsidR="00E30D5F">
        <w:rPr>
          <w:noProof/>
        </w:rPr>
        <w:t>23</w:t>
      </w:r>
      <w:r>
        <w:rPr>
          <w:noProof/>
        </w:rPr>
        <w:fldChar w:fldCharType="end"/>
      </w:r>
    </w:p>
    <w:p w14:paraId="627F1B81" w14:textId="53A6F957" w:rsidR="00627832" w:rsidRDefault="00627832">
      <w:pPr>
        <w:pStyle w:val="TOC3"/>
        <w:tabs>
          <w:tab w:val="left" w:pos="1418"/>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12.10.</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_Toc124410135 \h </w:instrText>
      </w:r>
      <w:r>
        <w:rPr>
          <w:noProof/>
        </w:rPr>
      </w:r>
      <w:r>
        <w:rPr>
          <w:noProof/>
        </w:rPr>
        <w:fldChar w:fldCharType="separate"/>
      </w:r>
      <w:r w:rsidR="00E30D5F">
        <w:rPr>
          <w:noProof/>
        </w:rPr>
        <w:t>23</w:t>
      </w:r>
      <w:r>
        <w:rPr>
          <w:noProof/>
        </w:rPr>
        <w:fldChar w:fldCharType="end"/>
      </w:r>
    </w:p>
    <w:p w14:paraId="414F1F92" w14:textId="04CA0EBD" w:rsidR="00627832" w:rsidRDefault="0062783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_Toc124410136 \h </w:instrText>
      </w:r>
      <w:r>
        <w:rPr>
          <w:noProof/>
        </w:rPr>
      </w:r>
      <w:r>
        <w:rPr>
          <w:noProof/>
        </w:rPr>
        <w:fldChar w:fldCharType="separate"/>
      </w:r>
      <w:r w:rsidR="00E30D5F">
        <w:rPr>
          <w:noProof/>
        </w:rPr>
        <w:t>23</w:t>
      </w:r>
      <w:r>
        <w:rPr>
          <w:noProof/>
        </w:rPr>
        <w:fldChar w:fldCharType="end"/>
      </w:r>
    </w:p>
    <w:p w14:paraId="137AF99C" w14:textId="70C41D4A"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_Toc124410137 \h </w:instrText>
      </w:r>
      <w:r>
        <w:rPr>
          <w:noProof/>
        </w:rPr>
      </w:r>
      <w:r>
        <w:rPr>
          <w:noProof/>
        </w:rPr>
        <w:fldChar w:fldCharType="separate"/>
      </w:r>
      <w:r w:rsidR="00E30D5F">
        <w:rPr>
          <w:noProof/>
        </w:rPr>
        <w:t>23</w:t>
      </w:r>
      <w:r>
        <w:rPr>
          <w:noProof/>
        </w:rPr>
        <w:fldChar w:fldCharType="end"/>
      </w:r>
    </w:p>
    <w:p w14:paraId="6FC699C7" w14:textId="7B1FEF03"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_Toc124410138 \h </w:instrText>
      </w:r>
      <w:r>
        <w:rPr>
          <w:noProof/>
        </w:rPr>
      </w:r>
      <w:r>
        <w:rPr>
          <w:noProof/>
        </w:rPr>
        <w:fldChar w:fldCharType="separate"/>
      </w:r>
      <w:r w:rsidR="00E30D5F">
        <w:rPr>
          <w:noProof/>
        </w:rPr>
        <w:t>24</w:t>
      </w:r>
      <w:r>
        <w:rPr>
          <w:noProof/>
        </w:rPr>
        <w:fldChar w:fldCharType="end"/>
      </w:r>
    </w:p>
    <w:p w14:paraId="31066BC4" w14:textId="7C7EB4FD"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_Toc124410139 \h </w:instrText>
      </w:r>
      <w:r>
        <w:rPr>
          <w:noProof/>
        </w:rPr>
      </w:r>
      <w:r>
        <w:rPr>
          <w:noProof/>
        </w:rPr>
        <w:fldChar w:fldCharType="separate"/>
      </w:r>
      <w:r w:rsidR="00E30D5F">
        <w:rPr>
          <w:noProof/>
        </w:rPr>
        <w:t>24</w:t>
      </w:r>
      <w:r>
        <w:rPr>
          <w:noProof/>
        </w:rPr>
        <w:fldChar w:fldCharType="end"/>
      </w:r>
    </w:p>
    <w:p w14:paraId="5E611D6F" w14:textId="22F6117D"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_Toc124410140 \h </w:instrText>
      </w:r>
      <w:r>
        <w:rPr>
          <w:noProof/>
        </w:rPr>
      </w:r>
      <w:r>
        <w:rPr>
          <w:noProof/>
        </w:rPr>
        <w:fldChar w:fldCharType="separate"/>
      </w:r>
      <w:r w:rsidR="00E30D5F">
        <w:rPr>
          <w:noProof/>
        </w:rPr>
        <w:t>24</w:t>
      </w:r>
      <w:r>
        <w:rPr>
          <w:noProof/>
        </w:rPr>
        <w:fldChar w:fldCharType="end"/>
      </w:r>
    </w:p>
    <w:p w14:paraId="4EB3265B" w14:textId="6CAB4543"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_Toc124410141 \h </w:instrText>
      </w:r>
      <w:r>
        <w:rPr>
          <w:noProof/>
        </w:rPr>
      </w:r>
      <w:r>
        <w:rPr>
          <w:noProof/>
        </w:rPr>
        <w:fldChar w:fldCharType="separate"/>
      </w:r>
      <w:r w:rsidR="00E30D5F">
        <w:rPr>
          <w:noProof/>
        </w:rPr>
        <w:t>24</w:t>
      </w:r>
      <w:r>
        <w:rPr>
          <w:noProof/>
        </w:rPr>
        <w:fldChar w:fldCharType="end"/>
      </w:r>
    </w:p>
    <w:p w14:paraId="49D354A3" w14:textId="1DF34ED5"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_Toc124410142 \h </w:instrText>
      </w:r>
      <w:r>
        <w:rPr>
          <w:noProof/>
        </w:rPr>
      </w:r>
      <w:r>
        <w:rPr>
          <w:noProof/>
        </w:rPr>
        <w:fldChar w:fldCharType="separate"/>
      </w:r>
      <w:r w:rsidR="00E30D5F">
        <w:rPr>
          <w:noProof/>
        </w:rPr>
        <w:t>25</w:t>
      </w:r>
      <w:r>
        <w:rPr>
          <w:noProof/>
        </w:rPr>
        <w:fldChar w:fldCharType="end"/>
      </w:r>
    </w:p>
    <w:p w14:paraId="4B62DA6A" w14:textId="749FC2C0"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_Toc124410143 \h </w:instrText>
      </w:r>
      <w:r>
        <w:rPr>
          <w:noProof/>
        </w:rPr>
      </w:r>
      <w:r>
        <w:rPr>
          <w:noProof/>
        </w:rPr>
        <w:fldChar w:fldCharType="separate"/>
      </w:r>
      <w:r w:rsidR="00E30D5F">
        <w:rPr>
          <w:noProof/>
        </w:rPr>
        <w:t>25</w:t>
      </w:r>
      <w:r>
        <w:rPr>
          <w:noProof/>
        </w:rPr>
        <w:fldChar w:fldCharType="end"/>
      </w:r>
    </w:p>
    <w:p w14:paraId="2A61EF3F" w14:textId="6B7DD55B" w:rsidR="00627832" w:rsidRDefault="00627832">
      <w:pPr>
        <w:pStyle w:val="TOC3"/>
        <w:tabs>
          <w:tab w:val="left" w:pos="1077"/>
        </w:tabs>
        <w:rPr>
          <w:rFonts w:asciiTheme="minorHAnsi" w:eastAsiaTheme="minorEastAsia" w:hAnsiTheme="minorHAnsi" w:cstheme="minorBidi"/>
          <w:iCs w:val="0"/>
          <w:noProof/>
          <w:sz w:val="22"/>
          <w:lang w:val="en-AU" w:eastAsia="en-AU"/>
        </w:rPr>
      </w:pPr>
      <w:r w:rsidRPr="005006BA">
        <w:rPr>
          <w:noProof/>
          <w14:scene3d>
            <w14:camera w14:prst="orthographicFront"/>
            <w14:lightRig w14:rig="threePt" w14:dir="t">
              <w14:rot w14:lat="0" w14:lon="0" w14:rev="0"/>
            </w14:lightRig>
          </w14:scene3d>
        </w:rPr>
        <w:t>13.8.</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_Toc124410144 \h </w:instrText>
      </w:r>
      <w:r>
        <w:rPr>
          <w:noProof/>
        </w:rPr>
      </w:r>
      <w:r>
        <w:rPr>
          <w:noProof/>
        </w:rPr>
        <w:fldChar w:fldCharType="separate"/>
      </w:r>
      <w:r w:rsidR="00E30D5F">
        <w:rPr>
          <w:noProof/>
        </w:rPr>
        <w:t>26</w:t>
      </w:r>
      <w:r>
        <w:rPr>
          <w:noProof/>
        </w:rPr>
        <w:fldChar w:fldCharType="end"/>
      </w:r>
    </w:p>
    <w:p w14:paraId="0A241C75" w14:textId="1D17C621" w:rsidR="00627832" w:rsidRDefault="0062783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_Toc124410145 \h </w:instrText>
      </w:r>
      <w:r>
        <w:rPr>
          <w:noProof/>
        </w:rPr>
      </w:r>
      <w:r>
        <w:rPr>
          <w:noProof/>
        </w:rPr>
        <w:fldChar w:fldCharType="separate"/>
      </w:r>
      <w:r w:rsidR="00E30D5F">
        <w:rPr>
          <w:noProof/>
        </w:rPr>
        <w:t>26</w:t>
      </w:r>
      <w:r>
        <w:rPr>
          <w:noProof/>
        </w:rPr>
        <w:fldChar w:fldCharType="end"/>
      </w:r>
    </w:p>
    <w:p w14:paraId="26645C71" w14:textId="2FEC163D" w:rsidR="00627832" w:rsidRDefault="0062783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_Toc124410146 \h </w:instrText>
      </w:r>
      <w:r>
        <w:rPr>
          <w:noProof/>
        </w:rPr>
      </w:r>
      <w:r>
        <w:rPr>
          <w:noProof/>
        </w:rPr>
        <w:fldChar w:fldCharType="separate"/>
      </w:r>
      <w:r w:rsidR="00E30D5F">
        <w:rPr>
          <w:noProof/>
        </w:rPr>
        <w:t>29</w:t>
      </w:r>
      <w:r>
        <w:rPr>
          <w:noProof/>
        </w:rPr>
        <w:fldChar w:fldCharType="end"/>
      </w:r>
    </w:p>
    <w:p w14:paraId="733B2DC5" w14:textId="087F6A09" w:rsidR="00627832" w:rsidRDefault="00627832">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_Toc124410147 \h </w:instrText>
      </w:r>
      <w:r>
        <w:rPr>
          <w:noProof/>
        </w:rPr>
      </w:r>
      <w:r>
        <w:rPr>
          <w:noProof/>
        </w:rPr>
        <w:fldChar w:fldCharType="separate"/>
      </w:r>
      <w:r w:rsidR="00E30D5F">
        <w:rPr>
          <w:noProof/>
        </w:rPr>
        <w:t>29</w:t>
      </w:r>
      <w:r>
        <w:rPr>
          <w:noProof/>
        </w:rPr>
        <w:fldChar w:fldCharType="end"/>
      </w:r>
    </w:p>
    <w:p w14:paraId="4057CCC9" w14:textId="5763B20D" w:rsidR="00627832" w:rsidRDefault="00627832">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_Toc124410148 \h </w:instrText>
      </w:r>
      <w:r>
        <w:rPr>
          <w:noProof/>
        </w:rPr>
      </w:r>
      <w:r>
        <w:rPr>
          <w:noProof/>
        </w:rPr>
        <w:fldChar w:fldCharType="separate"/>
      </w:r>
      <w:r w:rsidR="00E30D5F">
        <w:rPr>
          <w:noProof/>
        </w:rPr>
        <w:t>29</w:t>
      </w:r>
      <w:r>
        <w:rPr>
          <w:noProof/>
        </w:rPr>
        <w:fldChar w:fldCharType="end"/>
      </w:r>
    </w:p>
    <w:p w14:paraId="03581C5B" w14:textId="282A9C19" w:rsidR="00627832" w:rsidRDefault="00627832">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_Toc124410149 \h </w:instrText>
      </w:r>
      <w:r>
        <w:rPr>
          <w:noProof/>
        </w:rPr>
      </w:r>
      <w:r>
        <w:rPr>
          <w:noProof/>
        </w:rPr>
        <w:fldChar w:fldCharType="separate"/>
      </w:r>
      <w:r w:rsidR="00E30D5F">
        <w:rPr>
          <w:noProof/>
        </w:rPr>
        <w:t>30</w:t>
      </w:r>
      <w:r>
        <w:rPr>
          <w:noProof/>
        </w:rPr>
        <w:fldChar w:fldCharType="end"/>
      </w:r>
    </w:p>
    <w:p w14:paraId="664480A9" w14:textId="462928C8" w:rsidR="00627832" w:rsidRDefault="00627832">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_Toc124410150 \h </w:instrText>
      </w:r>
      <w:r>
        <w:rPr>
          <w:noProof/>
        </w:rPr>
      </w:r>
      <w:r>
        <w:rPr>
          <w:noProof/>
        </w:rPr>
        <w:fldChar w:fldCharType="separate"/>
      </w:r>
      <w:r w:rsidR="00E30D5F">
        <w:rPr>
          <w:noProof/>
        </w:rPr>
        <w:t>31</w:t>
      </w:r>
      <w:r>
        <w:rPr>
          <w:noProof/>
        </w:rPr>
        <w:fldChar w:fldCharType="end"/>
      </w:r>
    </w:p>
    <w:p w14:paraId="6D08B6AC" w14:textId="25E3699D" w:rsidR="00627832" w:rsidRDefault="00627832">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_Toc124410151 \h </w:instrText>
      </w:r>
      <w:r>
        <w:rPr>
          <w:noProof/>
        </w:rPr>
      </w:r>
      <w:r>
        <w:rPr>
          <w:noProof/>
        </w:rPr>
        <w:fldChar w:fldCharType="separate"/>
      </w:r>
      <w:r w:rsidR="00E30D5F">
        <w:rPr>
          <w:noProof/>
        </w:rPr>
        <w:t>31</w:t>
      </w:r>
      <w:r>
        <w:rPr>
          <w:noProof/>
        </w:rPr>
        <w:fldChar w:fldCharType="end"/>
      </w:r>
    </w:p>
    <w:p w14:paraId="0254D82E" w14:textId="53E68B87" w:rsidR="00627832" w:rsidRDefault="00627832">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_Toc124410152 \h </w:instrText>
      </w:r>
      <w:r>
        <w:rPr>
          <w:noProof/>
        </w:rPr>
      </w:r>
      <w:r>
        <w:rPr>
          <w:noProof/>
        </w:rPr>
        <w:fldChar w:fldCharType="separate"/>
      </w:r>
      <w:r w:rsidR="00E30D5F">
        <w:rPr>
          <w:noProof/>
        </w:rPr>
        <w:t>32</w:t>
      </w:r>
      <w:r>
        <w:rPr>
          <w:noProof/>
        </w:rPr>
        <w:fldChar w:fldCharType="end"/>
      </w:r>
    </w:p>
    <w:p w14:paraId="0BF5FB36" w14:textId="293771FD" w:rsidR="00627832" w:rsidRDefault="00627832">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_Toc124410153 \h </w:instrText>
      </w:r>
      <w:r>
        <w:rPr>
          <w:noProof/>
        </w:rPr>
      </w:r>
      <w:r>
        <w:rPr>
          <w:noProof/>
        </w:rPr>
        <w:fldChar w:fldCharType="separate"/>
      </w:r>
      <w:r w:rsidR="00E30D5F">
        <w:rPr>
          <w:noProof/>
        </w:rPr>
        <w:t>32</w:t>
      </w:r>
      <w:r>
        <w:rPr>
          <w:noProof/>
        </w:rPr>
        <w:fldChar w:fldCharType="end"/>
      </w:r>
    </w:p>
    <w:p w14:paraId="76B2F752" w14:textId="1F954685" w:rsidR="00627832" w:rsidRDefault="0062783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_Toc124410154 \h </w:instrText>
      </w:r>
      <w:r>
        <w:rPr>
          <w:noProof/>
        </w:rPr>
      </w:r>
      <w:r>
        <w:rPr>
          <w:noProof/>
        </w:rPr>
        <w:fldChar w:fldCharType="separate"/>
      </w:r>
      <w:r w:rsidR="00E30D5F">
        <w:rPr>
          <w:noProof/>
        </w:rPr>
        <w:t>33</w:t>
      </w:r>
      <w:r>
        <w:rPr>
          <w:noProof/>
        </w:rPr>
        <w:fldChar w:fldCharType="end"/>
      </w:r>
    </w:p>
    <w:p w14:paraId="4AC6F82B" w14:textId="0A2980C6" w:rsidR="00627832" w:rsidRDefault="00627832">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Supporting Evidence for Grant Applications – Stage 2</w:t>
      </w:r>
      <w:r>
        <w:rPr>
          <w:noProof/>
        </w:rPr>
        <w:tab/>
      </w:r>
      <w:r>
        <w:rPr>
          <w:noProof/>
        </w:rPr>
        <w:fldChar w:fldCharType="begin"/>
      </w:r>
      <w:r>
        <w:rPr>
          <w:noProof/>
        </w:rPr>
        <w:instrText xml:space="preserve"> PAGEREF _Toc124410155 \h </w:instrText>
      </w:r>
      <w:r>
        <w:rPr>
          <w:noProof/>
        </w:rPr>
      </w:r>
      <w:r>
        <w:rPr>
          <w:noProof/>
        </w:rPr>
        <w:fldChar w:fldCharType="separate"/>
      </w:r>
      <w:r w:rsidR="00E30D5F">
        <w:rPr>
          <w:noProof/>
        </w:rPr>
        <w:t>35</w:t>
      </w:r>
      <w:r>
        <w:rPr>
          <w:noProof/>
        </w:rPr>
        <w:fldChar w:fldCharType="end"/>
      </w:r>
    </w:p>
    <w:p w14:paraId="4E2B7033" w14:textId="61A20B19" w:rsidR="00627832" w:rsidRDefault="00627832">
      <w:pPr>
        <w:pStyle w:val="TOC3"/>
        <w:rPr>
          <w:rFonts w:asciiTheme="minorHAnsi" w:eastAsiaTheme="minorEastAsia" w:hAnsiTheme="minorHAnsi" w:cstheme="minorBidi"/>
          <w:iCs w:val="0"/>
          <w:noProof/>
          <w:sz w:val="22"/>
          <w:lang w:val="en-AU" w:eastAsia="en-AU"/>
        </w:rPr>
      </w:pPr>
      <w:r>
        <w:rPr>
          <w:noProof/>
        </w:rPr>
        <w:t>Description of expected level of detail</w:t>
      </w:r>
      <w:r>
        <w:rPr>
          <w:noProof/>
        </w:rPr>
        <w:tab/>
      </w:r>
      <w:r>
        <w:rPr>
          <w:noProof/>
        </w:rPr>
        <w:fldChar w:fldCharType="begin"/>
      </w:r>
      <w:r>
        <w:rPr>
          <w:noProof/>
        </w:rPr>
        <w:instrText xml:space="preserve"> PAGEREF _Toc124410156 \h </w:instrText>
      </w:r>
      <w:r>
        <w:rPr>
          <w:noProof/>
        </w:rPr>
      </w:r>
      <w:r>
        <w:rPr>
          <w:noProof/>
        </w:rPr>
        <w:fldChar w:fldCharType="separate"/>
      </w:r>
      <w:r w:rsidR="00E30D5F">
        <w:rPr>
          <w:noProof/>
        </w:rPr>
        <w:t>35</w:t>
      </w:r>
      <w:r>
        <w:rPr>
          <w:noProof/>
        </w:rPr>
        <w:fldChar w:fldCharType="end"/>
      </w:r>
    </w:p>
    <w:p w14:paraId="737C218D" w14:textId="6929277C" w:rsidR="00627832" w:rsidRDefault="00627832">
      <w:pPr>
        <w:pStyle w:val="TOC3"/>
        <w:rPr>
          <w:rFonts w:asciiTheme="minorHAnsi" w:eastAsiaTheme="minorEastAsia" w:hAnsiTheme="minorHAnsi" w:cstheme="minorBidi"/>
          <w:iCs w:val="0"/>
          <w:noProof/>
          <w:sz w:val="22"/>
          <w:lang w:val="en-AU" w:eastAsia="en-AU"/>
        </w:rPr>
      </w:pPr>
      <w:r>
        <w:rPr>
          <w:noProof/>
        </w:rPr>
        <w:t>C.1</w:t>
      </w:r>
      <w:r>
        <w:rPr>
          <w:rFonts w:asciiTheme="minorHAnsi" w:eastAsiaTheme="minorEastAsia" w:hAnsiTheme="minorHAnsi" w:cstheme="minorBidi"/>
          <w:iCs w:val="0"/>
          <w:noProof/>
          <w:sz w:val="22"/>
          <w:lang w:val="en-AU" w:eastAsia="en-AU"/>
        </w:rPr>
        <w:tab/>
      </w:r>
      <w:r>
        <w:rPr>
          <w:noProof/>
        </w:rPr>
        <w:t>Project narrative (including scope definition)</w:t>
      </w:r>
      <w:r>
        <w:rPr>
          <w:noProof/>
        </w:rPr>
        <w:tab/>
      </w:r>
      <w:r>
        <w:rPr>
          <w:noProof/>
        </w:rPr>
        <w:fldChar w:fldCharType="begin"/>
      </w:r>
      <w:r>
        <w:rPr>
          <w:noProof/>
        </w:rPr>
        <w:instrText xml:space="preserve"> PAGEREF _Toc124410157 \h </w:instrText>
      </w:r>
      <w:r>
        <w:rPr>
          <w:noProof/>
        </w:rPr>
      </w:r>
      <w:r>
        <w:rPr>
          <w:noProof/>
        </w:rPr>
        <w:fldChar w:fldCharType="separate"/>
      </w:r>
      <w:r w:rsidR="00E30D5F">
        <w:rPr>
          <w:noProof/>
        </w:rPr>
        <w:t>35</w:t>
      </w:r>
      <w:r>
        <w:rPr>
          <w:noProof/>
        </w:rPr>
        <w:fldChar w:fldCharType="end"/>
      </w:r>
    </w:p>
    <w:p w14:paraId="7C2013EF" w14:textId="31B129F5" w:rsidR="00627832" w:rsidRDefault="00627832">
      <w:pPr>
        <w:pStyle w:val="TOC3"/>
        <w:rPr>
          <w:rFonts w:asciiTheme="minorHAnsi" w:eastAsiaTheme="minorEastAsia" w:hAnsiTheme="minorHAnsi" w:cstheme="minorBidi"/>
          <w:iCs w:val="0"/>
          <w:noProof/>
          <w:sz w:val="22"/>
          <w:lang w:val="en-AU" w:eastAsia="en-AU"/>
        </w:rPr>
      </w:pPr>
      <w:r>
        <w:rPr>
          <w:noProof/>
        </w:rPr>
        <w:t>C.2</w:t>
      </w:r>
      <w:r>
        <w:rPr>
          <w:rFonts w:asciiTheme="minorHAnsi" w:eastAsiaTheme="minorEastAsia" w:hAnsiTheme="minorHAnsi" w:cstheme="minorBidi"/>
          <w:iCs w:val="0"/>
          <w:noProof/>
          <w:sz w:val="22"/>
          <w:lang w:val="en-AU" w:eastAsia="en-AU"/>
        </w:rPr>
        <w:tab/>
      </w:r>
      <w:r>
        <w:rPr>
          <w:noProof/>
        </w:rPr>
        <w:t>Project governance</w:t>
      </w:r>
      <w:r>
        <w:rPr>
          <w:noProof/>
        </w:rPr>
        <w:tab/>
      </w:r>
      <w:r>
        <w:rPr>
          <w:noProof/>
        </w:rPr>
        <w:fldChar w:fldCharType="begin"/>
      </w:r>
      <w:r>
        <w:rPr>
          <w:noProof/>
        </w:rPr>
        <w:instrText xml:space="preserve"> PAGEREF _Toc124410158 \h </w:instrText>
      </w:r>
      <w:r>
        <w:rPr>
          <w:noProof/>
        </w:rPr>
      </w:r>
      <w:r>
        <w:rPr>
          <w:noProof/>
        </w:rPr>
        <w:fldChar w:fldCharType="separate"/>
      </w:r>
      <w:r w:rsidR="00E30D5F">
        <w:rPr>
          <w:noProof/>
        </w:rPr>
        <w:t>35</w:t>
      </w:r>
      <w:r>
        <w:rPr>
          <w:noProof/>
        </w:rPr>
        <w:fldChar w:fldCharType="end"/>
      </w:r>
    </w:p>
    <w:p w14:paraId="75A99F72" w14:textId="3D123AF8" w:rsidR="00627832" w:rsidRDefault="00627832">
      <w:pPr>
        <w:pStyle w:val="TOC3"/>
        <w:rPr>
          <w:rFonts w:asciiTheme="minorHAnsi" w:eastAsiaTheme="minorEastAsia" w:hAnsiTheme="minorHAnsi" w:cstheme="minorBidi"/>
          <w:iCs w:val="0"/>
          <w:noProof/>
          <w:sz w:val="22"/>
          <w:lang w:val="en-AU" w:eastAsia="en-AU"/>
        </w:rPr>
      </w:pPr>
      <w:r>
        <w:rPr>
          <w:noProof/>
        </w:rPr>
        <w:t>C.3</w:t>
      </w:r>
      <w:r>
        <w:rPr>
          <w:rFonts w:asciiTheme="minorHAnsi" w:eastAsiaTheme="minorEastAsia" w:hAnsiTheme="minorHAnsi" w:cstheme="minorBidi"/>
          <w:iCs w:val="0"/>
          <w:noProof/>
          <w:sz w:val="22"/>
          <w:lang w:val="en-AU" w:eastAsia="en-AU"/>
        </w:rPr>
        <w:tab/>
      </w:r>
      <w:r>
        <w:rPr>
          <w:noProof/>
        </w:rPr>
        <w:t>Project schedule- work breakdown structure (WBS)</w:t>
      </w:r>
      <w:r>
        <w:rPr>
          <w:noProof/>
        </w:rPr>
        <w:tab/>
      </w:r>
      <w:r>
        <w:rPr>
          <w:noProof/>
        </w:rPr>
        <w:fldChar w:fldCharType="begin"/>
      </w:r>
      <w:r>
        <w:rPr>
          <w:noProof/>
        </w:rPr>
        <w:instrText xml:space="preserve"> PAGEREF _Toc124410159 \h </w:instrText>
      </w:r>
      <w:r>
        <w:rPr>
          <w:noProof/>
        </w:rPr>
      </w:r>
      <w:r>
        <w:rPr>
          <w:noProof/>
        </w:rPr>
        <w:fldChar w:fldCharType="separate"/>
      </w:r>
      <w:r w:rsidR="00E30D5F">
        <w:rPr>
          <w:noProof/>
        </w:rPr>
        <w:t>35</w:t>
      </w:r>
      <w:r>
        <w:rPr>
          <w:noProof/>
        </w:rPr>
        <w:fldChar w:fldCharType="end"/>
      </w:r>
    </w:p>
    <w:p w14:paraId="0756E0B6" w14:textId="17D53927" w:rsidR="00627832" w:rsidRDefault="00627832">
      <w:pPr>
        <w:pStyle w:val="TOC3"/>
        <w:rPr>
          <w:rFonts w:asciiTheme="minorHAnsi" w:eastAsiaTheme="minorEastAsia" w:hAnsiTheme="minorHAnsi" w:cstheme="minorBidi"/>
          <w:iCs w:val="0"/>
          <w:noProof/>
          <w:sz w:val="22"/>
          <w:lang w:val="en-AU" w:eastAsia="en-AU"/>
        </w:rPr>
      </w:pPr>
      <w:r>
        <w:rPr>
          <w:noProof/>
        </w:rPr>
        <w:lastRenderedPageBreak/>
        <w:t>C.4</w:t>
      </w:r>
      <w:r>
        <w:rPr>
          <w:rFonts w:asciiTheme="minorHAnsi" w:eastAsiaTheme="minorEastAsia" w:hAnsiTheme="minorHAnsi" w:cstheme="minorBidi"/>
          <w:iCs w:val="0"/>
          <w:noProof/>
          <w:sz w:val="22"/>
          <w:lang w:val="en-AU" w:eastAsia="en-AU"/>
        </w:rPr>
        <w:tab/>
      </w:r>
      <w:r>
        <w:rPr>
          <w:noProof/>
        </w:rPr>
        <w:t>Schedule</w:t>
      </w:r>
      <w:r>
        <w:rPr>
          <w:noProof/>
        </w:rPr>
        <w:tab/>
      </w:r>
      <w:r>
        <w:rPr>
          <w:noProof/>
        </w:rPr>
        <w:fldChar w:fldCharType="begin"/>
      </w:r>
      <w:r>
        <w:rPr>
          <w:noProof/>
        </w:rPr>
        <w:instrText xml:space="preserve"> PAGEREF _Toc124410160 \h </w:instrText>
      </w:r>
      <w:r>
        <w:rPr>
          <w:noProof/>
        </w:rPr>
      </w:r>
      <w:r>
        <w:rPr>
          <w:noProof/>
        </w:rPr>
        <w:fldChar w:fldCharType="separate"/>
      </w:r>
      <w:r w:rsidR="00E30D5F">
        <w:rPr>
          <w:noProof/>
        </w:rPr>
        <w:t>36</w:t>
      </w:r>
      <w:r>
        <w:rPr>
          <w:noProof/>
        </w:rPr>
        <w:fldChar w:fldCharType="end"/>
      </w:r>
    </w:p>
    <w:p w14:paraId="2AF7692E" w14:textId="5C4D313B" w:rsidR="00627832" w:rsidRDefault="00627832">
      <w:pPr>
        <w:pStyle w:val="TOC3"/>
        <w:rPr>
          <w:rFonts w:asciiTheme="minorHAnsi" w:eastAsiaTheme="minorEastAsia" w:hAnsiTheme="minorHAnsi" w:cstheme="minorBidi"/>
          <w:iCs w:val="0"/>
          <w:noProof/>
          <w:sz w:val="22"/>
          <w:lang w:val="en-AU" w:eastAsia="en-AU"/>
        </w:rPr>
      </w:pPr>
      <w:r>
        <w:rPr>
          <w:noProof/>
        </w:rPr>
        <w:t>C.5</w:t>
      </w:r>
      <w:r>
        <w:rPr>
          <w:rFonts w:asciiTheme="minorHAnsi" w:eastAsiaTheme="minorEastAsia" w:hAnsiTheme="minorHAnsi" w:cstheme="minorBidi"/>
          <w:iCs w:val="0"/>
          <w:noProof/>
          <w:sz w:val="22"/>
          <w:lang w:val="en-AU" w:eastAsia="en-AU"/>
        </w:rPr>
        <w:tab/>
      </w:r>
      <w:r>
        <w:rPr>
          <w:noProof/>
        </w:rPr>
        <w:t>Project funding arrangements including detailed financial modelling</w:t>
      </w:r>
      <w:r>
        <w:rPr>
          <w:noProof/>
        </w:rPr>
        <w:tab/>
      </w:r>
      <w:r>
        <w:rPr>
          <w:noProof/>
        </w:rPr>
        <w:fldChar w:fldCharType="begin"/>
      </w:r>
      <w:r>
        <w:rPr>
          <w:noProof/>
        </w:rPr>
        <w:instrText xml:space="preserve"> PAGEREF _Toc124410161 \h </w:instrText>
      </w:r>
      <w:r>
        <w:rPr>
          <w:noProof/>
        </w:rPr>
      </w:r>
      <w:r>
        <w:rPr>
          <w:noProof/>
        </w:rPr>
        <w:fldChar w:fldCharType="separate"/>
      </w:r>
      <w:r w:rsidR="00E30D5F">
        <w:rPr>
          <w:noProof/>
        </w:rPr>
        <w:t>36</w:t>
      </w:r>
      <w:r>
        <w:rPr>
          <w:noProof/>
        </w:rPr>
        <w:fldChar w:fldCharType="end"/>
      </w:r>
    </w:p>
    <w:p w14:paraId="708AD2FD" w14:textId="2F745030" w:rsidR="00627832" w:rsidRDefault="00627832">
      <w:pPr>
        <w:pStyle w:val="TOC3"/>
        <w:rPr>
          <w:rFonts w:asciiTheme="minorHAnsi" w:eastAsiaTheme="minorEastAsia" w:hAnsiTheme="minorHAnsi" w:cstheme="minorBidi"/>
          <w:iCs w:val="0"/>
          <w:noProof/>
          <w:sz w:val="22"/>
          <w:lang w:val="en-AU" w:eastAsia="en-AU"/>
        </w:rPr>
      </w:pPr>
      <w:r>
        <w:rPr>
          <w:noProof/>
        </w:rPr>
        <w:t>C.6</w:t>
      </w:r>
      <w:r>
        <w:rPr>
          <w:rFonts w:asciiTheme="minorHAnsi" w:eastAsiaTheme="minorEastAsia" w:hAnsiTheme="minorHAnsi" w:cstheme="minorBidi"/>
          <w:iCs w:val="0"/>
          <w:noProof/>
          <w:sz w:val="22"/>
          <w:lang w:val="en-AU" w:eastAsia="en-AU"/>
        </w:rPr>
        <w:tab/>
      </w:r>
      <w:r>
        <w:rPr>
          <w:noProof/>
        </w:rPr>
        <w:t>Consortium arrangements</w:t>
      </w:r>
      <w:r>
        <w:rPr>
          <w:noProof/>
        </w:rPr>
        <w:tab/>
      </w:r>
      <w:r>
        <w:rPr>
          <w:noProof/>
        </w:rPr>
        <w:fldChar w:fldCharType="begin"/>
      </w:r>
      <w:r>
        <w:rPr>
          <w:noProof/>
        </w:rPr>
        <w:instrText xml:space="preserve"> PAGEREF _Toc124410162 \h </w:instrText>
      </w:r>
      <w:r>
        <w:rPr>
          <w:noProof/>
        </w:rPr>
      </w:r>
      <w:r>
        <w:rPr>
          <w:noProof/>
        </w:rPr>
        <w:fldChar w:fldCharType="separate"/>
      </w:r>
      <w:r w:rsidR="00E30D5F">
        <w:rPr>
          <w:noProof/>
        </w:rPr>
        <w:t>36</w:t>
      </w:r>
      <w:r>
        <w:rPr>
          <w:noProof/>
        </w:rPr>
        <w:fldChar w:fldCharType="end"/>
      </w:r>
    </w:p>
    <w:p w14:paraId="18CD267A" w14:textId="3BDA4AAC" w:rsidR="00627832" w:rsidRDefault="00627832">
      <w:pPr>
        <w:pStyle w:val="TOC3"/>
        <w:rPr>
          <w:rFonts w:asciiTheme="minorHAnsi" w:eastAsiaTheme="minorEastAsia" w:hAnsiTheme="minorHAnsi" w:cstheme="minorBidi"/>
          <w:iCs w:val="0"/>
          <w:noProof/>
          <w:sz w:val="22"/>
          <w:lang w:val="en-AU" w:eastAsia="en-AU"/>
        </w:rPr>
      </w:pPr>
      <w:r>
        <w:rPr>
          <w:noProof/>
        </w:rPr>
        <w:t>C.7</w:t>
      </w:r>
      <w:r>
        <w:rPr>
          <w:rFonts w:asciiTheme="minorHAnsi" w:eastAsiaTheme="minorEastAsia" w:hAnsiTheme="minorHAnsi" w:cstheme="minorBidi"/>
          <w:iCs w:val="0"/>
          <w:noProof/>
          <w:sz w:val="22"/>
          <w:lang w:val="en-AU" w:eastAsia="en-AU"/>
        </w:rPr>
        <w:tab/>
      </w:r>
      <w:r>
        <w:rPr>
          <w:noProof/>
        </w:rPr>
        <w:t>Project economic and financial models</w:t>
      </w:r>
      <w:r>
        <w:rPr>
          <w:noProof/>
        </w:rPr>
        <w:tab/>
      </w:r>
      <w:r>
        <w:rPr>
          <w:noProof/>
        </w:rPr>
        <w:fldChar w:fldCharType="begin"/>
      </w:r>
      <w:r>
        <w:rPr>
          <w:noProof/>
        </w:rPr>
        <w:instrText xml:space="preserve"> PAGEREF _Toc124410163 \h </w:instrText>
      </w:r>
      <w:r>
        <w:rPr>
          <w:noProof/>
        </w:rPr>
      </w:r>
      <w:r>
        <w:rPr>
          <w:noProof/>
        </w:rPr>
        <w:fldChar w:fldCharType="separate"/>
      </w:r>
      <w:r w:rsidR="00E30D5F">
        <w:rPr>
          <w:noProof/>
        </w:rPr>
        <w:t>36</w:t>
      </w:r>
      <w:r>
        <w:rPr>
          <w:noProof/>
        </w:rPr>
        <w:fldChar w:fldCharType="end"/>
      </w:r>
    </w:p>
    <w:p w14:paraId="1149E5D3" w14:textId="11BC3242" w:rsidR="00627832" w:rsidRDefault="00627832">
      <w:pPr>
        <w:pStyle w:val="TOC3"/>
        <w:rPr>
          <w:rFonts w:asciiTheme="minorHAnsi" w:eastAsiaTheme="minorEastAsia" w:hAnsiTheme="minorHAnsi" w:cstheme="minorBidi"/>
          <w:iCs w:val="0"/>
          <w:noProof/>
          <w:sz w:val="22"/>
          <w:lang w:val="en-AU" w:eastAsia="en-AU"/>
        </w:rPr>
      </w:pPr>
      <w:r>
        <w:rPr>
          <w:noProof/>
        </w:rPr>
        <w:t>C.8</w:t>
      </w:r>
      <w:r>
        <w:rPr>
          <w:rFonts w:asciiTheme="minorHAnsi" w:eastAsiaTheme="minorEastAsia" w:hAnsiTheme="minorHAnsi" w:cstheme="minorBidi"/>
          <w:iCs w:val="0"/>
          <w:noProof/>
          <w:sz w:val="22"/>
          <w:lang w:val="en-AU" w:eastAsia="en-AU"/>
        </w:rPr>
        <w:tab/>
      </w:r>
      <w:r>
        <w:rPr>
          <w:noProof/>
        </w:rPr>
        <w:t>Project engineering requirements</w:t>
      </w:r>
      <w:r>
        <w:rPr>
          <w:noProof/>
        </w:rPr>
        <w:tab/>
      </w:r>
      <w:r>
        <w:rPr>
          <w:noProof/>
        </w:rPr>
        <w:fldChar w:fldCharType="begin"/>
      </w:r>
      <w:r>
        <w:rPr>
          <w:noProof/>
        </w:rPr>
        <w:instrText xml:space="preserve"> PAGEREF _Toc124410164 \h </w:instrText>
      </w:r>
      <w:r>
        <w:rPr>
          <w:noProof/>
        </w:rPr>
      </w:r>
      <w:r>
        <w:rPr>
          <w:noProof/>
        </w:rPr>
        <w:fldChar w:fldCharType="separate"/>
      </w:r>
      <w:r w:rsidR="00E30D5F">
        <w:rPr>
          <w:noProof/>
        </w:rPr>
        <w:t>36</w:t>
      </w:r>
      <w:r>
        <w:rPr>
          <w:noProof/>
        </w:rPr>
        <w:fldChar w:fldCharType="end"/>
      </w:r>
    </w:p>
    <w:p w14:paraId="5B027869" w14:textId="78A3CE39" w:rsidR="00627832" w:rsidRDefault="00627832">
      <w:pPr>
        <w:pStyle w:val="TOC3"/>
        <w:rPr>
          <w:rFonts w:asciiTheme="minorHAnsi" w:eastAsiaTheme="minorEastAsia" w:hAnsiTheme="minorHAnsi" w:cstheme="minorBidi"/>
          <w:iCs w:val="0"/>
          <w:noProof/>
          <w:sz w:val="22"/>
          <w:lang w:val="en-AU" w:eastAsia="en-AU"/>
        </w:rPr>
      </w:pPr>
      <w:r>
        <w:rPr>
          <w:noProof/>
        </w:rPr>
        <w:t>C.9</w:t>
      </w:r>
      <w:r>
        <w:rPr>
          <w:rFonts w:asciiTheme="minorHAnsi" w:eastAsiaTheme="minorEastAsia" w:hAnsiTheme="minorHAnsi" w:cstheme="minorBidi"/>
          <w:iCs w:val="0"/>
          <w:noProof/>
          <w:sz w:val="22"/>
          <w:lang w:val="en-AU" w:eastAsia="en-AU"/>
        </w:rPr>
        <w:tab/>
      </w:r>
      <w:r>
        <w:rPr>
          <w:noProof/>
        </w:rPr>
        <w:t>Environmental</w:t>
      </w:r>
      <w:r>
        <w:rPr>
          <w:noProof/>
        </w:rPr>
        <w:tab/>
      </w:r>
      <w:r>
        <w:rPr>
          <w:noProof/>
        </w:rPr>
        <w:fldChar w:fldCharType="begin"/>
      </w:r>
      <w:r>
        <w:rPr>
          <w:noProof/>
        </w:rPr>
        <w:instrText xml:space="preserve"> PAGEREF _Toc124410165 \h </w:instrText>
      </w:r>
      <w:r>
        <w:rPr>
          <w:noProof/>
        </w:rPr>
      </w:r>
      <w:r>
        <w:rPr>
          <w:noProof/>
        </w:rPr>
        <w:fldChar w:fldCharType="separate"/>
      </w:r>
      <w:r w:rsidR="00E30D5F">
        <w:rPr>
          <w:noProof/>
        </w:rPr>
        <w:t>36</w:t>
      </w:r>
      <w:r>
        <w:rPr>
          <w:noProof/>
        </w:rPr>
        <w:fldChar w:fldCharType="end"/>
      </w:r>
    </w:p>
    <w:p w14:paraId="08D24D28" w14:textId="7D4BA6BC"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C.10</w:t>
      </w:r>
      <w:r>
        <w:rPr>
          <w:rFonts w:asciiTheme="minorHAnsi" w:eastAsiaTheme="minorEastAsia" w:hAnsiTheme="minorHAnsi" w:cstheme="minorBidi"/>
          <w:iCs w:val="0"/>
          <w:noProof/>
          <w:sz w:val="22"/>
          <w:lang w:val="en-AU" w:eastAsia="en-AU"/>
        </w:rPr>
        <w:tab/>
      </w:r>
      <w:r>
        <w:rPr>
          <w:noProof/>
        </w:rPr>
        <w:t>Risk assessment and risk mitigation plan</w:t>
      </w:r>
      <w:r>
        <w:rPr>
          <w:noProof/>
        </w:rPr>
        <w:tab/>
      </w:r>
      <w:r>
        <w:rPr>
          <w:noProof/>
        </w:rPr>
        <w:fldChar w:fldCharType="begin"/>
      </w:r>
      <w:r>
        <w:rPr>
          <w:noProof/>
        </w:rPr>
        <w:instrText xml:space="preserve"> PAGEREF _Toc124410166 \h </w:instrText>
      </w:r>
      <w:r>
        <w:rPr>
          <w:noProof/>
        </w:rPr>
      </w:r>
      <w:r>
        <w:rPr>
          <w:noProof/>
        </w:rPr>
        <w:fldChar w:fldCharType="separate"/>
      </w:r>
      <w:r w:rsidR="00E30D5F">
        <w:rPr>
          <w:noProof/>
        </w:rPr>
        <w:t>37</w:t>
      </w:r>
      <w:r>
        <w:rPr>
          <w:noProof/>
        </w:rPr>
        <w:fldChar w:fldCharType="end"/>
      </w:r>
    </w:p>
    <w:p w14:paraId="06E6B86C" w14:textId="283481F9"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C.11</w:t>
      </w:r>
      <w:r>
        <w:rPr>
          <w:rFonts w:asciiTheme="minorHAnsi" w:eastAsiaTheme="minorEastAsia" w:hAnsiTheme="minorHAnsi" w:cstheme="minorBidi"/>
          <w:iCs w:val="0"/>
          <w:noProof/>
          <w:sz w:val="22"/>
          <w:lang w:val="en-AU" w:eastAsia="en-AU"/>
        </w:rPr>
        <w:tab/>
      </w:r>
      <w:r>
        <w:rPr>
          <w:noProof/>
        </w:rPr>
        <w:t>Commercialisation and scale up pathway</w:t>
      </w:r>
      <w:r>
        <w:rPr>
          <w:noProof/>
        </w:rPr>
        <w:tab/>
      </w:r>
      <w:r>
        <w:rPr>
          <w:noProof/>
        </w:rPr>
        <w:fldChar w:fldCharType="begin"/>
      </w:r>
      <w:r>
        <w:rPr>
          <w:noProof/>
        </w:rPr>
        <w:instrText xml:space="preserve"> PAGEREF _Toc124410167 \h </w:instrText>
      </w:r>
      <w:r>
        <w:rPr>
          <w:noProof/>
        </w:rPr>
      </w:r>
      <w:r>
        <w:rPr>
          <w:noProof/>
        </w:rPr>
        <w:fldChar w:fldCharType="separate"/>
      </w:r>
      <w:r w:rsidR="00E30D5F">
        <w:rPr>
          <w:noProof/>
        </w:rPr>
        <w:t>37</w:t>
      </w:r>
      <w:r>
        <w:rPr>
          <w:noProof/>
        </w:rPr>
        <w:fldChar w:fldCharType="end"/>
      </w:r>
    </w:p>
    <w:p w14:paraId="5C3DC63F" w14:textId="7E468B58"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C.12</w:t>
      </w:r>
      <w:r>
        <w:rPr>
          <w:rFonts w:asciiTheme="minorHAnsi" w:eastAsiaTheme="minorEastAsia" w:hAnsiTheme="minorHAnsi" w:cstheme="minorBidi"/>
          <w:iCs w:val="0"/>
          <w:noProof/>
          <w:sz w:val="22"/>
          <w:lang w:val="en-AU" w:eastAsia="en-AU"/>
        </w:rPr>
        <w:tab/>
      </w:r>
      <w:r>
        <w:rPr>
          <w:noProof/>
        </w:rPr>
        <w:t>Permitting and approvals planning</w:t>
      </w:r>
      <w:r>
        <w:rPr>
          <w:noProof/>
        </w:rPr>
        <w:tab/>
      </w:r>
      <w:r>
        <w:rPr>
          <w:noProof/>
        </w:rPr>
        <w:fldChar w:fldCharType="begin"/>
      </w:r>
      <w:r>
        <w:rPr>
          <w:noProof/>
        </w:rPr>
        <w:instrText xml:space="preserve"> PAGEREF _Toc124410168 \h </w:instrText>
      </w:r>
      <w:r>
        <w:rPr>
          <w:noProof/>
        </w:rPr>
      </w:r>
      <w:r>
        <w:rPr>
          <w:noProof/>
        </w:rPr>
        <w:fldChar w:fldCharType="separate"/>
      </w:r>
      <w:r w:rsidR="00E30D5F">
        <w:rPr>
          <w:noProof/>
        </w:rPr>
        <w:t>37</w:t>
      </w:r>
      <w:r>
        <w:rPr>
          <w:noProof/>
        </w:rPr>
        <w:fldChar w:fldCharType="end"/>
      </w:r>
    </w:p>
    <w:p w14:paraId="48EB55DF" w14:textId="4457781A"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C.13</w:t>
      </w:r>
      <w:r>
        <w:rPr>
          <w:rFonts w:asciiTheme="minorHAnsi" w:eastAsiaTheme="minorEastAsia" w:hAnsiTheme="minorHAnsi" w:cstheme="minorBidi"/>
          <w:iCs w:val="0"/>
          <w:noProof/>
          <w:sz w:val="22"/>
          <w:lang w:val="en-AU" w:eastAsia="en-AU"/>
        </w:rPr>
        <w:tab/>
      </w:r>
      <w:r>
        <w:rPr>
          <w:noProof/>
        </w:rPr>
        <w:t>Workforce plan</w:t>
      </w:r>
      <w:r>
        <w:rPr>
          <w:noProof/>
        </w:rPr>
        <w:tab/>
      </w:r>
      <w:r>
        <w:rPr>
          <w:noProof/>
        </w:rPr>
        <w:fldChar w:fldCharType="begin"/>
      </w:r>
      <w:r>
        <w:rPr>
          <w:noProof/>
        </w:rPr>
        <w:instrText xml:space="preserve"> PAGEREF _Toc124410169 \h </w:instrText>
      </w:r>
      <w:r>
        <w:rPr>
          <w:noProof/>
        </w:rPr>
      </w:r>
      <w:r>
        <w:rPr>
          <w:noProof/>
        </w:rPr>
        <w:fldChar w:fldCharType="separate"/>
      </w:r>
      <w:r w:rsidR="00E30D5F">
        <w:rPr>
          <w:noProof/>
        </w:rPr>
        <w:t>37</w:t>
      </w:r>
      <w:r>
        <w:rPr>
          <w:noProof/>
        </w:rPr>
        <w:fldChar w:fldCharType="end"/>
      </w:r>
    </w:p>
    <w:p w14:paraId="074A36F0" w14:textId="31CF118E"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C.14</w:t>
      </w:r>
      <w:r>
        <w:rPr>
          <w:rFonts w:asciiTheme="minorHAnsi" w:eastAsiaTheme="minorEastAsia" w:hAnsiTheme="minorHAnsi" w:cstheme="minorBidi"/>
          <w:iCs w:val="0"/>
          <w:noProof/>
          <w:sz w:val="22"/>
          <w:lang w:val="en-AU" w:eastAsia="en-AU"/>
        </w:rPr>
        <w:tab/>
      </w:r>
      <w:r>
        <w:rPr>
          <w:noProof/>
        </w:rPr>
        <w:t>Knowledge sharing plan</w:t>
      </w:r>
      <w:r>
        <w:rPr>
          <w:noProof/>
        </w:rPr>
        <w:tab/>
      </w:r>
      <w:r>
        <w:rPr>
          <w:noProof/>
        </w:rPr>
        <w:fldChar w:fldCharType="begin"/>
      </w:r>
      <w:r>
        <w:rPr>
          <w:noProof/>
        </w:rPr>
        <w:instrText xml:space="preserve"> PAGEREF _Toc124410170 \h </w:instrText>
      </w:r>
      <w:r>
        <w:rPr>
          <w:noProof/>
        </w:rPr>
      </w:r>
      <w:r>
        <w:rPr>
          <w:noProof/>
        </w:rPr>
        <w:fldChar w:fldCharType="separate"/>
      </w:r>
      <w:r w:rsidR="00E30D5F">
        <w:rPr>
          <w:noProof/>
        </w:rPr>
        <w:t>37</w:t>
      </w:r>
      <w:r>
        <w:rPr>
          <w:noProof/>
        </w:rPr>
        <w:fldChar w:fldCharType="end"/>
      </w:r>
    </w:p>
    <w:p w14:paraId="452A5062" w14:textId="2DA22A47"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C.15</w:t>
      </w:r>
      <w:r>
        <w:rPr>
          <w:rFonts w:asciiTheme="minorHAnsi" w:eastAsiaTheme="minorEastAsia" w:hAnsiTheme="minorHAnsi" w:cstheme="minorBidi"/>
          <w:iCs w:val="0"/>
          <w:noProof/>
          <w:sz w:val="22"/>
          <w:lang w:val="en-AU" w:eastAsia="en-AU"/>
        </w:rPr>
        <w:tab/>
      </w:r>
      <w:r>
        <w:rPr>
          <w:noProof/>
        </w:rPr>
        <w:t>Engagement plan</w:t>
      </w:r>
      <w:r>
        <w:rPr>
          <w:noProof/>
        </w:rPr>
        <w:tab/>
      </w:r>
      <w:r>
        <w:rPr>
          <w:noProof/>
        </w:rPr>
        <w:fldChar w:fldCharType="begin"/>
      </w:r>
      <w:r>
        <w:rPr>
          <w:noProof/>
        </w:rPr>
        <w:instrText xml:space="preserve"> PAGEREF _Toc124410171 \h </w:instrText>
      </w:r>
      <w:r>
        <w:rPr>
          <w:noProof/>
        </w:rPr>
      </w:r>
      <w:r>
        <w:rPr>
          <w:noProof/>
        </w:rPr>
        <w:fldChar w:fldCharType="separate"/>
      </w:r>
      <w:r w:rsidR="00E30D5F">
        <w:rPr>
          <w:noProof/>
        </w:rPr>
        <w:t>37</w:t>
      </w:r>
      <w:r>
        <w:rPr>
          <w:noProof/>
        </w:rPr>
        <w:fldChar w:fldCharType="end"/>
      </w:r>
    </w:p>
    <w:p w14:paraId="035A861D" w14:textId="4EF8A4E8"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C.16</w:t>
      </w:r>
      <w:r>
        <w:rPr>
          <w:rFonts w:asciiTheme="minorHAnsi" w:eastAsiaTheme="minorEastAsia" w:hAnsiTheme="minorHAnsi" w:cstheme="minorBidi"/>
          <w:iCs w:val="0"/>
          <w:noProof/>
          <w:sz w:val="22"/>
          <w:lang w:val="en-AU" w:eastAsia="en-AU"/>
        </w:rPr>
        <w:tab/>
      </w:r>
      <w:r>
        <w:rPr>
          <w:noProof/>
        </w:rPr>
        <w:t>Safety management strategy</w:t>
      </w:r>
      <w:r>
        <w:rPr>
          <w:noProof/>
        </w:rPr>
        <w:tab/>
      </w:r>
      <w:r>
        <w:rPr>
          <w:noProof/>
        </w:rPr>
        <w:fldChar w:fldCharType="begin"/>
      </w:r>
      <w:r>
        <w:rPr>
          <w:noProof/>
        </w:rPr>
        <w:instrText xml:space="preserve"> PAGEREF _Toc124410172 \h </w:instrText>
      </w:r>
      <w:r>
        <w:rPr>
          <w:noProof/>
        </w:rPr>
      </w:r>
      <w:r>
        <w:rPr>
          <w:noProof/>
        </w:rPr>
        <w:fldChar w:fldCharType="separate"/>
      </w:r>
      <w:r w:rsidR="00E30D5F">
        <w:rPr>
          <w:noProof/>
        </w:rPr>
        <w:t>37</w:t>
      </w:r>
      <w:r>
        <w:rPr>
          <w:noProof/>
        </w:rPr>
        <w:fldChar w:fldCharType="end"/>
      </w:r>
    </w:p>
    <w:p w14:paraId="42D7B717" w14:textId="7D3548E0" w:rsidR="00627832" w:rsidRDefault="00627832">
      <w:pPr>
        <w:pStyle w:val="TOC3"/>
        <w:tabs>
          <w:tab w:val="left" w:pos="1077"/>
        </w:tabs>
        <w:rPr>
          <w:rFonts w:asciiTheme="minorHAnsi" w:eastAsiaTheme="minorEastAsia" w:hAnsiTheme="minorHAnsi" w:cstheme="minorBidi"/>
          <w:iCs w:val="0"/>
          <w:noProof/>
          <w:sz w:val="22"/>
          <w:lang w:val="en-AU" w:eastAsia="en-AU"/>
        </w:rPr>
      </w:pPr>
      <w:r>
        <w:rPr>
          <w:noProof/>
        </w:rPr>
        <w:t>C.17</w:t>
      </w:r>
      <w:r>
        <w:rPr>
          <w:rFonts w:asciiTheme="minorHAnsi" w:eastAsiaTheme="minorEastAsia" w:hAnsiTheme="minorHAnsi" w:cstheme="minorBidi"/>
          <w:iCs w:val="0"/>
          <w:noProof/>
          <w:sz w:val="22"/>
          <w:lang w:val="en-AU" w:eastAsia="en-AU"/>
        </w:rPr>
        <w:tab/>
      </w:r>
      <w:r>
        <w:rPr>
          <w:noProof/>
        </w:rPr>
        <w:t>Infrastructure access pricing plan</w:t>
      </w:r>
      <w:r>
        <w:rPr>
          <w:noProof/>
        </w:rPr>
        <w:tab/>
      </w:r>
      <w:r>
        <w:rPr>
          <w:noProof/>
        </w:rPr>
        <w:fldChar w:fldCharType="begin"/>
      </w:r>
      <w:r>
        <w:rPr>
          <w:noProof/>
        </w:rPr>
        <w:instrText xml:space="preserve"> PAGEREF _Toc124410173 \h </w:instrText>
      </w:r>
      <w:r>
        <w:rPr>
          <w:noProof/>
        </w:rPr>
      </w:r>
      <w:r>
        <w:rPr>
          <w:noProof/>
        </w:rPr>
        <w:fldChar w:fldCharType="separate"/>
      </w:r>
      <w:r w:rsidR="00E30D5F">
        <w:rPr>
          <w:noProof/>
        </w:rPr>
        <w:t>38</w:t>
      </w:r>
      <w:r>
        <w:rPr>
          <w:noProof/>
        </w:rPr>
        <w:fldChar w:fldCharType="end"/>
      </w:r>
    </w:p>
    <w:p w14:paraId="3E8EEC2F" w14:textId="6897BBCE"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3E8EEC30" w14:textId="77777777" w:rsidR="00CE6D9D" w:rsidRPr="00F40BDA" w:rsidRDefault="00874FDC" w:rsidP="00150F50">
      <w:pPr>
        <w:pStyle w:val="Heading2"/>
        <w:numPr>
          <w:ilvl w:val="0"/>
          <w:numId w:val="15"/>
        </w:numPr>
        <w:ind w:left="794" w:hanging="794"/>
      </w:pPr>
      <w:bookmarkStart w:id="3" w:name="_Toc458420391"/>
      <w:bookmarkStart w:id="4" w:name="_Toc462824846"/>
      <w:bookmarkStart w:id="5" w:name="_Toc496536648"/>
      <w:bookmarkStart w:id="6" w:name="_Toc531277475"/>
      <w:bookmarkStart w:id="7" w:name="_Toc955285"/>
      <w:bookmarkStart w:id="8" w:name="_Toc121751884"/>
      <w:bookmarkStart w:id="9" w:name="_Toc123909422"/>
      <w:bookmarkStart w:id="10" w:name="_Toc124410082"/>
      <w:r w:rsidRPr="00874FDC">
        <w:lastRenderedPageBreak/>
        <w:t xml:space="preserve">Regional Hydrogen Hubs Program – Townsville Region </w:t>
      </w:r>
      <w:r>
        <w:t xml:space="preserve">Grant </w:t>
      </w:r>
      <w:r w:rsidR="007C0B79">
        <w:t>Opportunity</w:t>
      </w:r>
      <w:r w:rsidR="00CE6D9D">
        <w:t xml:space="preserve"> </w:t>
      </w:r>
      <w:bookmarkEnd w:id="3"/>
      <w:bookmarkEnd w:id="4"/>
      <w:r w:rsidR="00F7040C">
        <w:t>p</w:t>
      </w:r>
      <w:r w:rsidR="00CE6D9D">
        <w:t>rocess</w:t>
      </w:r>
      <w:r w:rsidR="009F5A19">
        <w:t>es</w:t>
      </w:r>
      <w:bookmarkEnd w:id="5"/>
      <w:bookmarkEnd w:id="6"/>
      <w:bookmarkEnd w:id="7"/>
      <w:bookmarkEnd w:id="8"/>
      <w:bookmarkEnd w:id="9"/>
      <w:bookmarkEnd w:id="10"/>
    </w:p>
    <w:p w14:paraId="3E8EEC3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D245AE">
        <w:rPr>
          <w:b/>
        </w:rPr>
        <w:t xml:space="preserve">The </w:t>
      </w:r>
      <w:r w:rsidR="008A4F3C" w:rsidRPr="00D245AE">
        <w:rPr>
          <w:b/>
        </w:rPr>
        <w:t xml:space="preserve">Regional Hydrogen Hubs Program – Townsville Region </w:t>
      </w:r>
      <w:r w:rsidR="007C0B79" w:rsidRPr="00D245AE">
        <w:rPr>
          <w:b/>
        </w:rPr>
        <w:t>Grant Opportunity</w:t>
      </w:r>
      <w:r w:rsidRPr="00D245AE">
        <w:rPr>
          <w:b/>
        </w:rPr>
        <w:t xml:space="preserve"> is designed to achieve</w:t>
      </w:r>
      <w:r w:rsidRPr="00F40BDA">
        <w:rPr>
          <w:b/>
        </w:rPr>
        <w:t xml:space="preserve"> Australian Government </w:t>
      </w:r>
      <w:r>
        <w:rPr>
          <w:b/>
        </w:rPr>
        <w:t>objectives</w:t>
      </w:r>
      <w:r w:rsidRPr="00F40BDA">
        <w:rPr>
          <w:b/>
        </w:rPr>
        <w:t xml:space="preserve"> </w:t>
      </w:r>
    </w:p>
    <w:p w14:paraId="3E8EEC32" w14:textId="77777777" w:rsidR="00CE6D9D" w:rsidRDefault="00CE6D9D" w:rsidP="00BA0EE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A4F3C">
        <w:t xml:space="preserve">This grant opportunity is part of the above </w:t>
      </w:r>
      <w:r w:rsidR="00030E0C" w:rsidRPr="008A4F3C">
        <w:t>grant program</w:t>
      </w:r>
      <w:r w:rsidRPr="008A4F3C">
        <w:t xml:space="preserve"> which contributes to </w:t>
      </w:r>
      <w:r w:rsidR="007057F3" w:rsidRPr="008A4F3C">
        <w:t xml:space="preserve">the </w:t>
      </w:r>
      <w:r w:rsidR="008A4F3C" w:rsidRPr="008A4F3C">
        <w:t>Department of Climate Change, Energy, the Environment and Water’s (DCCEEW)</w:t>
      </w:r>
      <w:r w:rsidRPr="008A4F3C">
        <w:t xml:space="preserve">’s Outcome </w:t>
      </w:r>
      <w:r w:rsidR="00890875">
        <w:t xml:space="preserve">1: </w:t>
      </w:r>
      <w:r w:rsidR="00727A57" w:rsidRPr="002A379B">
        <w:t>Provide international and national leadership and coordination to: support the transition of Australia’s economy to net-zero emissions by 2050; transition energy to net zero while maintaining security, reliability and affordability; support actions to promote adaptation and strengthen resilience of Australia’s economy, society and environment; and re-establish Australia as a global leader in responding to climate change.</w:t>
      </w:r>
      <w:r w:rsidR="00BA0EE8">
        <w:t xml:space="preserve"> </w:t>
      </w:r>
      <w:r w:rsidR="00727A57">
        <w:t xml:space="preserve">DCCEEW </w:t>
      </w:r>
      <w:r w:rsidR="00727A57" w:rsidRPr="00F40BDA">
        <w:t xml:space="preserve">works with stakeholders to plan and design the grant </w:t>
      </w:r>
      <w:r w:rsidR="00727A57">
        <w:t>program according to</w:t>
      </w:r>
      <w:r w:rsidR="00727A57" w:rsidRPr="00F40BDA">
        <w:t xml:space="preserve"> the </w:t>
      </w:r>
      <w:hyperlink r:id="rId18" w:history="1">
        <w:r w:rsidR="00727A57" w:rsidRPr="002C62AA">
          <w:rPr>
            <w:rStyle w:val="Hyperlink"/>
            <w:i/>
          </w:rPr>
          <w:t>Commonwealth Grants Rules and Guidelines</w:t>
        </w:r>
        <w:r w:rsidR="00727A57" w:rsidRPr="002C62AA">
          <w:rPr>
            <w:rStyle w:val="Hyperlink"/>
          </w:rPr>
          <w:t>.</w:t>
        </w:r>
      </w:hyperlink>
    </w:p>
    <w:p w14:paraId="3E8EEC33" w14:textId="77777777" w:rsidR="006479A4" w:rsidRPr="00F40BDA" w:rsidRDefault="006479A4" w:rsidP="006479A4">
      <w:pPr>
        <w:spacing w:after="0"/>
        <w:jc w:val="center"/>
        <w:rPr>
          <w:rFonts w:ascii="Wingdings" w:hAnsi="Wingdings"/>
          <w:szCs w:val="20"/>
        </w:rPr>
      </w:pPr>
      <w:bookmarkStart w:id="11" w:name="_Toc496536649"/>
      <w:bookmarkStart w:id="12" w:name="_Toc531277476"/>
      <w:bookmarkStart w:id="13" w:name="_Toc955286"/>
      <w:r w:rsidRPr="00F40BDA">
        <w:rPr>
          <w:rFonts w:ascii="Wingdings" w:hAnsi="Wingdings"/>
          <w:szCs w:val="20"/>
        </w:rPr>
        <w:t></w:t>
      </w:r>
    </w:p>
    <w:p w14:paraId="3E8EEC34" w14:textId="77777777" w:rsidR="006479A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E8EEC35" w14:textId="57265243" w:rsidR="006479A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6624CF">
        <w:t xml:space="preserve"> </w:t>
      </w:r>
      <w:r w:rsidR="00321BA9">
        <w:t>(DISR)</w:t>
      </w:r>
      <w:r>
        <w:t xml:space="preserve"> publish t</w:t>
      </w:r>
      <w:r w:rsidRPr="00F40BDA">
        <w:t xml:space="preserve">he grant guidelines </w:t>
      </w:r>
      <w:r>
        <w:t>on business.gov.au and GrantConnect</w:t>
      </w:r>
      <w:r w:rsidRPr="005A61FE">
        <w:t>.</w:t>
      </w:r>
    </w:p>
    <w:p w14:paraId="3E8EEC36" w14:textId="77777777" w:rsidR="006479A4" w:rsidRDefault="006479A4" w:rsidP="00BA0EE8">
      <w:pPr>
        <w:spacing w:after="0" w:line="200" w:lineRule="atLeast"/>
        <w:jc w:val="center"/>
        <w:rPr>
          <w:rFonts w:ascii="Wingdings" w:hAnsi="Wingdings"/>
          <w:szCs w:val="20"/>
        </w:rPr>
      </w:pPr>
      <w:r w:rsidRPr="00F40BDA">
        <w:rPr>
          <w:rFonts w:ascii="Wingdings" w:hAnsi="Wingdings"/>
          <w:szCs w:val="20"/>
        </w:rPr>
        <w:t></w:t>
      </w:r>
    </w:p>
    <w:p w14:paraId="3E8EEC37" w14:textId="77777777" w:rsidR="006479A4" w:rsidRDefault="00F94F25" w:rsidP="00A8382C">
      <w:pPr>
        <w:pStyle w:val="Heading3"/>
        <w:spacing w:before="120" w:line="200" w:lineRule="atLeast"/>
        <w:jc w:val="center"/>
      </w:pPr>
      <w:bookmarkStart w:id="14" w:name="_Toc121751774"/>
      <w:bookmarkStart w:id="15" w:name="_Toc121751885"/>
      <w:bookmarkStart w:id="16" w:name="_Toc123909423"/>
      <w:bookmarkStart w:id="17" w:name="_Toc124410083"/>
      <w:r>
        <w:t>Stage 1</w:t>
      </w:r>
      <w:bookmarkEnd w:id="14"/>
      <w:bookmarkEnd w:id="15"/>
      <w:bookmarkEnd w:id="16"/>
      <w:bookmarkEnd w:id="17"/>
    </w:p>
    <w:p w14:paraId="3E8EEC38" w14:textId="77777777" w:rsidR="006479A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an EOI</w:t>
      </w:r>
    </w:p>
    <w:p w14:paraId="3E8EEC39" w14:textId="77777777" w:rsidR="00DD6088" w:rsidRPr="00B0000A" w:rsidRDefault="00DD6088"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8B7EF7">
        <w:t>You complete an EOI</w:t>
      </w:r>
      <w:r>
        <w:t xml:space="preserve">, addressing all eligibility and assessment criteria </w:t>
      </w:r>
      <w:proofErr w:type="gramStart"/>
      <w:r>
        <w:t>in order for</w:t>
      </w:r>
      <w:proofErr w:type="gramEnd"/>
      <w:r>
        <w:t xml:space="preserve"> your EOI to be considered. </w:t>
      </w:r>
    </w:p>
    <w:p w14:paraId="3E8EEC3A" w14:textId="77777777" w:rsidR="006479A4" w:rsidRPr="00C5775D" w:rsidRDefault="006479A4" w:rsidP="006479A4">
      <w:pPr>
        <w:spacing w:after="0"/>
        <w:jc w:val="center"/>
        <w:rPr>
          <w:rFonts w:ascii="Wingdings" w:hAnsi="Wingdings"/>
          <w:szCs w:val="20"/>
        </w:rPr>
      </w:pPr>
      <w:r w:rsidRPr="00F40BDA">
        <w:rPr>
          <w:rFonts w:ascii="Wingdings" w:hAnsi="Wingdings"/>
          <w:szCs w:val="20"/>
        </w:rPr>
        <w:t></w:t>
      </w:r>
    </w:p>
    <w:p w14:paraId="3E8EEC3B" w14:textId="77777777" w:rsidR="00744BBE" w:rsidRDefault="00744BBE" w:rsidP="00744B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EOIs</w:t>
      </w:r>
    </w:p>
    <w:p w14:paraId="3E8EEC3C" w14:textId="77777777" w:rsidR="00744BBE" w:rsidRDefault="00744BBE" w:rsidP="00744B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review EOIs against eligibility criteria and notify you if you are not eligible. </w:t>
      </w:r>
    </w:p>
    <w:p w14:paraId="3E8EEC3D" w14:textId="77777777" w:rsidR="00744BBE" w:rsidRPr="00C659C4" w:rsidRDefault="00744BBE" w:rsidP="00744B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 assesses eligible EOIs against the assessment criteria and compare</w:t>
      </w:r>
      <w:r w:rsidR="00BA0EE8">
        <w:t>s it to other eligible EOIs.</w:t>
      </w:r>
    </w:p>
    <w:p w14:paraId="3E8EEC3E" w14:textId="77777777" w:rsidR="00744BBE" w:rsidRDefault="00744BBE" w:rsidP="00744BBE">
      <w:pPr>
        <w:spacing w:after="0"/>
        <w:jc w:val="center"/>
        <w:rPr>
          <w:rFonts w:ascii="Wingdings" w:hAnsi="Wingdings"/>
          <w:szCs w:val="20"/>
        </w:rPr>
      </w:pPr>
      <w:r w:rsidRPr="00F40BDA">
        <w:rPr>
          <w:rFonts w:ascii="Wingdings" w:hAnsi="Wingdings"/>
          <w:szCs w:val="20"/>
        </w:rPr>
        <w:t></w:t>
      </w:r>
    </w:p>
    <w:p w14:paraId="3E8EEC3F" w14:textId="77777777" w:rsidR="00744BBE" w:rsidRDefault="00744BBE" w:rsidP="00744B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6016D">
        <w:rPr>
          <w:b/>
        </w:rPr>
        <w:t>Stage 1</w:t>
      </w:r>
      <w:r>
        <w:t xml:space="preserve"> </w:t>
      </w:r>
      <w:r>
        <w:rPr>
          <w:b/>
        </w:rPr>
        <w:t>decisions are made</w:t>
      </w:r>
    </w:p>
    <w:p w14:paraId="3E8EEC40" w14:textId="77777777" w:rsidR="00744BBE" w:rsidRDefault="00744BBE" w:rsidP="007640D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t xml:space="preserve">The decision maker decides which EOIs </w:t>
      </w:r>
      <w:r w:rsidR="002C1630">
        <w:t>will</w:t>
      </w:r>
      <w:r>
        <w:t xml:space="preserve"> be invited to submit a grant application.</w:t>
      </w:r>
    </w:p>
    <w:p w14:paraId="3E8EEC41" w14:textId="77777777" w:rsidR="00744BBE" w:rsidRDefault="00744BBE" w:rsidP="00B109CC">
      <w:pPr>
        <w:spacing w:after="0"/>
        <w:jc w:val="center"/>
        <w:rPr>
          <w:rFonts w:ascii="Wingdings" w:hAnsi="Wingdings"/>
          <w:szCs w:val="20"/>
        </w:rPr>
      </w:pPr>
      <w:r w:rsidRPr="00F40BDA">
        <w:rPr>
          <w:rFonts w:ascii="Wingdings" w:hAnsi="Wingdings"/>
          <w:szCs w:val="20"/>
        </w:rPr>
        <w:t></w:t>
      </w:r>
    </w:p>
    <w:p w14:paraId="3E8EEC42"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E8EEC43"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t>EOI.</w:t>
      </w:r>
      <w:r w:rsidR="005F521A">
        <w:t xml:space="preserve"> </w:t>
      </w:r>
      <w:r w:rsidR="00904A56">
        <w:t xml:space="preserve">If shortlisted, </w:t>
      </w:r>
      <w:r w:rsidR="00305B84">
        <w:t>we</w:t>
      </w:r>
      <w:r w:rsidR="005F521A">
        <w:t xml:space="preserve"> invite</w:t>
      </w:r>
      <w:r w:rsidR="00305B84">
        <w:t xml:space="preserve"> you</w:t>
      </w:r>
      <w:r w:rsidR="005F521A">
        <w:t xml:space="preserve"> to apply for Stage 2 and </w:t>
      </w:r>
      <w:r w:rsidR="00305B84">
        <w:t xml:space="preserve">provide </w:t>
      </w:r>
      <w:r w:rsidR="005F521A">
        <w:t xml:space="preserve">feedback on </w:t>
      </w:r>
      <w:r w:rsidR="00305B84">
        <w:t xml:space="preserve">any </w:t>
      </w:r>
      <w:r w:rsidR="005F521A">
        <w:t>additional evidence required</w:t>
      </w:r>
      <w:r w:rsidR="00305B84">
        <w:t xml:space="preserve"> in Stage 2</w:t>
      </w:r>
      <w:r w:rsidR="0094368D">
        <w:t>.</w:t>
      </w:r>
    </w:p>
    <w:p w14:paraId="3E8EEC44" w14:textId="77777777" w:rsidR="006479A4" w:rsidRPr="007E0C16" w:rsidRDefault="006479A4" w:rsidP="006479A4">
      <w:pPr>
        <w:spacing w:after="0"/>
        <w:jc w:val="center"/>
        <w:rPr>
          <w:rFonts w:ascii="Wingdings" w:hAnsi="Wingdings"/>
          <w:szCs w:val="20"/>
        </w:rPr>
      </w:pPr>
      <w:r w:rsidRPr="00F40BDA">
        <w:rPr>
          <w:rFonts w:ascii="Wingdings" w:hAnsi="Wingdings"/>
          <w:szCs w:val="20"/>
        </w:rPr>
        <w:t></w:t>
      </w:r>
    </w:p>
    <w:p w14:paraId="3E8EEC45" w14:textId="77777777" w:rsidR="006479A4" w:rsidRDefault="007479E3" w:rsidP="00A8382C">
      <w:pPr>
        <w:pStyle w:val="Heading3"/>
        <w:spacing w:before="120"/>
        <w:jc w:val="center"/>
      </w:pPr>
      <w:bookmarkStart w:id="18" w:name="_Toc121751775"/>
      <w:bookmarkStart w:id="19" w:name="_Toc121751886"/>
      <w:bookmarkStart w:id="20" w:name="_Toc123909424"/>
      <w:bookmarkStart w:id="21" w:name="_Toc124410084"/>
      <w:r>
        <w:t>Stage 2</w:t>
      </w:r>
      <w:bookmarkEnd w:id="18"/>
      <w:bookmarkEnd w:id="19"/>
      <w:bookmarkEnd w:id="20"/>
      <w:bookmarkEnd w:id="21"/>
    </w:p>
    <w:p w14:paraId="3E8EEC46" w14:textId="77777777" w:rsidR="00DD6088"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 grant application</w:t>
      </w:r>
    </w:p>
    <w:p w14:paraId="3E8EEC47" w14:textId="77777777" w:rsidR="00DD6088" w:rsidRPr="004830F5"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If invited to apply, you submit a grant application addressing all eligibility and assessment criteria </w:t>
      </w:r>
      <w:proofErr w:type="gramStart"/>
      <w:r>
        <w:t>in order for</w:t>
      </w:r>
      <w:proofErr w:type="gramEnd"/>
      <w:r>
        <w:t xml:space="preserve"> your application to be considered. </w:t>
      </w:r>
    </w:p>
    <w:p w14:paraId="3E8EEC48" w14:textId="77777777" w:rsidR="00DD6088" w:rsidRPr="00C5775D" w:rsidRDefault="00DD6088" w:rsidP="00DD6088">
      <w:pPr>
        <w:spacing w:after="0"/>
        <w:jc w:val="center"/>
        <w:rPr>
          <w:rFonts w:ascii="Wingdings" w:hAnsi="Wingdings"/>
          <w:szCs w:val="20"/>
        </w:rPr>
      </w:pPr>
      <w:r w:rsidRPr="00F40BDA">
        <w:rPr>
          <w:rFonts w:ascii="Wingdings" w:hAnsi="Wingdings"/>
          <w:szCs w:val="20"/>
        </w:rPr>
        <w:t></w:t>
      </w:r>
    </w:p>
    <w:p w14:paraId="3E8EEC49" w14:textId="77777777" w:rsidR="00DD6088"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w:t>
      </w:r>
      <w:r w:rsidR="007479E3">
        <w:rPr>
          <w:b/>
        </w:rPr>
        <w:t xml:space="preserve"> Grant Applications – Stage 2</w:t>
      </w:r>
      <w:r>
        <w:rPr>
          <w:b/>
        </w:rPr>
        <w:t xml:space="preserve"> </w:t>
      </w:r>
    </w:p>
    <w:p w14:paraId="3E8EEC4A" w14:textId="77777777" w:rsidR="00DD6088"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review your application against eligibility criteria and notify you if you are not eligible. </w:t>
      </w:r>
    </w:p>
    <w:p w14:paraId="3E8EEC4B" w14:textId="77777777" w:rsidR="00DD6088" w:rsidRPr="00C659C4"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 assesses eligible applications against the assessment criteria and compare</w:t>
      </w:r>
      <w:r w:rsidR="00BA0EE8">
        <w:t>s</w:t>
      </w:r>
      <w:r>
        <w:t xml:space="preserve"> it to other eligible applications. </w:t>
      </w:r>
    </w:p>
    <w:p w14:paraId="3E8EEC4C" w14:textId="77777777" w:rsidR="00DD6088" w:rsidRDefault="00DD6088" w:rsidP="00DD6088">
      <w:pPr>
        <w:spacing w:after="0"/>
        <w:jc w:val="center"/>
        <w:rPr>
          <w:rFonts w:ascii="Wingdings" w:hAnsi="Wingdings"/>
          <w:szCs w:val="20"/>
        </w:rPr>
      </w:pPr>
      <w:r w:rsidRPr="00F40BDA">
        <w:rPr>
          <w:rFonts w:ascii="Wingdings" w:hAnsi="Wingdings"/>
          <w:szCs w:val="20"/>
        </w:rPr>
        <w:lastRenderedPageBreak/>
        <w:t></w:t>
      </w:r>
    </w:p>
    <w:p w14:paraId="3E8EEC4D" w14:textId="77777777" w:rsidR="00DD6088"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Grant decisions are made</w:t>
      </w:r>
    </w:p>
    <w:p w14:paraId="3E8EEC4E" w14:textId="77777777" w:rsidR="00DD6088" w:rsidRPr="00C659C4"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3E8EEC4F" w14:textId="77777777" w:rsidR="00DD6088" w:rsidRDefault="00DD6088" w:rsidP="00DD6088">
      <w:pPr>
        <w:spacing w:after="0"/>
        <w:jc w:val="center"/>
        <w:rPr>
          <w:rFonts w:ascii="Wingdings" w:hAnsi="Wingdings"/>
          <w:szCs w:val="20"/>
        </w:rPr>
      </w:pPr>
      <w:r w:rsidRPr="00F40BDA">
        <w:rPr>
          <w:rFonts w:ascii="Wingdings" w:hAnsi="Wingdings"/>
          <w:szCs w:val="20"/>
        </w:rPr>
        <w:t></w:t>
      </w:r>
    </w:p>
    <w:p w14:paraId="3E8EEC50" w14:textId="77777777" w:rsidR="00DD6088" w:rsidRPr="00C659C4"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E8EEC51" w14:textId="77777777" w:rsidR="006479A4" w:rsidRPr="00C659C4" w:rsidRDefault="00DD6088" w:rsidP="00DD608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w:t>
      </w:r>
    </w:p>
    <w:p w14:paraId="3E8EEC52" w14:textId="77777777" w:rsidR="006479A4" w:rsidRPr="00C659C4" w:rsidRDefault="006479A4" w:rsidP="006479A4">
      <w:pPr>
        <w:spacing w:after="0"/>
        <w:jc w:val="center"/>
        <w:rPr>
          <w:rFonts w:ascii="Wingdings" w:hAnsi="Wingdings"/>
          <w:szCs w:val="20"/>
        </w:rPr>
      </w:pPr>
      <w:r w:rsidRPr="00C659C4">
        <w:rPr>
          <w:rFonts w:ascii="Wingdings" w:hAnsi="Wingdings"/>
          <w:szCs w:val="20"/>
        </w:rPr>
        <w:t></w:t>
      </w:r>
    </w:p>
    <w:p w14:paraId="3E8EEC53"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E8EEC54"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w:t>
      </w:r>
      <w:r>
        <w:t xml:space="preserve"> </w:t>
      </w:r>
      <w:r w:rsidRPr="00C659C4">
        <w:t>based on the nature of the grant and proportional to the risks involved.</w:t>
      </w:r>
    </w:p>
    <w:p w14:paraId="3E8EEC55" w14:textId="77777777" w:rsidR="006479A4" w:rsidRPr="00C659C4" w:rsidRDefault="006479A4" w:rsidP="006479A4">
      <w:pPr>
        <w:spacing w:after="0"/>
        <w:jc w:val="center"/>
        <w:rPr>
          <w:rFonts w:ascii="Wingdings" w:hAnsi="Wingdings"/>
          <w:szCs w:val="20"/>
        </w:rPr>
      </w:pPr>
      <w:r w:rsidRPr="00C659C4">
        <w:rPr>
          <w:rFonts w:ascii="Wingdings" w:hAnsi="Wingdings"/>
          <w:szCs w:val="20"/>
        </w:rPr>
        <w:t></w:t>
      </w:r>
    </w:p>
    <w:p w14:paraId="3E8EEC56"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E8EEC57"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Pr>
          <w:bCs/>
        </w:rPr>
        <w:t>out in your grant agreement. We</w:t>
      </w:r>
      <w:r w:rsidRPr="00C659C4">
        <w:rPr>
          <w:bCs/>
        </w:rPr>
        <w:t xml:space="preserve"> manage the grant by working with you, monitoring your </w:t>
      </w:r>
      <w:proofErr w:type="gramStart"/>
      <w:r w:rsidRPr="00C659C4">
        <w:rPr>
          <w:bCs/>
        </w:rPr>
        <w:t>progress</w:t>
      </w:r>
      <w:proofErr w:type="gramEnd"/>
      <w:r w:rsidRPr="00C659C4">
        <w:rPr>
          <w:bCs/>
        </w:rPr>
        <w:t xml:space="preserve"> and making payments.</w:t>
      </w:r>
    </w:p>
    <w:p w14:paraId="3E8EEC58" w14:textId="77777777" w:rsidR="006479A4" w:rsidRPr="00C659C4" w:rsidRDefault="006479A4" w:rsidP="006479A4">
      <w:pPr>
        <w:spacing w:after="0"/>
        <w:jc w:val="center"/>
        <w:rPr>
          <w:rFonts w:ascii="Wingdings" w:hAnsi="Wingdings"/>
          <w:szCs w:val="20"/>
        </w:rPr>
      </w:pPr>
      <w:r w:rsidRPr="00C659C4">
        <w:rPr>
          <w:rFonts w:ascii="Wingdings" w:hAnsi="Wingdings"/>
          <w:szCs w:val="20"/>
        </w:rPr>
        <w:t></w:t>
      </w:r>
    </w:p>
    <w:p w14:paraId="3E8EEC59" w14:textId="77777777" w:rsidR="006479A4" w:rsidRPr="00C659C4" w:rsidRDefault="006479A4"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Evaluation of the </w:t>
      </w:r>
      <w:r w:rsidRPr="005322F8">
        <w:rPr>
          <w:b/>
        </w:rPr>
        <w:t xml:space="preserve">Regional Hydrogen Hubs Program – Townsville Region </w:t>
      </w:r>
      <w:r>
        <w:rPr>
          <w:b/>
        </w:rPr>
        <w:t>initiative</w:t>
      </w:r>
    </w:p>
    <w:p w14:paraId="3E8EEC5A" w14:textId="77777777" w:rsidR="006479A4" w:rsidRDefault="00D77331" w:rsidP="006479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6479A4" w:rsidRPr="00C659C4">
        <w:t xml:space="preserve"> evaluate the specific grant activity and </w:t>
      </w:r>
      <w:r w:rsidR="006479A4">
        <w:t xml:space="preserve">the </w:t>
      </w:r>
      <w:proofErr w:type="gramStart"/>
      <w:r w:rsidR="006479A4">
        <w:t xml:space="preserve">program </w:t>
      </w:r>
      <w:r w:rsidR="006479A4" w:rsidRPr="00C659C4">
        <w:t>as a whole</w:t>
      </w:r>
      <w:proofErr w:type="gramEnd"/>
      <w:r w:rsidR="006479A4" w:rsidRPr="00C659C4">
        <w:t>. We base this on information you provide to us and that we collect from various sources.</w:t>
      </w:r>
      <w:r w:rsidR="006479A4" w:rsidRPr="00F40BDA">
        <w:t xml:space="preserve"> </w:t>
      </w:r>
    </w:p>
    <w:p w14:paraId="3E8EEC5B" w14:textId="77777777" w:rsidR="00BA0EE8" w:rsidRDefault="00BA0EE8">
      <w:pPr>
        <w:spacing w:before="0" w:after="0" w:line="240" w:lineRule="auto"/>
      </w:pPr>
      <w:r>
        <w:rPr>
          <w:b/>
          <w:bCs/>
          <w:iCs w:val="0"/>
        </w:rPr>
        <w:br w:type="page"/>
      </w:r>
    </w:p>
    <w:p w14:paraId="3E8EEC5C" w14:textId="77777777" w:rsidR="00686047" w:rsidRPr="00046D10" w:rsidRDefault="00686047" w:rsidP="00150F50">
      <w:pPr>
        <w:pStyle w:val="Heading2"/>
        <w:numPr>
          <w:ilvl w:val="0"/>
          <w:numId w:val="15"/>
        </w:numPr>
        <w:ind w:left="794" w:hanging="794"/>
      </w:pPr>
      <w:bookmarkStart w:id="22" w:name="_Toc121751887"/>
      <w:bookmarkStart w:id="23" w:name="_Toc123909425"/>
      <w:bookmarkStart w:id="24" w:name="_Toc124410085"/>
      <w:r w:rsidRPr="00046D10">
        <w:lastRenderedPageBreak/>
        <w:t>About the grant program</w:t>
      </w:r>
      <w:bookmarkEnd w:id="11"/>
      <w:bookmarkEnd w:id="12"/>
      <w:bookmarkEnd w:id="13"/>
      <w:bookmarkEnd w:id="22"/>
      <w:bookmarkEnd w:id="23"/>
      <w:bookmarkEnd w:id="24"/>
    </w:p>
    <w:p w14:paraId="3E8EEC5D" w14:textId="77777777" w:rsidR="00641A2F" w:rsidRDefault="00B85068" w:rsidP="00686047">
      <w:pPr>
        <w:rPr>
          <w:iCs w:val="0"/>
        </w:rPr>
      </w:pPr>
      <w:r>
        <w:t xml:space="preserve">The </w:t>
      </w:r>
      <w:r w:rsidR="00904A56" w:rsidRPr="00904A56">
        <w:t xml:space="preserve">Regional Hydrogen Hubs Program – Townsville Region </w:t>
      </w:r>
      <w:r>
        <w:t xml:space="preserve">Grant Opportunity </w:t>
      </w:r>
      <w:r w:rsidR="00686047">
        <w:t>(</w:t>
      </w:r>
      <w:r w:rsidR="00A01D05">
        <w:t xml:space="preserve">the program) </w:t>
      </w:r>
      <w:r w:rsidR="000206E8" w:rsidRPr="0073092A">
        <w:t xml:space="preserve">was announced on 25 October 2022 as part of the October 2022-23 </w:t>
      </w:r>
      <w:r w:rsidR="002C3548">
        <w:t>B</w:t>
      </w:r>
      <w:r w:rsidR="002C3548" w:rsidRPr="0073092A">
        <w:t>udget</w:t>
      </w:r>
      <w:r w:rsidR="002C3548">
        <w:t>. The</w:t>
      </w:r>
      <w:r w:rsidR="00904A56">
        <w:t xml:space="preserve"> program</w:t>
      </w:r>
      <w:r w:rsidR="00874838">
        <w:t xml:space="preserve"> </w:t>
      </w:r>
      <w:r w:rsidR="0073092A" w:rsidRPr="000206E8">
        <w:t xml:space="preserve">will work towards achieving </w:t>
      </w:r>
      <w:r w:rsidR="009B2254" w:rsidRPr="000206E8">
        <w:t>the Gover</w:t>
      </w:r>
      <w:r w:rsidR="00356473">
        <w:t xml:space="preserve">nment’s Powering Australia Plan </w:t>
      </w:r>
      <w:r w:rsidR="003E595A" w:rsidRPr="003E595A">
        <w:rPr>
          <w:iCs w:val="0"/>
        </w:rPr>
        <w:t xml:space="preserve">to support the adoption and production of hydrogen to help reduce Australia’s emissions by 43% by 2030. </w:t>
      </w:r>
    </w:p>
    <w:p w14:paraId="3E8EEC5E" w14:textId="77777777" w:rsidR="003E595A" w:rsidRDefault="003E595A" w:rsidP="00686047">
      <w:pPr>
        <w:rPr>
          <w:iCs w:val="0"/>
        </w:rPr>
      </w:pPr>
      <w:r w:rsidRPr="003E595A">
        <w:rPr>
          <w:iCs w:val="0"/>
        </w:rPr>
        <w:t xml:space="preserve">Hydrogen hubs </w:t>
      </w:r>
      <w:r w:rsidR="00356473">
        <w:rPr>
          <w:iCs w:val="0"/>
        </w:rPr>
        <w:t>co</w:t>
      </w:r>
      <w:r w:rsidR="00305B84">
        <w:rPr>
          <w:iCs w:val="0"/>
        </w:rPr>
        <w:t>-</w:t>
      </w:r>
      <w:r w:rsidRPr="003E595A">
        <w:rPr>
          <w:iCs w:val="0"/>
        </w:rPr>
        <w:t xml:space="preserve">locate producers and users of hydrogen in metropolitan, regional and remote areas. The International Energy Agency and other analysts have identified the development of hydrogen hubs as a cost-effective route to achieving scale for an emerging industry. </w:t>
      </w:r>
    </w:p>
    <w:p w14:paraId="3E8EEC5F" w14:textId="77777777" w:rsidR="00C26F2F" w:rsidRPr="005B44E5" w:rsidRDefault="00C26F2F" w:rsidP="00686047">
      <w:pPr>
        <w:rPr>
          <w:iCs w:val="0"/>
        </w:rPr>
      </w:pPr>
      <w:r w:rsidRPr="00501BC2">
        <w:t xml:space="preserve">The </w:t>
      </w:r>
      <w:r w:rsidR="00305B84">
        <w:t xml:space="preserve">Australian </w:t>
      </w:r>
      <w:r w:rsidR="002C1630">
        <w:t xml:space="preserve">Government </w:t>
      </w:r>
      <w:r w:rsidR="002C1630" w:rsidRPr="00501BC2">
        <w:t>has</w:t>
      </w:r>
      <w:r w:rsidRPr="00501BC2">
        <w:t xml:space="preserve"> committed </w:t>
      </w:r>
      <w:r w:rsidR="00641A2F">
        <w:t>grant funding of $70 million</w:t>
      </w:r>
      <w:r w:rsidRPr="00501BC2">
        <w:t xml:space="preserve"> to build a Hydrogen Hub in </w:t>
      </w:r>
      <w:r w:rsidR="001324A4">
        <w:t xml:space="preserve">the </w:t>
      </w:r>
      <w:r w:rsidRPr="00501BC2">
        <w:t xml:space="preserve">Townsville </w:t>
      </w:r>
      <w:r w:rsidR="001324A4">
        <w:t xml:space="preserve">region of northern Queensland, </w:t>
      </w:r>
      <w:r w:rsidRPr="00501BC2">
        <w:t xml:space="preserve">to speed up the development of Australia’s green hydrogen industry. This takes the Australian Government’s planned investment in hydrogen hubs to over $525 million, supported by investments through the Regional Hydrogen Hubs program in places including Gladstone, the Hunter, Bell Bay, </w:t>
      </w:r>
      <w:r w:rsidR="00C84BE6">
        <w:t xml:space="preserve">Kwinana, Port </w:t>
      </w:r>
      <w:proofErr w:type="gramStart"/>
      <w:r w:rsidR="00C84BE6">
        <w:t>Bonython</w:t>
      </w:r>
      <w:proofErr w:type="gramEnd"/>
      <w:r w:rsidR="00205720">
        <w:t xml:space="preserve"> </w:t>
      </w:r>
      <w:r w:rsidRPr="00501BC2">
        <w:t>and the Pilbara.</w:t>
      </w:r>
    </w:p>
    <w:p w14:paraId="3E8EEC60" w14:textId="77777777" w:rsidR="00142674" w:rsidRDefault="00032C5F" w:rsidP="00C70D96">
      <w:r w:rsidRPr="00032C5F">
        <w:t>This investment will further support the development of Australia’s green hydrogen industry, assisting Australia to achieve its emission reduction goals while continuing to grow local industries and support the transition to low-cost green energy</w:t>
      </w:r>
      <w:r w:rsidR="00874FDC">
        <w:t>.</w:t>
      </w:r>
      <w:r w:rsidR="00142674" w:rsidRPr="00142674">
        <w:t xml:space="preserve"> </w:t>
      </w:r>
      <w:r w:rsidR="00142674">
        <w:t xml:space="preserve">The program will build Australia’s potential to supply international trading partners with clean energy. </w:t>
      </w:r>
      <w:r w:rsidR="00C70D96" w:rsidRPr="00C70D96">
        <w:t xml:space="preserve">Delivery mechanisms and timeframes for the development of the Townsville </w:t>
      </w:r>
      <w:r w:rsidR="00944E48">
        <w:t xml:space="preserve">Region </w:t>
      </w:r>
      <w:r w:rsidR="00C70D96" w:rsidRPr="00C70D96">
        <w:t>Hydrogen Hub will be customised as part of a two-stage</w:t>
      </w:r>
      <w:r w:rsidR="00C70D96">
        <w:t xml:space="preserve"> </w:t>
      </w:r>
      <w:r w:rsidR="00866469">
        <w:t>process</w:t>
      </w:r>
      <w:r w:rsidR="00866469" w:rsidRPr="00C70D96">
        <w:t>.</w:t>
      </w:r>
      <w:r w:rsidR="00866469">
        <w:t xml:space="preserve"> The</w:t>
      </w:r>
      <w:r w:rsidR="00142674">
        <w:t xml:space="preserve"> Townsville </w:t>
      </w:r>
      <w:r w:rsidR="00647445">
        <w:t>Region Hydrogen</w:t>
      </w:r>
      <w:r w:rsidR="00142674">
        <w:t xml:space="preserve"> Hub is likely to have: </w:t>
      </w:r>
    </w:p>
    <w:p w14:paraId="3E8EEC61" w14:textId="77777777" w:rsidR="00142674" w:rsidRDefault="00142674" w:rsidP="00142674">
      <w:pPr>
        <w:pStyle w:val="ListBullet"/>
        <w:numPr>
          <w:ilvl w:val="0"/>
          <w:numId w:val="7"/>
        </w:numPr>
        <w:spacing w:before="60" w:after="60"/>
        <w:ind w:left="360"/>
      </w:pPr>
      <w:r>
        <w:t>a pre-existing large industrial energy demand</w:t>
      </w:r>
    </w:p>
    <w:p w14:paraId="3E8EEC62" w14:textId="77777777" w:rsidR="00142674" w:rsidRDefault="00142674" w:rsidP="00142674">
      <w:pPr>
        <w:pStyle w:val="ListBullet"/>
        <w:numPr>
          <w:ilvl w:val="0"/>
          <w:numId w:val="7"/>
        </w:numPr>
        <w:spacing w:before="60" w:after="60"/>
        <w:ind w:left="360"/>
      </w:pPr>
      <w:r>
        <w:t>a skilled workforce, capable of delivering large projects</w:t>
      </w:r>
    </w:p>
    <w:p w14:paraId="3E8EEC63" w14:textId="77777777" w:rsidR="00142674" w:rsidRDefault="00142674" w:rsidP="00142674">
      <w:pPr>
        <w:pStyle w:val="ListBullet"/>
        <w:numPr>
          <w:ilvl w:val="0"/>
          <w:numId w:val="7"/>
        </w:numPr>
        <w:spacing w:before="60" w:after="60"/>
        <w:ind w:left="360"/>
      </w:pPr>
      <w:r>
        <w:t xml:space="preserve">existing infrastructure that can be utilised, like port facilities, gas pipelines or high voltage connections to the grid </w:t>
      </w:r>
    </w:p>
    <w:p w14:paraId="3E8EEC64" w14:textId="77777777" w:rsidR="00142674" w:rsidRDefault="00142674" w:rsidP="00142674">
      <w:pPr>
        <w:pStyle w:val="ListBullet"/>
        <w:numPr>
          <w:ilvl w:val="0"/>
          <w:numId w:val="7"/>
        </w:numPr>
        <w:spacing w:before="60" w:after="60"/>
        <w:ind w:left="360"/>
      </w:pPr>
      <w:r>
        <w:t>existing renewable energy infrastructure and capacity</w:t>
      </w:r>
    </w:p>
    <w:p w14:paraId="3E8EEC65" w14:textId="77777777" w:rsidR="00142674" w:rsidRDefault="00142674" w:rsidP="00142674">
      <w:pPr>
        <w:pStyle w:val="ListBullet"/>
        <w:numPr>
          <w:ilvl w:val="0"/>
          <w:numId w:val="7"/>
        </w:numPr>
        <w:spacing w:before="60" w:after="60"/>
        <w:ind w:left="357" w:hanging="357"/>
      </w:pPr>
      <w:r>
        <w:t xml:space="preserve">proximity to </w:t>
      </w:r>
      <w:proofErr w:type="gramStart"/>
      <w:r>
        <w:t>high capacity</w:t>
      </w:r>
      <w:proofErr w:type="gramEnd"/>
      <w:r>
        <w:t xml:space="preserve"> factor renewable energy resources as well as access to required water resources</w:t>
      </w:r>
    </w:p>
    <w:p w14:paraId="3E8EEC66" w14:textId="77777777" w:rsidR="00C70D96" w:rsidRPr="00C70D96" w:rsidRDefault="00142674" w:rsidP="00686047">
      <w:pPr>
        <w:pStyle w:val="ListBullet"/>
        <w:numPr>
          <w:ilvl w:val="0"/>
          <w:numId w:val="7"/>
        </w:numPr>
        <w:spacing w:before="60" w:after="60"/>
        <w:ind w:left="357" w:hanging="357"/>
      </w:pPr>
      <w:r>
        <w:t>co-located sources of potential demand and hydrogen production.</w:t>
      </w:r>
    </w:p>
    <w:p w14:paraId="3E8EEC67" w14:textId="08D69FFB" w:rsidR="00686047" w:rsidRDefault="00686047" w:rsidP="005F2A4B">
      <w:pPr>
        <w:spacing w:after="80"/>
      </w:pPr>
      <w:r w:rsidRPr="00077C3D">
        <w:t xml:space="preserve">The </w:t>
      </w:r>
      <w:r w:rsidR="008C6462">
        <w:t>objectives of the program are</w:t>
      </w:r>
      <w:r w:rsidR="002C2B99">
        <w:t xml:space="preserve"> to</w:t>
      </w:r>
      <w:r w:rsidR="00983E4A">
        <w:t>:</w:t>
      </w:r>
    </w:p>
    <w:p w14:paraId="3E8EEC69" w14:textId="77777777" w:rsidR="00D152E6" w:rsidRPr="00355364" w:rsidRDefault="00D152E6" w:rsidP="00150F50">
      <w:pPr>
        <w:pStyle w:val="ListBullet"/>
        <w:numPr>
          <w:ilvl w:val="0"/>
          <w:numId w:val="25"/>
        </w:numPr>
        <w:ind w:left="357" w:hanging="357"/>
      </w:pPr>
      <w:r>
        <w:t xml:space="preserve">support the growth and jobs of Australian industry in the production and application of green hydrogen </w:t>
      </w:r>
    </w:p>
    <w:p w14:paraId="3E8EEC6A" w14:textId="77777777" w:rsidR="00686047" w:rsidRDefault="00356473" w:rsidP="00150F50">
      <w:pPr>
        <w:pStyle w:val="ListBullet"/>
        <w:numPr>
          <w:ilvl w:val="0"/>
          <w:numId w:val="25"/>
        </w:numPr>
        <w:spacing w:after="120"/>
        <w:ind w:left="357" w:hanging="357"/>
      </w:pPr>
      <w:r w:rsidRPr="000206E8">
        <w:t>reduce emissions</w:t>
      </w:r>
    </w:p>
    <w:p w14:paraId="3E8EEC6B" w14:textId="77777777" w:rsidR="005B44E5" w:rsidRPr="00D152E6" w:rsidRDefault="005B44E5" w:rsidP="00150F50">
      <w:pPr>
        <w:pStyle w:val="ListBullet"/>
        <w:numPr>
          <w:ilvl w:val="0"/>
          <w:numId w:val="25"/>
        </w:numPr>
        <w:spacing w:after="120"/>
        <w:ind w:left="357" w:hanging="357"/>
      </w:pPr>
      <w:r w:rsidRPr="00356473">
        <w:rPr>
          <w:bCs/>
        </w:rPr>
        <w:t>support the growth and development of a globally competitive clean hydrogen industry</w:t>
      </w:r>
    </w:p>
    <w:p w14:paraId="3E8EEC6C" w14:textId="77777777" w:rsidR="00D152E6" w:rsidRPr="00355364" w:rsidRDefault="00D152E6" w:rsidP="00150F50">
      <w:pPr>
        <w:pStyle w:val="ListBullet"/>
        <w:numPr>
          <w:ilvl w:val="0"/>
          <w:numId w:val="25"/>
        </w:numPr>
        <w:ind w:left="357" w:hanging="357"/>
      </w:pPr>
      <w:r>
        <w:t xml:space="preserve">leverage existing infrastructure, knowledge and workforce for </w:t>
      </w:r>
      <w:proofErr w:type="gramStart"/>
      <w:r>
        <w:t>a</w:t>
      </w:r>
      <w:proofErr w:type="gramEnd"/>
      <w:r>
        <w:t xml:space="preserve"> least cost pathway to a viable green hydrogen industry</w:t>
      </w:r>
    </w:p>
    <w:p w14:paraId="3E8EEC6D" w14:textId="77777777" w:rsidR="00D152E6" w:rsidRPr="003A3E4F" w:rsidRDefault="00D152E6" w:rsidP="00150F50">
      <w:pPr>
        <w:pStyle w:val="ListBullet"/>
        <w:numPr>
          <w:ilvl w:val="0"/>
          <w:numId w:val="25"/>
        </w:numPr>
        <w:ind w:left="357" w:hanging="357"/>
      </w:pPr>
      <w:r w:rsidRPr="003A3E4F">
        <w:t>progress the establishment of a hub that stimulates demand and to facilitate the production of green hydrogen for domestic and export markets</w:t>
      </w:r>
    </w:p>
    <w:p w14:paraId="3E8EEC6E" w14:textId="77777777" w:rsidR="00D152E6" w:rsidRPr="00355364" w:rsidRDefault="00D152E6" w:rsidP="00150F50">
      <w:pPr>
        <w:pStyle w:val="ListBullet"/>
        <w:numPr>
          <w:ilvl w:val="0"/>
          <w:numId w:val="25"/>
        </w:numPr>
        <w:ind w:left="357" w:hanging="357"/>
      </w:pPr>
      <w:r>
        <w:t xml:space="preserve">enable economic, </w:t>
      </w:r>
      <w:proofErr w:type="gramStart"/>
      <w:r>
        <w:t>environmental</w:t>
      </w:r>
      <w:proofErr w:type="gramEnd"/>
      <w:r>
        <w:t xml:space="preserve"> and social opportunities in regional communities by locating the hub in regional Queensland </w:t>
      </w:r>
    </w:p>
    <w:p w14:paraId="3E8EEC6F" w14:textId="77777777" w:rsidR="00D152E6" w:rsidRPr="00355364" w:rsidRDefault="00D152E6" w:rsidP="00150F50">
      <w:pPr>
        <w:pStyle w:val="ListBullet"/>
        <w:numPr>
          <w:ilvl w:val="0"/>
          <w:numId w:val="25"/>
        </w:numPr>
        <w:ind w:left="357" w:hanging="357"/>
      </w:pPr>
      <w:r>
        <w:t xml:space="preserve">support innovation in processing, </w:t>
      </w:r>
      <w:proofErr w:type="gramStart"/>
      <w:r>
        <w:t>distribution</w:t>
      </w:r>
      <w:proofErr w:type="gramEnd"/>
      <w:r>
        <w:t xml:space="preserve"> and use of green hydrogen</w:t>
      </w:r>
    </w:p>
    <w:p w14:paraId="3E8EEC70" w14:textId="77777777" w:rsidR="00D152E6" w:rsidRPr="00355364" w:rsidRDefault="00D152E6" w:rsidP="00150F50">
      <w:pPr>
        <w:pStyle w:val="ListBullet"/>
        <w:numPr>
          <w:ilvl w:val="0"/>
          <w:numId w:val="25"/>
        </w:numPr>
        <w:ind w:left="357" w:hanging="357"/>
      </w:pPr>
      <w:r>
        <w:t>support complementary industries establishing and thriving around hydrogen supply chains by encouraging sector coupling</w:t>
      </w:r>
    </w:p>
    <w:p w14:paraId="3E8EEC71" w14:textId="77777777" w:rsidR="00D152E6" w:rsidRPr="00355364" w:rsidRDefault="00D152E6" w:rsidP="00150F50">
      <w:pPr>
        <w:pStyle w:val="ListBullet"/>
        <w:numPr>
          <w:ilvl w:val="0"/>
          <w:numId w:val="25"/>
        </w:numPr>
        <w:ind w:left="357" w:hanging="357"/>
      </w:pPr>
      <w:r>
        <w:t xml:space="preserve">build and strengthen international partnerships, build export </w:t>
      </w:r>
      <w:proofErr w:type="gramStart"/>
      <w:r>
        <w:t>pathways</w:t>
      </w:r>
      <w:proofErr w:type="gramEnd"/>
      <w:r>
        <w:t xml:space="preserve"> and encourage technological exchange and innovation.</w:t>
      </w:r>
    </w:p>
    <w:p w14:paraId="3E8EEC72" w14:textId="77777777" w:rsidR="00686047" w:rsidRDefault="00686047" w:rsidP="005F2A4B">
      <w:pPr>
        <w:spacing w:after="80"/>
      </w:pPr>
      <w:r>
        <w:lastRenderedPageBreak/>
        <w:t>The inten</w:t>
      </w:r>
      <w:r w:rsidR="008C6462">
        <w:t>ded outcomes of the program are</w:t>
      </w:r>
      <w:r w:rsidR="00D36C75">
        <w:t xml:space="preserve"> to</w:t>
      </w:r>
      <w:r w:rsidR="00983E4A">
        <w:t>:</w:t>
      </w:r>
    </w:p>
    <w:p w14:paraId="3E8EEC73" w14:textId="77777777" w:rsidR="00521BE4" w:rsidRDefault="00521BE4" w:rsidP="00521BE4">
      <w:pPr>
        <w:pStyle w:val="ListBullet"/>
        <w:numPr>
          <w:ilvl w:val="0"/>
          <w:numId w:val="7"/>
        </w:numPr>
        <w:spacing w:before="60" w:after="60"/>
        <w:ind w:left="360"/>
      </w:pPr>
      <w:r>
        <w:t>mak</w:t>
      </w:r>
      <w:r w:rsidR="00D36C75">
        <w:t xml:space="preserve">e </w:t>
      </w:r>
      <w:r>
        <w:t>green hydrogen available for domestic and export use</w:t>
      </w:r>
    </w:p>
    <w:p w14:paraId="3E8EEC74" w14:textId="77777777" w:rsidR="00521BE4" w:rsidRDefault="00521BE4" w:rsidP="00521BE4">
      <w:pPr>
        <w:pStyle w:val="ListBullet"/>
        <w:numPr>
          <w:ilvl w:val="0"/>
          <w:numId w:val="7"/>
        </w:numPr>
        <w:spacing w:before="60" w:after="60"/>
        <w:ind w:left="360"/>
      </w:pPr>
      <w:r>
        <w:t>establish</w:t>
      </w:r>
      <w:r w:rsidR="00D36C75">
        <w:t xml:space="preserve"> </w:t>
      </w:r>
      <w:r>
        <w:t xml:space="preserve">domestic green hydrogen supply chains </w:t>
      </w:r>
    </w:p>
    <w:p w14:paraId="3E8EEC75" w14:textId="77777777" w:rsidR="00521BE4" w:rsidRDefault="00521BE4" w:rsidP="00521BE4">
      <w:pPr>
        <w:pStyle w:val="ListBullet"/>
        <w:numPr>
          <w:ilvl w:val="0"/>
          <w:numId w:val="7"/>
        </w:numPr>
        <w:spacing w:before="60" w:after="60"/>
        <w:ind w:left="360"/>
      </w:pPr>
      <w:r>
        <w:t>establish green hydrogen export pathways</w:t>
      </w:r>
    </w:p>
    <w:p w14:paraId="3E8EEC76" w14:textId="77777777" w:rsidR="00521BE4" w:rsidRDefault="00D36C75" w:rsidP="00521BE4">
      <w:pPr>
        <w:pStyle w:val="ListBullet"/>
        <w:numPr>
          <w:ilvl w:val="0"/>
          <w:numId w:val="7"/>
        </w:numPr>
        <w:spacing w:before="60" w:after="60"/>
        <w:ind w:left="360"/>
      </w:pPr>
      <w:r>
        <w:t>support</w:t>
      </w:r>
      <w:r w:rsidR="00521BE4">
        <w:t xml:space="preserve"> existing industry to use green</w:t>
      </w:r>
      <w:r>
        <w:t xml:space="preserve"> </w:t>
      </w:r>
      <w:r w:rsidR="00616FBE">
        <w:t>hydrogen</w:t>
      </w:r>
    </w:p>
    <w:p w14:paraId="3E8EEC77" w14:textId="77777777" w:rsidR="00521BE4" w:rsidRDefault="00D36C75" w:rsidP="00521BE4">
      <w:pPr>
        <w:pStyle w:val="ListBullet"/>
        <w:numPr>
          <w:ilvl w:val="0"/>
          <w:numId w:val="7"/>
        </w:numPr>
        <w:spacing w:before="60" w:after="60"/>
        <w:ind w:left="360"/>
      </w:pPr>
      <w:r>
        <w:t>establish a</w:t>
      </w:r>
      <w:r w:rsidR="00521BE4">
        <w:t xml:space="preserve"> new industry built around the availability of</w:t>
      </w:r>
      <w:r w:rsidR="008C4617">
        <w:t xml:space="preserve"> </w:t>
      </w:r>
      <w:r w:rsidR="00521BE4">
        <w:t>green hydrogen in the Townsville region</w:t>
      </w:r>
    </w:p>
    <w:p w14:paraId="3E8EEC78" w14:textId="77777777" w:rsidR="00521BE4" w:rsidRDefault="00D36C75" w:rsidP="00521BE4">
      <w:pPr>
        <w:pStyle w:val="ListBullet"/>
        <w:numPr>
          <w:ilvl w:val="0"/>
          <w:numId w:val="7"/>
        </w:numPr>
        <w:spacing w:before="60" w:after="60"/>
        <w:ind w:left="360"/>
      </w:pPr>
      <w:r>
        <w:t>create</w:t>
      </w:r>
      <w:r w:rsidR="00521BE4">
        <w:t xml:space="preserve"> new regional jobs and increased capability of local workforce</w:t>
      </w:r>
    </w:p>
    <w:p w14:paraId="3E8EEC79" w14:textId="77777777" w:rsidR="00521BE4" w:rsidRDefault="00D36C75" w:rsidP="00521BE4">
      <w:pPr>
        <w:pStyle w:val="ListBullet"/>
        <w:numPr>
          <w:ilvl w:val="0"/>
          <w:numId w:val="7"/>
        </w:numPr>
        <w:spacing w:before="60" w:after="60"/>
        <w:ind w:left="360"/>
      </w:pPr>
      <w:r>
        <w:t>build social acceptance of</w:t>
      </w:r>
      <w:r w:rsidR="00521BE4">
        <w:t xml:space="preserve"> green hydrogen </w:t>
      </w:r>
    </w:p>
    <w:p w14:paraId="3E8EEC7A" w14:textId="77777777" w:rsidR="00521BE4" w:rsidRDefault="00D36C75" w:rsidP="00521BE4">
      <w:pPr>
        <w:pStyle w:val="ListBullet"/>
        <w:numPr>
          <w:ilvl w:val="0"/>
          <w:numId w:val="7"/>
        </w:numPr>
        <w:spacing w:before="60" w:after="60"/>
        <w:ind w:left="360"/>
      </w:pPr>
      <w:r>
        <w:t>reduce</w:t>
      </w:r>
      <w:r w:rsidR="00521BE4">
        <w:t xml:space="preserve"> the cost of green hydrogen production.</w:t>
      </w:r>
    </w:p>
    <w:p w14:paraId="3E8EEC7B" w14:textId="77777777" w:rsidR="00404C08" w:rsidRDefault="00404C08" w:rsidP="00404C08">
      <w:pPr>
        <w:pStyle w:val="ListBullet"/>
        <w:spacing w:after="120"/>
      </w:pPr>
      <w:r>
        <w:t xml:space="preserve">The grant opportunity will be </w:t>
      </w:r>
      <w:r w:rsidR="00165030">
        <w:t xml:space="preserve">assessed </w:t>
      </w:r>
      <w:r>
        <w:t>through a two-stage competitive selection process to test the business cases of proposals that seek funding under this program. You will first</w:t>
      </w:r>
      <w:r w:rsidDel="004633FE">
        <w:t xml:space="preserve"> </w:t>
      </w:r>
      <w:r>
        <w:t xml:space="preserve">submit an </w:t>
      </w:r>
      <w:r w:rsidR="00324522">
        <w:t>Expressions of Interest (</w:t>
      </w:r>
      <w:r w:rsidR="00BC4C91">
        <w:t>EOI</w:t>
      </w:r>
      <w:r w:rsidR="00324522">
        <w:t>)</w:t>
      </w:r>
      <w:r w:rsidR="00F1532F">
        <w:t xml:space="preserve"> at </w:t>
      </w:r>
      <w:r w:rsidR="00F1532F" w:rsidRPr="00D36D19">
        <w:t xml:space="preserve">Stage </w:t>
      </w:r>
      <w:r w:rsidR="00324522" w:rsidRPr="00D36D19">
        <w:t>1 and i</w:t>
      </w:r>
      <w:r w:rsidRPr="00D36D19">
        <w:t>f</w:t>
      </w:r>
      <w:r w:rsidR="00324522" w:rsidRPr="00D36D19">
        <w:t xml:space="preserve"> shortlisted</w:t>
      </w:r>
      <w:r w:rsidRPr="00D36D19">
        <w:t>, you will be invited to submit a</w:t>
      </w:r>
      <w:r w:rsidR="00324522" w:rsidRPr="00D36D19">
        <w:t xml:space="preserve"> </w:t>
      </w:r>
      <w:r w:rsidRPr="00D36D19">
        <w:t>grant application</w:t>
      </w:r>
      <w:r w:rsidR="00324522" w:rsidRPr="00D36D19">
        <w:t xml:space="preserve"> at Stage 2</w:t>
      </w:r>
      <w:r w:rsidRPr="00D36D19">
        <w:t xml:space="preserve">. </w:t>
      </w:r>
      <w:r w:rsidR="00CF7D1E">
        <w:t>For further details see section 6.</w:t>
      </w:r>
      <w:r w:rsidR="00CF7D1E" w:rsidRPr="00D36D19" w:rsidDel="00CF7D1E">
        <w:t xml:space="preserve"> </w:t>
      </w:r>
    </w:p>
    <w:p w14:paraId="3E8EEC7C" w14:textId="77777777" w:rsidR="00165030" w:rsidRPr="00022A7F" w:rsidRDefault="00165030" w:rsidP="00165030">
      <w:r w:rsidRPr="00022A7F">
        <w:t>This document sets out</w:t>
      </w:r>
      <w:r>
        <w:t>:</w:t>
      </w:r>
    </w:p>
    <w:p w14:paraId="3E8EEC7D" w14:textId="77777777" w:rsidR="00165030" w:rsidRDefault="00165030" w:rsidP="00150F50">
      <w:pPr>
        <w:pStyle w:val="ListBullet"/>
        <w:numPr>
          <w:ilvl w:val="0"/>
          <w:numId w:val="26"/>
        </w:numPr>
      </w:pPr>
      <w:r w:rsidRPr="000A271A">
        <w:t xml:space="preserve">the eligibility and </w:t>
      </w:r>
      <w:r>
        <w:t xml:space="preserve">assessment </w:t>
      </w:r>
      <w:r w:rsidRPr="000A271A">
        <w:t>criteria</w:t>
      </w:r>
    </w:p>
    <w:p w14:paraId="3E8EEC7E" w14:textId="77777777" w:rsidR="00165030" w:rsidRPr="009D0EBC" w:rsidRDefault="00165030" w:rsidP="00150F50">
      <w:pPr>
        <w:pStyle w:val="ListBullet"/>
        <w:numPr>
          <w:ilvl w:val="0"/>
          <w:numId w:val="26"/>
        </w:numPr>
      </w:pPr>
      <w:r w:rsidRPr="009D0EBC">
        <w:t xml:space="preserve">how </w:t>
      </w:r>
      <w:r>
        <w:t xml:space="preserve">we consider and assess EOIs at Stage 1 and </w:t>
      </w:r>
      <w:r w:rsidRPr="009D0EBC">
        <w:t>grant applications</w:t>
      </w:r>
      <w:r>
        <w:t xml:space="preserve"> at Stage 2</w:t>
      </w:r>
    </w:p>
    <w:p w14:paraId="3E8EEC7F" w14:textId="77777777" w:rsidR="00165030" w:rsidRPr="005A61FE" w:rsidRDefault="00165030" w:rsidP="00150F50">
      <w:pPr>
        <w:pStyle w:val="ListBullet"/>
        <w:numPr>
          <w:ilvl w:val="0"/>
          <w:numId w:val="26"/>
        </w:numPr>
      </w:pPr>
      <w:r w:rsidRPr="005A61FE">
        <w:t>how we notify applicants and enter into grant agreements with grantees</w:t>
      </w:r>
    </w:p>
    <w:p w14:paraId="3E8EEC80" w14:textId="77777777" w:rsidR="00165030" w:rsidRPr="009D0EBC" w:rsidRDefault="00165030" w:rsidP="00150F50">
      <w:pPr>
        <w:pStyle w:val="ListBullet"/>
        <w:numPr>
          <w:ilvl w:val="0"/>
          <w:numId w:val="26"/>
        </w:numPr>
      </w:pPr>
      <w:r w:rsidRPr="009D0EBC">
        <w:t xml:space="preserve">how </w:t>
      </w:r>
      <w:r>
        <w:t xml:space="preserve">we monitor and evaluate </w:t>
      </w:r>
      <w:r w:rsidRPr="005A61FE">
        <w:t>grantees’ performance</w:t>
      </w:r>
    </w:p>
    <w:p w14:paraId="3E8EEC81" w14:textId="77777777" w:rsidR="00165030" w:rsidRDefault="00165030" w:rsidP="00150F50">
      <w:pPr>
        <w:pStyle w:val="ListBullet"/>
        <w:numPr>
          <w:ilvl w:val="0"/>
          <w:numId w:val="26"/>
        </w:numPr>
        <w:spacing w:after="120"/>
      </w:pPr>
      <w:r w:rsidRPr="009D0EBC" w:rsidDel="001E42D1">
        <w:t xml:space="preserve">responsibilities and </w:t>
      </w:r>
      <w:r w:rsidRPr="009D0EBC">
        <w:t xml:space="preserve">expectations </w:t>
      </w:r>
      <w:r>
        <w:t>in relation to the opportunity.</w:t>
      </w:r>
    </w:p>
    <w:p w14:paraId="3E8EEC82" w14:textId="77777777" w:rsidR="00E75B0B"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(the department</w:t>
      </w:r>
      <w:r w:rsidR="00832386">
        <w:t>/</w:t>
      </w:r>
      <w:r w:rsidR="001C1EA8">
        <w:t>DISR</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D36F97">
        <w:t xml:space="preserve">the </w:t>
      </w:r>
      <w:r w:rsidR="00D36F97" w:rsidRPr="00D36F97">
        <w:t xml:space="preserve">Department of Climate Change, Energy, the Environment and Water </w:t>
      </w:r>
      <w:r w:rsidR="00D36F97">
        <w:t>(</w:t>
      </w:r>
      <w:r w:rsidR="00B714FB">
        <w:t>DCCEEW</w:t>
      </w:r>
      <w:r w:rsidR="00D36F97">
        <w:t>)</w:t>
      </w:r>
      <w:r w:rsidR="00107697" w:rsidRPr="005A61FE">
        <w:t>.</w:t>
      </w:r>
    </w:p>
    <w:p w14:paraId="3E8EEC83" w14:textId="77777777" w:rsidR="00F9528D" w:rsidRPr="00CC767D" w:rsidRDefault="00F9528D">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3E8EEC84" w14:textId="5FF24E9A" w:rsidR="00107697" w:rsidRDefault="00107697" w:rsidP="00107697">
      <w:r w:rsidRPr="00F3457E">
        <w:t>We</w:t>
      </w:r>
      <w:r>
        <w:t xml:space="preserve"> have defined key terms used in these guidelines in </w:t>
      </w:r>
      <w:r w:rsidR="00BB5EF3">
        <w:t>the glossary at</w:t>
      </w:r>
      <w:r w:rsidR="00082460">
        <w:t xml:space="preserve"> </w:t>
      </w:r>
      <w:r w:rsidR="00082460" w:rsidRPr="00D36D19">
        <w:t xml:space="preserve">section </w:t>
      </w:r>
      <w:r w:rsidR="00082460" w:rsidRPr="00D36D19">
        <w:fldChar w:fldCharType="begin"/>
      </w:r>
      <w:r w:rsidR="00082460" w:rsidRPr="00D36D19">
        <w:instrText xml:space="preserve"> REF _Ref17466953 \r \h </w:instrText>
      </w:r>
      <w:r w:rsidR="003C30BE" w:rsidRPr="00D36D19">
        <w:instrText xml:space="preserve"> \* MERGEFORMAT </w:instrText>
      </w:r>
      <w:r w:rsidR="00082460" w:rsidRPr="00D36D19">
        <w:fldChar w:fldCharType="separate"/>
      </w:r>
      <w:r w:rsidR="00E30D5F">
        <w:t>14</w:t>
      </w:r>
      <w:r w:rsidR="00082460" w:rsidRPr="00D36D19">
        <w:fldChar w:fldCharType="end"/>
      </w:r>
      <w:r w:rsidRPr="00D36D19">
        <w:t>.</w:t>
      </w:r>
    </w:p>
    <w:p w14:paraId="3E8EEC85" w14:textId="77777777" w:rsidR="00107697" w:rsidRDefault="00107697" w:rsidP="00107697">
      <w:r>
        <w:t xml:space="preserve">You should read this document carefully before </w:t>
      </w:r>
      <w:r w:rsidR="00525F0C">
        <w:t>applying</w:t>
      </w:r>
      <w:r>
        <w:t>.</w:t>
      </w:r>
    </w:p>
    <w:p w14:paraId="3E8EEC86" w14:textId="77777777" w:rsidR="00712F06" w:rsidRDefault="00405D85" w:rsidP="00150F50">
      <w:pPr>
        <w:pStyle w:val="Heading2"/>
        <w:numPr>
          <w:ilvl w:val="0"/>
          <w:numId w:val="15"/>
        </w:numPr>
        <w:ind w:left="794" w:hanging="794"/>
      </w:pPr>
      <w:bookmarkStart w:id="25" w:name="_Toc496536651"/>
      <w:bookmarkStart w:id="26" w:name="_Toc531277478"/>
      <w:bookmarkStart w:id="27" w:name="_Toc955288"/>
      <w:bookmarkStart w:id="28" w:name="_Toc121751888"/>
      <w:bookmarkStart w:id="29" w:name="_Toc123909426"/>
      <w:bookmarkStart w:id="30" w:name="_Toc124410086"/>
      <w:bookmarkStart w:id="31" w:name="_Toc164844263"/>
      <w:bookmarkStart w:id="32" w:name="_Toc383003256"/>
      <w:bookmarkEnd w:id="2"/>
      <w:r>
        <w:t xml:space="preserve">Grant </w:t>
      </w:r>
      <w:r w:rsidR="00D26B94">
        <w:t>amount</w:t>
      </w:r>
      <w:r w:rsidR="00A439FB">
        <w:t xml:space="preserve"> and </w:t>
      </w:r>
      <w:r>
        <w:t xml:space="preserve">grant </w:t>
      </w:r>
      <w:r w:rsidR="00A439FB">
        <w:t>period</w:t>
      </w:r>
      <w:bookmarkEnd w:id="25"/>
      <w:bookmarkEnd w:id="26"/>
      <w:bookmarkEnd w:id="27"/>
      <w:bookmarkEnd w:id="28"/>
      <w:bookmarkEnd w:id="29"/>
      <w:bookmarkEnd w:id="30"/>
    </w:p>
    <w:p w14:paraId="3E8EEC87" w14:textId="77777777" w:rsidR="00526BC6" w:rsidRDefault="00526BC6" w:rsidP="004A168F">
      <w:r>
        <w:t>The Australian Government has announced a total o</w:t>
      </w:r>
      <w:r w:rsidRPr="003C30BE">
        <w:t>f $70 million in grant funding for the program over f</w:t>
      </w:r>
      <w:r w:rsidR="001324A4">
        <w:t>our</w:t>
      </w:r>
      <w:r w:rsidRPr="003C30BE">
        <w:t xml:space="preserve"> years from 202</w:t>
      </w:r>
      <w:r w:rsidR="007640D5">
        <w:t>3</w:t>
      </w:r>
      <w:r w:rsidRPr="003C30BE">
        <w:rPr>
          <w:rFonts w:cs="Arial"/>
        </w:rPr>
        <w:t>-</w:t>
      </w:r>
      <w:r w:rsidRPr="003C30BE">
        <w:t>2</w:t>
      </w:r>
      <w:r w:rsidR="007640D5">
        <w:t>4</w:t>
      </w:r>
      <w:r w:rsidRPr="003C30BE">
        <w:t xml:space="preserve"> to 202</w:t>
      </w:r>
      <w:r w:rsidR="001324A4">
        <w:t>6-27</w:t>
      </w:r>
      <w:r w:rsidRPr="003C30BE">
        <w:t xml:space="preserve">. </w:t>
      </w:r>
    </w:p>
    <w:p w14:paraId="3E8EEC88" w14:textId="77777777" w:rsidR="00A04E7B" w:rsidRDefault="00A04E7B" w:rsidP="00150F50">
      <w:pPr>
        <w:pStyle w:val="Heading3"/>
        <w:numPr>
          <w:ilvl w:val="1"/>
          <w:numId w:val="15"/>
        </w:numPr>
        <w:ind w:left="794" w:hanging="794"/>
      </w:pPr>
      <w:bookmarkStart w:id="33" w:name="_Toc496536652"/>
      <w:bookmarkStart w:id="34" w:name="_Toc531277479"/>
      <w:bookmarkStart w:id="35" w:name="_Toc955289"/>
      <w:bookmarkStart w:id="36" w:name="_Toc121751889"/>
      <w:bookmarkStart w:id="37" w:name="_Toc123909427"/>
      <w:bookmarkStart w:id="38" w:name="_Toc124410087"/>
      <w:r>
        <w:t>Grants available</w:t>
      </w:r>
      <w:bookmarkEnd w:id="33"/>
      <w:bookmarkEnd w:id="34"/>
      <w:bookmarkEnd w:id="35"/>
      <w:bookmarkEnd w:id="36"/>
      <w:bookmarkEnd w:id="37"/>
      <w:bookmarkEnd w:id="38"/>
    </w:p>
    <w:p w14:paraId="3E8EEC89" w14:textId="77777777" w:rsidR="00A04E7B" w:rsidRDefault="00712F06" w:rsidP="005242BA">
      <w:r w:rsidRPr="006F4968">
        <w:t xml:space="preserve">The grant </w:t>
      </w:r>
      <w:r w:rsidR="00D26B94" w:rsidRPr="006F4968">
        <w:t xml:space="preserve">amount </w:t>
      </w:r>
      <w:r w:rsidRPr="006F4968">
        <w:t xml:space="preserve">will be up to </w:t>
      </w:r>
      <w:r w:rsidR="001C17B1">
        <w:t xml:space="preserve">50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3E8EEC8A" w14:textId="77777777" w:rsidR="00A04E7B" w:rsidRDefault="00077C3D" w:rsidP="00150F50">
      <w:pPr>
        <w:pStyle w:val="ListBullet"/>
        <w:numPr>
          <w:ilvl w:val="0"/>
          <w:numId w:val="27"/>
        </w:numPr>
      </w:pPr>
      <w:r w:rsidRPr="006F4968">
        <w:t>T</w:t>
      </w:r>
      <w:r w:rsidR="00712F06" w:rsidRPr="006F4968">
        <w:t>he minimum grant amount is $</w:t>
      </w:r>
      <w:r w:rsidR="001C17B1">
        <w:t>30 million</w:t>
      </w:r>
      <w:r w:rsidR="004D19FC">
        <w:t>.</w:t>
      </w:r>
    </w:p>
    <w:p w14:paraId="3E8EEC8B" w14:textId="77777777" w:rsidR="00A04E7B" w:rsidRDefault="00A04E7B" w:rsidP="00150F50">
      <w:pPr>
        <w:pStyle w:val="ListBullet"/>
        <w:numPr>
          <w:ilvl w:val="0"/>
          <w:numId w:val="27"/>
        </w:numPr>
        <w:spacing w:after="120"/>
      </w:pPr>
      <w:r>
        <w:t>T</w:t>
      </w:r>
      <w:r w:rsidR="00712F06" w:rsidRPr="006F4968">
        <w:t>he maximum grant amount is $</w:t>
      </w:r>
      <w:r w:rsidR="001C17B1">
        <w:t>70 million</w:t>
      </w:r>
      <w:r w:rsidR="00712F06" w:rsidRPr="006F4968">
        <w:t>.</w:t>
      </w:r>
    </w:p>
    <w:p w14:paraId="3E8EEC8C" w14:textId="77777777" w:rsidR="00525F0C" w:rsidRDefault="008A71A5" w:rsidP="007D3583">
      <w:pPr>
        <w:pStyle w:val="ListBullet"/>
      </w:pPr>
      <w:bookmarkStart w:id="39" w:name="_Toc496536653"/>
      <w:bookmarkStart w:id="40" w:name="_Toc531277480"/>
      <w:bookmarkStart w:id="41" w:name="_Toc955290"/>
      <w:r>
        <w:t xml:space="preserve">You are responsible for the remaining 50 per cent of eligible project expenditure and any ineligible expenditure, which we consider your contribution. </w:t>
      </w:r>
    </w:p>
    <w:p w14:paraId="3E8EEC8D" w14:textId="77777777" w:rsidR="00525F0C" w:rsidRDefault="008A71A5" w:rsidP="007D3583">
      <w:pPr>
        <w:pStyle w:val="ListBullet"/>
      </w:pPr>
      <w:r>
        <w:t>Your contributi</w:t>
      </w:r>
      <w:r w:rsidR="007D3583">
        <w:t xml:space="preserve">on must be cash. </w:t>
      </w:r>
    </w:p>
    <w:p w14:paraId="3E8EEC8E" w14:textId="77777777" w:rsidR="008A71A5" w:rsidRPr="007D3583" w:rsidRDefault="007D3583" w:rsidP="007D3583">
      <w:pPr>
        <w:pStyle w:val="ListBullet"/>
      </w:pPr>
      <w:r>
        <w:lastRenderedPageBreak/>
        <w:t>Y</w:t>
      </w:r>
      <w:r w:rsidR="008A71A5">
        <w:t xml:space="preserve">ou </w:t>
      </w:r>
      <w:r w:rsidR="00525F0C">
        <w:t>may use</w:t>
      </w:r>
      <w:r w:rsidR="008A71A5">
        <w:t xml:space="preserve"> funding from other Commonwealth, </w:t>
      </w:r>
      <w:r w:rsidR="00C47747">
        <w:t>s</w:t>
      </w:r>
      <w:r w:rsidR="008A71A5">
        <w:t xml:space="preserve">tate, </w:t>
      </w:r>
      <w:proofErr w:type="gramStart"/>
      <w:r w:rsidR="00C47747">
        <w:t>t</w:t>
      </w:r>
      <w:r w:rsidR="008A71A5">
        <w:t>erritory</w:t>
      </w:r>
      <w:proofErr w:type="gramEnd"/>
      <w:r w:rsidR="008A71A5">
        <w:t xml:space="preserve"> or local government grants to fund the project expenditure not covered by this program.</w:t>
      </w:r>
      <w:r>
        <w:t xml:space="preserve"> </w:t>
      </w:r>
      <w:r w:rsidR="008A71A5">
        <w:t xml:space="preserve">However, no more than 50 per cent of your total eligible project expenditure can be funded from Commonwealth government grants. </w:t>
      </w:r>
    </w:p>
    <w:p w14:paraId="3E8EEC8F" w14:textId="77777777" w:rsidR="008A71A5" w:rsidRDefault="008A71A5" w:rsidP="00C34CE3">
      <w:pPr>
        <w:pStyle w:val="ListBullet"/>
      </w:pPr>
      <w:r>
        <w:t xml:space="preserve">The Minister may approve a reduced grant offer within the parameters above. In this circumstance, you may be required to develop and agree </w:t>
      </w:r>
      <w:r w:rsidR="007D3583">
        <w:t>to reduce the</w:t>
      </w:r>
      <w:r w:rsidR="00C34CE3">
        <w:t xml:space="preserve"> project scope.</w:t>
      </w:r>
    </w:p>
    <w:p w14:paraId="3E8EEC90" w14:textId="77777777" w:rsidR="00A04E7B" w:rsidRDefault="00A04E7B" w:rsidP="00150F50">
      <w:pPr>
        <w:pStyle w:val="Heading3"/>
        <w:numPr>
          <w:ilvl w:val="1"/>
          <w:numId w:val="15"/>
        </w:numPr>
        <w:ind w:left="794" w:hanging="794"/>
      </w:pPr>
      <w:bookmarkStart w:id="42" w:name="_Toc121751890"/>
      <w:bookmarkStart w:id="43" w:name="_Toc123909428"/>
      <w:bookmarkStart w:id="44" w:name="_Toc124410088"/>
      <w:r>
        <w:t xml:space="preserve">Project </w:t>
      </w:r>
      <w:r w:rsidR="00476A36" w:rsidRPr="005A61FE">
        <w:t>period</w:t>
      </w:r>
      <w:bookmarkEnd w:id="39"/>
      <w:bookmarkEnd w:id="40"/>
      <w:bookmarkEnd w:id="41"/>
      <w:bookmarkEnd w:id="42"/>
      <w:bookmarkEnd w:id="43"/>
      <w:bookmarkEnd w:id="44"/>
    </w:p>
    <w:p w14:paraId="3E8EEC91" w14:textId="77777777" w:rsidR="00CB13CC" w:rsidRDefault="00CB13CC" w:rsidP="00CB13CC">
      <w:r>
        <w:t>The maximum project period is</w:t>
      </w:r>
      <w:r w:rsidR="00B0000A">
        <w:t xml:space="preserve"> </w:t>
      </w:r>
      <w:r w:rsidR="001324A4">
        <w:t>3.5 years</w:t>
      </w:r>
      <w:r w:rsidR="00874838">
        <w:t>.</w:t>
      </w:r>
    </w:p>
    <w:p w14:paraId="3E8EEC92" w14:textId="77777777" w:rsidR="00F406B6" w:rsidRDefault="00CB13CC" w:rsidP="00CB13CC">
      <w:r>
        <w:t>You must complete your project by 3</w:t>
      </w:r>
      <w:r w:rsidR="00C47747">
        <w:t>1</w:t>
      </w:r>
      <w:r>
        <w:t xml:space="preserve"> March 2027.</w:t>
      </w:r>
      <w:r w:rsidR="00F406B6" w:rsidRPr="00F406B6">
        <w:t xml:space="preserve"> </w:t>
      </w:r>
    </w:p>
    <w:p w14:paraId="3E8EEC93" w14:textId="77777777" w:rsidR="00CB13CC" w:rsidRDefault="00F406B6" w:rsidP="00CB13CC">
      <w:r>
        <w:t>We may extend this period under exceptional circumstances.</w:t>
      </w:r>
    </w:p>
    <w:p w14:paraId="3E8EEC94" w14:textId="77777777" w:rsidR="00285F58" w:rsidRPr="00DF637B" w:rsidRDefault="00285F58" w:rsidP="00150F50">
      <w:pPr>
        <w:pStyle w:val="Heading2"/>
        <w:numPr>
          <w:ilvl w:val="0"/>
          <w:numId w:val="15"/>
        </w:numPr>
        <w:ind w:left="794" w:hanging="794"/>
      </w:pPr>
      <w:bookmarkStart w:id="45" w:name="_Toc530072971"/>
      <w:bookmarkStart w:id="46" w:name="_Toc496536654"/>
      <w:bookmarkStart w:id="47" w:name="_Toc531277481"/>
      <w:bookmarkStart w:id="48" w:name="_Toc955291"/>
      <w:bookmarkStart w:id="49" w:name="_Toc121751891"/>
      <w:bookmarkStart w:id="50" w:name="_Toc123909429"/>
      <w:bookmarkStart w:id="51" w:name="_Toc124410089"/>
      <w:bookmarkEnd w:id="31"/>
      <w:bookmarkEnd w:id="32"/>
      <w:bookmarkEnd w:id="45"/>
      <w:r>
        <w:t>Eligibility criteria</w:t>
      </w:r>
      <w:bookmarkEnd w:id="46"/>
      <w:bookmarkEnd w:id="47"/>
      <w:bookmarkEnd w:id="48"/>
      <w:bookmarkEnd w:id="49"/>
      <w:bookmarkEnd w:id="50"/>
      <w:bookmarkEnd w:id="51"/>
    </w:p>
    <w:p w14:paraId="3E8EEC95" w14:textId="77777777" w:rsidR="00C84E84" w:rsidRDefault="009D33F3" w:rsidP="00C84E84">
      <w:bookmarkStart w:id="52" w:name="_Ref437348317"/>
      <w:bookmarkStart w:id="53" w:name="_Ref437348323"/>
      <w:bookmarkStart w:id="54" w:name="_Ref437349175"/>
      <w:r>
        <w:t xml:space="preserve">We cannot consider your application if you do not satisfy all eligibility criteria. </w:t>
      </w:r>
    </w:p>
    <w:p w14:paraId="3E8EEC96" w14:textId="77777777" w:rsidR="00A35F51" w:rsidRDefault="001A6862" w:rsidP="00150F50">
      <w:pPr>
        <w:pStyle w:val="Heading3"/>
        <w:numPr>
          <w:ilvl w:val="1"/>
          <w:numId w:val="15"/>
        </w:numPr>
        <w:ind w:left="794" w:hanging="794"/>
      </w:pPr>
      <w:bookmarkStart w:id="55" w:name="_Toc496536655"/>
      <w:bookmarkStart w:id="56" w:name="_Ref530054835"/>
      <w:bookmarkStart w:id="57" w:name="_Toc531277482"/>
      <w:bookmarkStart w:id="58" w:name="_Toc955292"/>
      <w:bookmarkStart w:id="59" w:name="_Toc121751892"/>
      <w:bookmarkStart w:id="60" w:name="_Toc123909430"/>
      <w:bookmarkStart w:id="61" w:name="_Toc124410090"/>
      <w:r>
        <w:t xml:space="preserve">Who </w:t>
      </w:r>
      <w:r w:rsidR="009F7B46">
        <w:t>is eligible?</w:t>
      </w:r>
      <w:bookmarkEnd w:id="52"/>
      <w:bookmarkEnd w:id="53"/>
      <w:bookmarkEnd w:id="54"/>
      <w:bookmarkEnd w:id="55"/>
      <w:bookmarkEnd w:id="56"/>
      <w:bookmarkEnd w:id="57"/>
      <w:bookmarkEnd w:id="58"/>
      <w:bookmarkEnd w:id="59"/>
      <w:bookmarkEnd w:id="60"/>
      <w:bookmarkEnd w:id="61"/>
    </w:p>
    <w:p w14:paraId="3E8EEC97" w14:textId="77777777" w:rsidR="0014148A" w:rsidRDefault="0014148A" w:rsidP="0014148A">
      <w:pPr>
        <w:spacing w:after="80"/>
      </w:pPr>
      <w:r>
        <w:t>To be eligible you must:</w:t>
      </w:r>
    </w:p>
    <w:p w14:paraId="3E8EEC98" w14:textId="77777777" w:rsidR="0014148A" w:rsidRDefault="0014148A" w:rsidP="0014148A">
      <w:pPr>
        <w:numPr>
          <w:ilvl w:val="0"/>
          <w:numId w:val="7"/>
        </w:numPr>
        <w:ind w:left="360"/>
      </w:pPr>
      <w:r>
        <w:t>have an Australian Business Number (ABN)</w:t>
      </w:r>
    </w:p>
    <w:p w14:paraId="3E8EEC99" w14:textId="77777777" w:rsidR="0014148A" w:rsidRPr="00E162FF" w:rsidRDefault="0014148A" w:rsidP="0014148A">
      <w:pPr>
        <w:spacing w:after="80"/>
      </w:pPr>
      <w:r>
        <w:t>and be one of the following entities:</w:t>
      </w:r>
    </w:p>
    <w:p w14:paraId="3E8EEC9A" w14:textId="77777777" w:rsidR="0014148A" w:rsidRDefault="0014148A" w:rsidP="0014148A">
      <w:pPr>
        <w:numPr>
          <w:ilvl w:val="0"/>
          <w:numId w:val="7"/>
        </w:numPr>
        <w:ind w:left="360"/>
      </w:pPr>
      <w:r>
        <w:t>an entity, incorporated in Australia</w:t>
      </w:r>
    </w:p>
    <w:p w14:paraId="3E8EEC9B" w14:textId="77777777" w:rsidR="0014148A" w:rsidRDefault="0014148A" w:rsidP="0014148A">
      <w:pPr>
        <w:numPr>
          <w:ilvl w:val="0"/>
          <w:numId w:val="7"/>
        </w:numPr>
        <w:ind w:left="360"/>
      </w:pPr>
      <w:r>
        <w:t xml:space="preserve">an Australian </w:t>
      </w:r>
      <w:r w:rsidR="00C47747">
        <w:t>s</w:t>
      </w:r>
      <w:r>
        <w:t>tate/</w:t>
      </w:r>
      <w:r w:rsidR="00C47747">
        <w:t>t</w:t>
      </w:r>
      <w:r>
        <w:t xml:space="preserve">erritory </w:t>
      </w:r>
      <w:r w:rsidR="00C47747">
        <w:t>g</w:t>
      </w:r>
      <w:r>
        <w:t>overnment agency or body</w:t>
      </w:r>
    </w:p>
    <w:p w14:paraId="3E8EEC9C" w14:textId="77777777" w:rsidR="0014148A" w:rsidRPr="006A3094" w:rsidRDefault="0014148A" w:rsidP="0014148A">
      <w:pPr>
        <w:pStyle w:val="ListBullet"/>
        <w:numPr>
          <w:ilvl w:val="0"/>
          <w:numId w:val="7"/>
        </w:numPr>
        <w:ind w:left="360"/>
        <w:rPr>
          <w:iCs/>
        </w:rPr>
      </w:pPr>
      <w:r w:rsidRPr="006A3094">
        <w:rPr>
          <w:iCs/>
        </w:rPr>
        <w:t xml:space="preserve">an Australian local government agency </w:t>
      </w:r>
      <w:r>
        <w:rPr>
          <w:iCs/>
        </w:rPr>
        <w:t>or body as defined in the glossary.</w:t>
      </w:r>
    </w:p>
    <w:p w14:paraId="3E8EEC9D" w14:textId="77777777" w:rsidR="002A0E03" w:rsidRPr="0056759D" w:rsidRDefault="002A0E03" w:rsidP="00150F50">
      <w:pPr>
        <w:pStyle w:val="Heading3"/>
        <w:numPr>
          <w:ilvl w:val="1"/>
          <w:numId w:val="15"/>
        </w:numPr>
        <w:ind w:left="794" w:hanging="794"/>
      </w:pPr>
      <w:bookmarkStart w:id="62" w:name="_Toc496536656"/>
      <w:bookmarkStart w:id="63" w:name="_Toc531277483"/>
      <w:bookmarkStart w:id="64" w:name="_Toc955293"/>
      <w:bookmarkStart w:id="65" w:name="_Toc121751893"/>
      <w:bookmarkStart w:id="66" w:name="_Toc123909431"/>
      <w:bookmarkStart w:id="67" w:name="_Toc124410091"/>
      <w:r w:rsidRPr="0056759D">
        <w:t>Additional eligibility requirements</w:t>
      </w:r>
      <w:bookmarkEnd w:id="62"/>
      <w:bookmarkEnd w:id="63"/>
      <w:bookmarkEnd w:id="64"/>
      <w:bookmarkEnd w:id="65"/>
      <w:bookmarkEnd w:id="66"/>
      <w:bookmarkEnd w:id="67"/>
    </w:p>
    <w:p w14:paraId="3E8EEC9E" w14:textId="77777777" w:rsidR="0056759D" w:rsidRDefault="00F608BE" w:rsidP="00760D2E">
      <w:pPr>
        <w:keepNext/>
        <w:spacing w:after="80"/>
      </w:pPr>
      <w:r>
        <w:t>We can only accept applications</w:t>
      </w:r>
      <w:r w:rsidR="0069586F">
        <w:t xml:space="preserve"> where</w:t>
      </w:r>
      <w:r w:rsidR="00B6306B">
        <w:t>:</w:t>
      </w:r>
    </w:p>
    <w:p w14:paraId="3E8EEC9F" w14:textId="77777777" w:rsidR="00525F0C" w:rsidRDefault="00525F0C" w:rsidP="0056759D">
      <w:pPr>
        <w:numPr>
          <w:ilvl w:val="0"/>
          <w:numId w:val="7"/>
        </w:numPr>
        <w:ind w:left="360"/>
      </w:pPr>
      <w:r>
        <w:t>your application is a</w:t>
      </w:r>
      <w:r w:rsidRPr="00525F0C">
        <w:t xml:space="preserve"> joint application with at least one and preferably multiple project partners</w:t>
      </w:r>
      <w:r w:rsidR="00F31352">
        <w:t xml:space="preserve"> to form a consortium</w:t>
      </w:r>
      <w:r w:rsidRPr="00525F0C">
        <w:t>. Joint applications must have a lead organisation who is the main driver of the project and is eligible to apply. If your application is successful, the lead applicant is responsible for managing the project on behalf of the consortium.</w:t>
      </w:r>
    </w:p>
    <w:p w14:paraId="3E8EECA0" w14:textId="77777777" w:rsidR="0056759D" w:rsidRDefault="0056759D" w:rsidP="0056759D">
      <w:pPr>
        <w:numPr>
          <w:ilvl w:val="0"/>
          <w:numId w:val="7"/>
        </w:numPr>
        <w:ind w:left="360"/>
      </w:pPr>
      <w:r>
        <w:t>you can provide evidence</w:t>
      </w:r>
      <w:r w:rsidRPr="1AB4C1E3">
        <w:rPr>
          <w:b/>
          <w:bCs/>
          <w:color w:val="4F6228"/>
        </w:rPr>
        <w:t xml:space="preserve"> </w:t>
      </w:r>
      <w:r>
        <w:t xml:space="preserve">from your board (or chief executive officer or equivalent if there is no board) that the project is supported, and that you can complete the project and meet the costs of the project not covered by grant funding </w:t>
      </w:r>
    </w:p>
    <w:p w14:paraId="3E8EECA1" w14:textId="77777777" w:rsidR="0056759D" w:rsidRDefault="0056759D" w:rsidP="0056759D">
      <w:pPr>
        <w:numPr>
          <w:ilvl w:val="0"/>
          <w:numId w:val="7"/>
        </w:numPr>
        <w:ind w:left="360"/>
      </w:pPr>
      <w:r>
        <w:t>you agree to publicly share knowledge and information about and resulting from your project (refer</w:t>
      </w:r>
      <w:r w:rsidR="005F1999">
        <w:t xml:space="preserve"> to</w:t>
      </w:r>
      <w:r w:rsidRPr="00D36D19">
        <w:t xml:space="preserve"> </w:t>
      </w:r>
      <w:r w:rsidR="005F1999">
        <w:t xml:space="preserve">section </w:t>
      </w:r>
      <w:r w:rsidRPr="00D36D19">
        <w:t>13.2</w:t>
      </w:r>
      <w:r>
        <w:t xml:space="preserve"> regarding the management of confiden</w:t>
      </w:r>
      <w:r w:rsidR="00190688">
        <w:t>tial information)</w:t>
      </w:r>
    </w:p>
    <w:p w14:paraId="3E8EECA2" w14:textId="77777777" w:rsidR="00A16F54" w:rsidRDefault="0056759D" w:rsidP="00A16F54">
      <w:pPr>
        <w:numPr>
          <w:ilvl w:val="0"/>
          <w:numId w:val="7"/>
        </w:numPr>
        <w:ind w:left="360"/>
      </w:pPr>
      <w:r>
        <w:t>you provide all mandatory attachments</w:t>
      </w:r>
    </w:p>
    <w:p w14:paraId="3E8EECA3" w14:textId="77777777" w:rsidR="0056759D" w:rsidRDefault="00A16F54" w:rsidP="00A16F54">
      <w:pPr>
        <w:numPr>
          <w:ilvl w:val="0"/>
          <w:numId w:val="7"/>
        </w:numPr>
        <w:ind w:left="360"/>
      </w:pPr>
      <w:r>
        <w:t>for Stage 2, you are invited to apply</w:t>
      </w:r>
      <w:r w:rsidR="0056759D">
        <w:t>.</w:t>
      </w:r>
    </w:p>
    <w:p w14:paraId="3E8EECA4" w14:textId="77777777" w:rsidR="0056759D" w:rsidRDefault="0056759D" w:rsidP="0056759D">
      <w:r>
        <w:t>We cannot waive the eligibility criteria under any circumstances.</w:t>
      </w:r>
    </w:p>
    <w:p w14:paraId="3E8EECA5" w14:textId="77777777" w:rsidR="00B0000A" w:rsidRDefault="00B0000A" w:rsidP="00B0000A">
      <w:pPr>
        <w:pStyle w:val="ListBullet"/>
        <w:ind w:left="360" w:hanging="360"/>
      </w:pPr>
      <w:bookmarkStart w:id="68" w:name="_Toc120610257"/>
      <w:bookmarkStart w:id="69" w:name="_Toc120610864"/>
      <w:bookmarkStart w:id="70" w:name="_Toc120612739"/>
      <w:bookmarkEnd w:id="68"/>
      <w:bookmarkEnd w:id="69"/>
      <w:bookmarkEnd w:id="70"/>
      <w:r>
        <w:t xml:space="preserve">For information on joint applications, </w:t>
      </w:r>
      <w:r w:rsidR="005F1999">
        <w:t>see</w:t>
      </w:r>
      <w:r>
        <w:t xml:space="preserve"> </w:t>
      </w:r>
      <w:r w:rsidRPr="00D36D19">
        <w:t>section</w:t>
      </w:r>
      <w:r w:rsidR="00D36D19" w:rsidRPr="00D36D19">
        <w:t xml:space="preserve"> 7.3</w:t>
      </w:r>
      <w:r w:rsidRPr="00D36D19">
        <w:t>.</w:t>
      </w:r>
    </w:p>
    <w:p w14:paraId="3E8EECA6" w14:textId="77777777" w:rsidR="00C32C6B" w:rsidRDefault="00C32C6B" w:rsidP="00150F50">
      <w:pPr>
        <w:pStyle w:val="Heading3"/>
        <w:numPr>
          <w:ilvl w:val="1"/>
          <w:numId w:val="15"/>
        </w:numPr>
        <w:ind w:left="794" w:hanging="794"/>
      </w:pPr>
      <w:bookmarkStart w:id="71" w:name="_Toc496536657"/>
      <w:bookmarkStart w:id="72" w:name="_Toc531277484"/>
      <w:bookmarkStart w:id="73" w:name="_Toc955294"/>
      <w:bookmarkStart w:id="74" w:name="_Toc121751894"/>
      <w:bookmarkStart w:id="75" w:name="_Toc123909432"/>
      <w:bookmarkStart w:id="76" w:name="_Toc124410092"/>
      <w:bookmarkStart w:id="77" w:name="_Toc164844264"/>
      <w:bookmarkStart w:id="78" w:name="_Toc383003257"/>
      <w:r>
        <w:lastRenderedPageBreak/>
        <w:t>Who is not eligible?</w:t>
      </w:r>
      <w:bookmarkEnd w:id="71"/>
      <w:bookmarkEnd w:id="72"/>
      <w:bookmarkEnd w:id="73"/>
      <w:bookmarkEnd w:id="74"/>
      <w:bookmarkEnd w:id="75"/>
      <w:bookmarkEnd w:id="76"/>
    </w:p>
    <w:p w14:paraId="3E8EECA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E8EECA8" w14:textId="77777777" w:rsidR="00ED45BE" w:rsidRPr="00EC4926" w:rsidRDefault="00ED45BE" w:rsidP="00150F50">
      <w:pPr>
        <w:pStyle w:val="ListBullet"/>
        <w:numPr>
          <w:ilvl w:val="0"/>
          <w:numId w:val="28"/>
        </w:numPr>
        <w:ind w:left="357" w:hanging="357"/>
      </w:pPr>
      <w:r w:rsidRPr="00EC4926">
        <w:t xml:space="preserve">an organisation, or your project partner is an organisation, included on the </w:t>
      </w:r>
      <w:hyperlink r:id="rId20"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3E8EECA9" w14:textId="77777777" w:rsidR="00EC4926" w:rsidRDefault="00EC4926" w:rsidP="00150F50">
      <w:pPr>
        <w:pStyle w:val="ListBullet"/>
        <w:numPr>
          <w:ilvl w:val="0"/>
          <w:numId w:val="28"/>
        </w:numPr>
        <w:ind w:left="357" w:hanging="357"/>
      </w:pPr>
      <w:r>
        <w:t xml:space="preserve">an employer of 100 or more employees that has </w:t>
      </w:r>
      <w:hyperlink r:id="rId21" w:history="1">
        <w:r w:rsidRPr="00AC71FA">
          <w:rPr>
            <w:rStyle w:val="Hyperlink"/>
          </w:rPr>
          <w:t>not complied</w:t>
        </w:r>
      </w:hyperlink>
      <w:r>
        <w:t xml:space="preserve"> with the </w:t>
      </w:r>
      <w:r w:rsidRPr="00AC71FA">
        <w:rPr>
          <w:i/>
        </w:rPr>
        <w:t>Workplace Gender Equality Act (2012)</w:t>
      </w:r>
    </w:p>
    <w:p w14:paraId="3E8EECAA" w14:textId="77777777" w:rsidR="002C3220" w:rsidRDefault="002C3220" w:rsidP="00150F50">
      <w:pPr>
        <w:pStyle w:val="ListBullet"/>
        <w:numPr>
          <w:ilvl w:val="0"/>
          <w:numId w:val="28"/>
        </w:numPr>
        <w:ind w:left="357" w:hanging="357"/>
      </w:pPr>
      <w:r>
        <w:t>an individual</w:t>
      </w:r>
    </w:p>
    <w:p w14:paraId="3E8EECAB" w14:textId="77777777" w:rsidR="002C3220" w:rsidRDefault="002C3220" w:rsidP="00150F50">
      <w:pPr>
        <w:pStyle w:val="ListBullet"/>
        <w:numPr>
          <w:ilvl w:val="0"/>
          <w:numId w:val="28"/>
        </w:numPr>
        <w:ind w:left="357" w:hanging="357"/>
      </w:pPr>
      <w:r>
        <w:t>partnership</w:t>
      </w:r>
    </w:p>
    <w:p w14:paraId="3E8EECAC" w14:textId="77777777" w:rsidR="002C3220" w:rsidRPr="005A61FE" w:rsidRDefault="002C3220" w:rsidP="00150F50">
      <w:pPr>
        <w:pStyle w:val="ListBullet"/>
        <w:numPr>
          <w:ilvl w:val="0"/>
          <w:numId w:val="28"/>
        </w:numPr>
        <w:ind w:left="357" w:hanging="357"/>
      </w:pPr>
      <w:r>
        <w:t>unincorporated association</w:t>
      </w:r>
    </w:p>
    <w:p w14:paraId="3E8EECAD" w14:textId="5744ACCA" w:rsidR="002C3220" w:rsidRPr="005A61FE" w:rsidRDefault="002C3220" w:rsidP="00150F50">
      <w:pPr>
        <w:pStyle w:val="ListBullet"/>
        <w:numPr>
          <w:ilvl w:val="0"/>
          <w:numId w:val="28"/>
        </w:numPr>
        <w:ind w:left="357" w:hanging="357"/>
      </w:pPr>
      <w:r w:rsidRPr="005A61FE">
        <w:t>any organisation not include</w:t>
      </w:r>
      <w:r w:rsidRPr="00C2184D">
        <w:t xml:space="preserve">d in section </w:t>
      </w:r>
      <w:r w:rsidRPr="00C2184D">
        <w:fldChar w:fldCharType="begin"/>
      </w:r>
      <w:r w:rsidRPr="00C2184D">
        <w:instrText xml:space="preserve"> REF _Ref530054835 \r \h </w:instrText>
      </w:r>
      <w:r w:rsidR="003C30BE" w:rsidRPr="00C2184D">
        <w:instrText xml:space="preserve"> \* MERGEFORMAT </w:instrText>
      </w:r>
      <w:r w:rsidRPr="00C2184D">
        <w:fldChar w:fldCharType="separate"/>
      </w:r>
      <w:r w:rsidR="00E30D5F">
        <w:t>4.1</w:t>
      </w:r>
      <w:r w:rsidRPr="00C2184D">
        <w:fldChar w:fldCharType="end"/>
      </w:r>
    </w:p>
    <w:p w14:paraId="3E8EECAE" w14:textId="77777777" w:rsidR="002C3220" w:rsidRDefault="002C3220" w:rsidP="00150F50">
      <w:pPr>
        <w:pStyle w:val="ListBullet"/>
        <w:numPr>
          <w:ilvl w:val="0"/>
          <w:numId w:val="28"/>
        </w:numPr>
        <w:ind w:left="357" w:hanging="357"/>
      </w:pPr>
      <w:r>
        <w:t>a corporate or non-corporate Commonwealth entity.</w:t>
      </w:r>
    </w:p>
    <w:p w14:paraId="3E8EECAF" w14:textId="77777777" w:rsidR="00E27755" w:rsidRDefault="00F52948" w:rsidP="00150F50">
      <w:pPr>
        <w:pStyle w:val="Heading2"/>
        <w:numPr>
          <w:ilvl w:val="0"/>
          <w:numId w:val="15"/>
        </w:numPr>
        <w:ind w:left="794" w:hanging="794"/>
      </w:pPr>
      <w:bookmarkStart w:id="79" w:name="_Toc120610259"/>
      <w:bookmarkStart w:id="80" w:name="_Toc120610866"/>
      <w:bookmarkStart w:id="81" w:name="_Toc120612741"/>
      <w:bookmarkStart w:id="82" w:name="_Toc531277486"/>
      <w:bookmarkStart w:id="83" w:name="_Toc489952676"/>
      <w:bookmarkStart w:id="84" w:name="_Toc496536659"/>
      <w:bookmarkStart w:id="85" w:name="_Toc955296"/>
      <w:bookmarkStart w:id="86" w:name="_Toc121751895"/>
      <w:bookmarkStart w:id="87" w:name="_Toc123909433"/>
      <w:bookmarkStart w:id="88" w:name="_Toc124410093"/>
      <w:bookmarkEnd w:id="79"/>
      <w:bookmarkEnd w:id="80"/>
      <w:bookmarkEnd w:id="81"/>
      <w:r w:rsidRPr="005A61FE">
        <w:t xml:space="preserve">What </w:t>
      </w:r>
      <w:r w:rsidR="00082460">
        <w:t xml:space="preserve">the </w:t>
      </w:r>
      <w:r w:rsidR="00E27755">
        <w:t xml:space="preserve">grant </w:t>
      </w:r>
      <w:r w:rsidR="00082460">
        <w:t xml:space="preserve">money can be used </w:t>
      </w:r>
      <w:r w:rsidRPr="005A61FE">
        <w:t>for</w:t>
      </w:r>
      <w:bookmarkEnd w:id="82"/>
      <w:bookmarkEnd w:id="83"/>
      <w:bookmarkEnd w:id="84"/>
      <w:bookmarkEnd w:id="85"/>
      <w:bookmarkEnd w:id="86"/>
      <w:bookmarkEnd w:id="87"/>
      <w:bookmarkEnd w:id="88"/>
    </w:p>
    <w:p w14:paraId="3E8EECB0" w14:textId="77777777" w:rsidR="00E95540" w:rsidRPr="00C330AE" w:rsidRDefault="00E95540" w:rsidP="00150F50">
      <w:pPr>
        <w:pStyle w:val="Heading3"/>
        <w:numPr>
          <w:ilvl w:val="1"/>
          <w:numId w:val="15"/>
        </w:numPr>
        <w:ind w:left="794" w:hanging="794"/>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121751896"/>
      <w:bookmarkStart w:id="105" w:name="_Toc123909434"/>
      <w:bookmarkStart w:id="106" w:name="_Toc124410094"/>
      <w:bookmarkStart w:id="107" w:name="_Toc383003258"/>
      <w:bookmarkStart w:id="108" w:name="_Toc164844265"/>
      <w:bookmarkEnd w:id="77"/>
      <w:bookmarkEnd w:id="78"/>
      <w:bookmarkEnd w:id="89"/>
      <w:bookmarkEnd w:id="90"/>
      <w:bookmarkEnd w:id="91"/>
      <w:bookmarkEnd w:id="92"/>
      <w:bookmarkEnd w:id="93"/>
      <w:bookmarkEnd w:id="94"/>
      <w:bookmarkEnd w:id="95"/>
      <w:bookmarkEnd w:id="96"/>
      <w:bookmarkEnd w:id="97"/>
      <w:bookmarkEnd w:id="98"/>
      <w:bookmarkEnd w:id="99"/>
      <w:r w:rsidRPr="00C330AE">
        <w:t xml:space="preserve">Eligible </w:t>
      </w:r>
      <w:r w:rsidR="008A5CD2" w:rsidRPr="00C330AE">
        <w:t>a</w:t>
      </w:r>
      <w:r w:rsidRPr="00C330AE">
        <w:t>ctivities</w:t>
      </w:r>
      <w:bookmarkEnd w:id="100"/>
      <w:bookmarkEnd w:id="101"/>
      <w:bookmarkEnd w:id="102"/>
      <w:bookmarkEnd w:id="103"/>
      <w:bookmarkEnd w:id="104"/>
      <w:bookmarkEnd w:id="105"/>
      <w:bookmarkEnd w:id="106"/>
    </w:p>
    <w:p w14:paraId="3E8EECB1" w14:textId="77777777" w:rsidR="00F52948" w:rsidRPr="005A61FE" w:rsidRDefault="00F52948" w:rsidP="00F52948">
      <w:pPr>
        <w:spacing w:after="80"/>
      </w:pPr>
      <w:r w:rsidRPr="005A61FE">
        <w:t>To be eligible your project must:</w:t>
      </w:r>
    </w:p>
    <w:p w14:paraId="3E8EECB2" w14:textId="77777777" w:rsidR="00D35B35" w:rsidRDefault="00600274" w:rsidP="00600274">
      <w:pPr>
        <w:pStyle w:val="ListBullet"/>
        <w:numPr>
          <w:ilvl w:val="0"/>
          <w:numId w:val="7"/>
        </w:numPr>
        <w:spacing w:after="120"/>
        <w:ind w:left="360"/>
      </w:pPr>
      <w:r>
        <w:t xml:space="preserve">be aimed at establishing a hydrogen hub consisting of co-located sources of </w:t>
      </w:r>
      <w:r w:rsidR="00D35B35">
        <w:t>hydrogen demand and production</w:t>
      </w:r>
    </w:p>
    <w:p w14:paraId="3E8EECB3" w14:textId="77777777" w:rsidR="00600274" w:rsidRPr="005A61FE" w:rsidRDefault="00D35B35" w:rsidP="00600274">
      <w:pPr>
        <w:pStyle w:val="ListBullet"/>
        <w:numPr>
          <w:ilvl w:val="0"/>
          <w:numId w:val="7"/>
        </w:numPr>
        <w:spacing w:after="120"/>
        <w:ind w:left="360"/>
      </w:pPr>
      <w:r>
        <w:t>be aimed at stimulating demand and facilitating</w:t>
      </w:r>
      <w:r w:rsidR="00600274">
        <w:t xml:space="preserve"> the production and use of green hydrogen for domestic and export markets</w:t>
      </w:r>
      <w:r w:rsidR="00600274" w:rsidRPr="00600274">
        <w:t>, leveraging the existing industrial and/or energy resources in the region</w:t>
      </w:r>
      <w:r w:rsidR="00600274">
        <w:t xml:space="preserve"> </w:t>
      </w:r>
    </w:p>
    <w:p w14:paraId="3E8EECB4" w14:textId="77777777" w:rsidR="00525F0C" w:rsidRDefault="00600274" w:rsidP="00600274">
      <w:pPr>
        <w:pStyle w:val="ListBullet"/>
        <w:numPr>
          <w:ilvl w:val="0"/>
          <w:numId w:val="7"/>
        </w:numPr>
        <w:spacing w:after="120"/>
        <w:ind w:left="360"/>
      </w:pPr>
      <w:r>
        <w:t>have at least $60 million in eligible expenditure</w:t>
      </w:r>
      <w:r w:rsidR="005F1999">
        <w:t>.</w:t>
      </w:r>
    </w:p>
    <w:p w14:paraId="3E8EECB5" w14:textId="77777777" w:rsidR="00284DC7" w:rsidRPr="00584C87" w:rsidRDefault="00284DC7" w:rsidP="00284DC7">
      <w:pPr>
        <w:rPr>
          <w:iCs w:val="0"/>
        </w:rPr>
      </w:pPr>
      <w:r w:rsidRPr="00584C87">
        <w:rPr>
          <w:iCs w:val="0"/>
        </w:rPr>
        <w:t>Eligible activities may include</w:t>
      </w:r>
      <w:r w:rsidR="00B72C7C">
        <w:rPr>
          <w:iCs w:val="0"/>
        </w:rPr>
        <w:t>:</w:t>
      </w:r>
    </w:p>
    <w:p w14:paraId="3E8EECB6" w14:textId="77777777" w:rsidR="00600274" w:rsidRDefault="00600274" w:rsidP="00600274">
      <w:pPr>
        <w:pStyle w:val="ListBullet"/>
        <w:numPr>
          <w:ilvl w:val="0"/>
          <w:numId w:val="7"/>
        </w:numPr>
        <w:spacing w:after="120"/>
        <w:ind w:left="360"/>
      </w:pPr>
      <w:r>
        <w:t>establishing partnership/joint venture arrangements</w:t>
      </w:r>
    </w:p>
    <w:p w14:paraId="3E8EECB7" w14:textId="77777777" w:rsidR="00600274" w:rsidRPr="0096631E" w:rsidRDefault="00600274" w:rsidP="00600274">
      <w:pPr>
        <w:pStyle w:val="ListBullet"/>
        <w:numPr>
          <w:ilvl w:val="0"/>
          <w:numId w:val="7"/>
        </w:numPr>
        <w:spacing w:after="120"/>
        <w:ind w:left="360"/>
      </w:pPr>
      <w:proofErr w:type="gramStart"/>
      <w:r>
        <w:t xml:space="preserve">early </w:t>
      </w:r>
      <w:r w:rsidR="003A6314">
        <w:t>stage</w:t>
      </w:r>
      <w:proofErr w:type="gramEnd"/>
      <w:r>
        <w:t xml:space="preserve"> feasibility and </w:t>
      </w:r>
      <w:r w:rsidRPr="00891BEF">
        <w:t>FEED</w:t>
      </w:r>
      <w:r w:rsidR="005F1999">
        <w:t xml:space="preserve"> </w:t>
      </w:r>
      <w:r w:rsidRPr="00891BEF">
        <w:t>(Front End Engineering Design) activities</w:t>
      </w:r>
    </w:p>
    <w:p w14:paraId="3E8EECB8" w14:textId="77777777" w:rsidR="00600274" w:rsidRDefault="00600274" w:rsidP="00600274">
      <w:pPr>
        <w:pStyle w:val="ListBullet"/>
        <w:numPr>
          <w:ilvl w:val="0"/>
          <w:numId w:val="7"/>
        </w:numPr>
        <w:spacing w:after="120"/>
        <w:ind w:left="360"/>
      </w:pPr>
      <w:r>
        <w:t xml:space="preserve">activities to firm up export markets, for example negotiating off-take agreements or investment from overseas </w:t>
      </w:r>
    </w:p>
    <w:p w14:paraId="3E8EECB9" w14:textId="77777777" w:rsidR="00600274" w:rsidRDefault="00600274" w:rsidP="00600274">
      <w:pPr>
        <w:pStyle w:val="ListBullet"/>
        <w:numPr>
          <w:ilvl w:val="0"/>
          <w:numId w:val="7"/>
        </w:numPr>
        <w:spacing w:after="120"/>
        <w:ind w:left="360"/>
      </w:pPr>
      <w:r>
        <w:t>utilising or modifying existing infrastructure to produce, transport, store and handle</w:t>
      </w:r>
      <w:r w:rsidR="00CC7A69">
        <w:t xml:space="preserve"> </w:t>
      </w:r>
      <w:r>
        <w:t xml:space="preserve">green hydrogen and associated processes </w:t>
      </w:r>
    </w:p>
    <w:p w14:paraId="3E8EECBA" w14:textId="77777777" w:rsidR="00600274" w:rsidRDefault="00600274" w:rsidP="00600274">
      <w:pPr>
        <w:pStyle w:val="ListBullet"/>
        <w:numPr>
          <w:ilvl w:val="0"/>
          <w:numId w:val="7"/>
        </w:numPr>
        <w:spacing w:after="120"/>
        <w:ind w:left="360"/>
      </w:pPr>
      <w:r>
        <w:t xml:space="preserve">utilising or modifying existing industrial processes or assets to integrate green hydrogen and associated processes </w:t>
      </w:r>
    </w:p>
    <w:p w14:paraId="3E8EECBB" w14:textId="77777777" w:rsidR="00600274" w:rsidRDefault="00600274" w:rsidP="00600274">
      <w:pPr>
        <w:pStyle w:val="ListBullet"/>
        <w:numPr>
          <w:ilvl w:val="0"/>
          <w:numId w:val="7"/>
        </w:numPr>
        <w:spacing w:after="120"/>
        <w:ind w:left="360"/>
      </w:pPr>
      <w:r>
        <w:t>establishing new industrial infrastructure directly related to the production or use of green hydrogen</w:t>
      </w:r>
    </w:p>
    <w:p w14:paraId="3E8EECBC" w14:textId="77777777" w:rsidR="00600274" w:rsidRDefault="00600274" w:rsidP="00600274">
      <w:pPr>
        <w:pStyle w:val="ListBullet"/>
        <w:numPr>
          <w:ilvl w:val="0"/>
          <w:numId w:val="7"/>
        </w:numPr>
        <w:spacing w:after="120"/>
        <w:ind w:left="360"/>
      </w:pPr>
      <w:r>
        <w:t>purchasing green hydrogen production and/or storage equipment</w:t>
      </w:r>
    </w:p>
    <w:p w14:paraId="3E8EECBD" w14:textId="77777777" w:rsidR="00600274" w:rsidRDefault="00600274" w:rsidP="00600274">
      <w:pPr>
        <w:pStyle w:val="ListBullet"/>
        <w:numPr>
          <w:ilvl w:val="0"/>
          <w:numId w:val="7"/>
        </w:numPr>
        <w:spacing w:after="120"/>
        <w:ind w:left="360"/>
      </w:pPr>
      <w:r>
        <w:t>developing green hydrogen production technology</w:t>
      </w:r>
    </w:p>
    <w:p w14:paraId="3E8EECBE" w14:textId="77777777" w:rsidR="00600274" w:rsidRDefault="00600274" w:rsidP="00600274">
      <w:pPr>
        <w:pStyle w:val="ListBullet"/>
        <w:numPr>
          <w:ilvl w:val="0"/>
          <w:numId w:val="7"/>
        </w:numPr>
        <w:spacing w:after="120"/>
        <w:ind w:left="360"/>
      </w:pPr>
      <w:r>
        <w:t xml:space="preserve">running trials or pilots </w:t>
      </w:r>
      <w:r w:rsidR="00793E23">
        <w:t>relating to the objectives of the program</w:t>
      </w:r>
    </w:p>
    <w:p w14:paraId="3E8EECBF" w14:textId="77777777" w:rsidR="00600274" w:rsidRDefault="00600274" w:rsidP="00600274">
      <w:pPr>
        <w:pStyle w:val="ListBullet"/>
        <w:numPr>
          <w:ilvl w:val="0"/>
          <w:numId w:val="7"/>
        </w:numPr>
        <w:spacing w:after="120"/>
        <w:ind w:left="360"/>
      </w:pPr>
      <w:r>
        <w:t>establishing demonstration sites or projects</w:t>
      </w:r>
      <w:r w:rsidR="00F772F5">
        <w:t xml:space="preserve"> related to the objectives of the program</w:t>
      </w:r>
    </w:p>
    <w:p w14:paraId="3E8EECC0" w14:textId="77777777" w:rsidR="00600274" w:rsidRDefault="00600274" w:rsidP="00600274">
      <w:pPr>
        <w:pStyle w:val="ListBullet"/>
        <w:numPr>
          <w:ilvl w:val="0"/>
          <w:numId w:val="7"/>
        </w:numPr>
        <w:spacing w:after="120"/>
        <w:ind w:left="360"/>
      </w:pPr>
      <w:r>
        <w:t>establishing initiatives that promote sector coupling and demand stimulation</w:t>
      </w:r>
    </w:p>
    <w:p w14:paraId="3E8EECC1" w14:textId="77777777" w:rsidR="00600274" w:rsidRDefault="00600274" w:rsidP="00600274">
      <w:pPr>
        <w:pStyle w:val="ListBullet"/>
        <w:numPr>
          <w:ilvl w:val="0"/>
          <w:numId w:val="7"/>
        </w:numPr>
        <w:spacing w:after="120"/>
        <w:ind w:left="360"/>
      </w:pPr>
      <w:r>
        <w:t xml:space="preserve">innovative use of technology or services in the commercial delivery of green hydrogen </w:t>
      </w:r>
    </w:p>
    <w:p w14:paraId="3E8EECC2" w14:textId="77777777" w:rsidR="00600274" w:rsidRDefault="00600274" w:rsidP="00600274">
      <w:pPr>
        <w:pStyle w:val="ListBullet"/>
        <w:numPr>
          <w:ilvl w:val="0"/>
          <w:numId w:val="7"/>
        </w:numPr>
        <w:spacing w:after="120"/>
        <w:ind w:left="360"/>
      </w:pPr>
      <w:r>
        <w:lastRenderedPageBreak/>
        <w:t>developing a workforce strategy (including planning and training)</w:t>
      </w:r>
    </w:p>
    <w:p w14:paraId="3E8EECC3" w14:textId="77777777" w:rsidR="00600274" w:rsidRDefault="00600274" w:rsidP="00600274">
      <w:pPr>
        <w:pStyle w:val="ListBullet"/>
        <w:numPr>
          <w:ilvl w:val="0"/>
          <w:numId w:val="7"/>
        </w:numPr>
        <w:spacing w:after="120"/>
        <w:ind w:left="360"/>
      </w:pPr>
      <w:r>
        <w:t xml:space="preserve">local employment and skill development schemes in </w:t>
      </w:r>
      <w:r w:rsidR="00F772F5">
        <w:t>the Townsville region</w:t>
      </w:r>
    </w:p>
    <w:p w14:paraId="3E8EECC4" w14:textId="77777777" w:rsidR="00600274" w:rsidRDefault="00600274" w:rsidP="00600274">
      <w:pPr>
        <w:pStyle w:val="ListBullet"/>
        <w:numPr>
          <w:ilvl w:val="0"/>
          <w:numId w:val="7"/>
        </w:numPr>
        <w:spacing w:after="120"/>
        <w:ind w:left="360"/>
      </w:pPr>
      <w:r>
        <w:t>engaging with the community, including on hydrogen safety</w:t>
      </w:r>
    </w:p>
    <w:p w14:paraId="3E8EECC5" w14:textId="77777777" w:rsidR="00600274" w:rsidRDefault="00600274" w:rsidP="00600274">
      <w:pPr>
        <w:pStyle w:val="ListBullet"/>
        <w:numPr>
          <w:ilvl w:val="0"/>
          <w:numId w:val="7"/>
        </w:numPr>
        <w:spacing w:after="120"/>
        <w:ind w:left="360"/>
      </w:pPr>
      <w:r>
        <w:t>adapting and demonstrating international hydrogen technology in an Australian context</w:t>
      </w:r>
    </w:p>
    <w:p w14:paraId="3E8EECC6" w14:textId="77777777" w:rsidR="00600274" w:rsidRDefault="00600274" w:rsidP="00600274">
      <w:pPr>
        <w:pStyle w:val="ListBullet"/>
        <w:numPr>
          <w:ilvl w:val="0"/>
          <w:numId w:val="7"/>
        </w:numPr>
        <w:spacing w:after="120"/>
        <w:ind w:left="360"/>
      </w:pPr>
      <w:r>
        <w:t>sharing knowledge that would assist other Australian or international hydrogen projects.</w:t>
      </w:r>
    </w:p>
    <w:p w14:paraId="3E8EECC7" w14:textId="77777777" w:rsidR="000C0675" w:rsidRDefault="00486156" w:rsidP="000C0675">
      <w:pPr>
        <w:pStyle w:val="ListBullet"/>
        <w:spacing w:after="120"/>
      </w:pPr>
      <w:r>
        <w:t>We may also approve other activities</w:t>
      </w:r>
      <w:r w:rsidR="005F1999">
        <w:t>.</w:t>
      </w:r>
    </w:p>
    <w:p w14:paraId="3E8EECC8" w14:textId="77777777" w:rsidR="005375E1" w:rsidRDefault="005375E1" w:rsidP="000C0675">
      <w:r>
        <w:t xml:space="preserve">If you are </w:t>
      </w:r>
      <w:r w:rsidR="00647445">
        <w:t>successful,</w:t>
      </w:r>
      <w:r>
        <w:t xml:space="preserve"> you must participate in Australian international engagement activities associated with achieving relevant goals included in the National Hydrogen Strategy. </w:t>
      </w:r>
    </w:p>
    <w:p w14:paraId="3E8EECC9" w14:textId="77777777" w:rsidR="00491C6B" w:rsidRPr="005A61FE" w:rsidRDefault="00491C6B" w:rsidP="00150F50">
      <w:pPr>
        <w:pStyle w:val="Heading3"/>
        <w:numPr>
          <w:ilvl w:val="1"/>
          <w:numId w:val="15"/>
        </w:numPr>
        <w:ind w:left="794" w:hanging="794"/>
      </w:pPr>
      <w:bookmarkStart w:id="109" w:name="_Toc120610262"/>
      <w:bookmarkStart w:id="110" w:name="_Toc120610869"/>
      <w:bookmarkStart w:id="111" w:name="_Toc120612744"/>
      <w:bookmarkStart w:id="112" w:name="_Toc531277488"/>
      <w:bookmarkStart w:id="113" w:name="_Toc955298"/>
      <w:bookmarkStart w:id="114" w:name="_Toc121751897"/>
      <w:bookmarkStart w:id="115" w:name="_Toc123909435"/>
      <w:bookmarkStart w:id="116" w:name="_Toc124410095"/>
      <w:bookmarkEnd w:id="109"/>
      <w:bookmarkEnd w:id="110"/>
      <w:bookmarkEnd w:id="111"/>
      <w:r w:rsidRPr="005A61FE">
        <w:t>Eligible locations</w:t>
      </w:r>
      <w:bookmarkEnd w:id="112"/>
      <w:bookmarkEnd w:id="113"/>
      <w:bookmarkEnd w:id="114"/>
      <w:bookmarkEnd w:id="115"/>
      <w:bookmarkEnd w:id="116"/>
    </w:p>
    <w:p w14:paraId="3E8EECCA" w14:textId="77777777" w:rsidR="007640D5" w:rsidRDefault="00491C6B" w:rsidP="00FD0BBD">
      <w:r w:rsidRPr="005A61FE">
        <w:t>Your project must be delivered in</w:t>
      </w:r>
      <w:r w:rsidR="00525F0C">
        <w:t xml:space="preserve"> </w:t>
      </w:r>
      <w:bookmarkStart w:id="117" w:name="_Toc530072991"/>
      <w:bookmarkStart w:id="118" w:name="_Toc530072992"/>
      <w:bookmarkStart w:id="119" w:name="_Toc530072993"/>
      <w:bookmarkStart w:id="120" w:name="_Toc530072995"/>
      <w:bookmarkStart w:id="121" w:name="_Ref468355804"/>
      <w:bookmarkStart w:id="122" w:name="_Toc496536662"/>
      <w:bookmarkStart w:id="123" w:name="_Toc531277489"/>
      <w:bookmarkStart w:id="124" w:name="_Toc955299"/>
      <w:bookmarkEnd w:id="117"/>
      <w:bookmarkEnd w:id="118"/>
      <w:bookmarkEnd w:id="119"/>
      <w:bookmarkEnd w:id="120"/>
      <w:r w:rsidR="00FF68C5">
        <w:t xml:space="preserve">the </w:t>
      </w:r>
      <w:r w:rsidR="00BE4435">
        <w:t>Townsville</w:t>
      </w:r>
      <w:r w:rsidR="00700847">
        <w:t xml:space="preserve"> region</w:t>
      </w:r>
      <w:r w:rsidR="007640D5">
        <w:t xml:space="preserve"> in</w:t>
      </w:r>
      <w:r w:rsidR="00BE4435">
        <w:t xml:space="preserve"> </w:t>
      </w:r>
      <w:r w:rsidR="00FF68C5">
        <w:t xml:space="preserve">northern </w:t>
      </w:r>
      <w:r w:rsidR="00BE4435">
        <w:t>Queensland</w:t>
      </w:r>
      <w:r w:rsidR="00292E3A">
        <w:t>.</w:t>
      </w:r>
    </w:p>
    <w:p w14:paraId="3E8EECCB" w14:textId="77777777" w:rsidR="00C17E72" w:rsidRDefault="00C17E72" w:rsidP="00150F50">
      <w:pPr>
        <w:pStyle w:val="Heading3"/>
        <w:numPr>
          <w:ilvl w:val="1"/>
          <w:numId w:val="15"/>
        </w:numPr>
        <w:ind w:left="794" w:hanging="794"/>
      </w:pPr>
      <w:bookmarkStart w:id="125" w:name="_Toc121751898"/>
      <w:bookmarkStart w:id="126" w:name="_Toc123909436"/>
      <w:bookmarkStart w:id="127" w:name="_Toc124410096"/>
      <w:r>
        <w:t xml:space="preserve">Eligible </w:t>
      </w:r>
      <w:r w:rsidR="001F215C">
        <w:t>e</w:t>
      </w:r>
      <w:r w:rsidR="00490C48">
        <w:t>xpenditure</w:t>
      </w:r>
      <w:bookmarkEnd w:id="121"/>
      <w:bookmarkEnd w:id="122"/>
      <w:bookmarkEnd w:id="123"/>
      <w:bookmarkEnd w:id="124"/>
      <w:bookmarkEnd w:id="125"/>
      <w:bookmarkEnd w:id="126"/>
      <w:bookmarkEnd w:id="127"/>
    </w:p>
    <w:p w14:paraId="3E8EECCC" w14:textId="77777777" w:rsidR="00F958A6" w:rsidRPr="00D86FCD" w:rsidRDefault="00A04E7B" w:rsidP="00077C3D">
      <w:r w:rsidRPr="00D86FCD">
        <w:t>You can only spend grant funds on eligible expenditure</w:t>
      </w:r>
      <w:r w:rsidR="00046DBC" w:rsidRPr="00D86FCD">
        <w:t xml:space="preserve"> you have incurred</w:t>
      </w:r>
      <w:r w:rsidR="00CA4ADF" w:rsidRPr="00D86FCD">
        <w:t xml:space="preserve"> on </w:t>
      </w:r>
      <w:r w:rsidR="00F958A6" w:rsidRPr="00D86FCD">
        <w:t xml:space="preserve">an </w:t>
      </w:r>
      <w:r w:rsidR="00046DBC" w:rsidRPr="00D86FCD">
        <w:t xml:space="preserve">agreed </w:t>
      </w:r>
      <w:r w:rsidR="00F958A6" w:rsidRPr="00D86FCD">
        <w:t>p</w:t>
      </w:r>
      <w:r w:rsidR="00CA4ADF" w:rsidRPr="00D86FCD">
        <w:t>roject</w:t>
      </w:r>
      <w:r w:rsidR="00046DBC" w:rsidRPr="00D86FCD">
        <w:t xml:space="preserve"> as defined in your grant agreement.</w:t>
      </w:r>
    </w:p>
    <w:p w14:paraId="3E8EECCD" w14:textId="77777777" w:rsidR="00E27755" w:rsidRDefault="00E27755" w:rsidP="00150F50">
      <w:pPr>
        <w:pStyle w:val="ListBullet"/>
        <w:numPr>
          <w:ilvl w:val="0"/>
          <w:numId w:val="29"/>
        </w:numPr>
      </w:pPr>
      <w:r>
        <w:t xml:space="preserve">For </w:t>
      </w:r>
      <w:r w:rsidR="00491C6B" w:rsidRPr="005A61FE">
        <w:t>guidance</w:t>
      </w:r>
      <w:r>
        <w:t xml:space="preserve"> on eligible expenditure, </w:t>
      </w:r>
      <w:r w:rsidR="001B43D6">
        <w:t>refer to</w:t>
      </w:r>
      <w:r w:rsidRPr="00E162FF">
        <w:t xml:space="preserve"> </w:t>
      </w:r>
      <w:r w:rsidR="00866469">
        <w:t>A</w:t>
      </w:r>
      <w:r w:rsidR="00866469" w:rsidRPr="00777D23">
        <w:t>ppendix</w:t>
      </w:r>
      <w:r w:rsidRPr="00777D23">
        <w:t xml:space="preserve"> </w:t>
      </w:r>
      <w:r w:rsidR="00082460">
        <w:t>A</w:t>
      </w:r>
      <w:r>
        <w:t>.</w:t>
      </w:r>
    </w:p>
    <w:p w14:paraId="3E8EECCE" w14:textId="77777777" w:rsidR="00E27755" w:rsidRDefault="00E27755" w:rsidP="00150F50">
      <w:pPr>
        <w:pStyle w:val="ListBullet"/>
        <w:numPr>
          <w:ilvl w:val="0"/>
          <w:numId w:val="29"/>
        </w:numPr>
        <w:spacing w:after="120"/>
      </w:pPr>
      <w:r>
        <w:t xml:space="preserve">For </w:t>
      </w:r>
      <w:r w:rsidR="00491C6B" w:rsidRPr="005A61FE">
        <w:t>guidance</w:t>
      </w:r>
      <w:r>
        <w:t xml:space="preserve"> on ineligible expenditure, </w:t>
      </w:r>
      <w:r w:rsidR="001B43D6">
        <w:t xml:space="preserve">refer to </w:t>
      </w:r>
      <w:r w:rsidR="00E054EE">
        <w:t>A</w:t>
      </w:r>
      <w:r>
        <w:t xml:space="preserve">ppendix </w:t>
      </w:r>
      <w:r w:rsidR="00082460">
        <w:t>B</w:t>
      </w:r>
      <w:r>
        <w:t>.</w:t>
      </w:r>
    </w:p>
    <w:p w14:paraId="3E8EECCF"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3E8EECD0" w14:textId="77777777" w:rsidR="00D30E9D" w:rsidRDefault="00D30E9D" w:rsidP="00E27755">
      <w:pPr>
        <w:pStyle w:val="ListBullet"/>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5A23B4">
        <w:t>s.</w:t>
      </w:r>
    </w:p>
    <w:p w14:paraId="3E8EECD1" w14:textId="77777777" w:rsidR="00FE7257" w:rsidRDefault="00E27755" w:rsidP="008C6462">
      <w:pPr>
        <w:pStyle w:val="ListBullet"/>
        <w:spacing w:after="120"/>
      </w:pPr>
      <w:r>
        <w:t xml:space="preserve">Not all expenditure on your project may be eligible for grant </w:t>
      </w:r>
      <w:r w:rsidRPr="00EC0E21">
        <w:t xml:space="preserve">funding. </w:t>
      </w:r>
      <w:r w:rsidR="00FE5602" w:rsidRPr="00EC0E21">
        <w:t xml:space="preserve">The Program Delegate </w:t>
      </w:r>
      <w:r w:rsidR="00284DC7" w:rsidRPr="00EC0E21">
        <w:t xml:space="preserve">(who is </w:t>
      </w:r>
      <w:r w:rsidR="008D6BE3" w:rsidRPr="00EC0E21">
        <w:t xml:space="preserve">a </w:t>
      </w:r>
      <w:r w:rsidR="008B4DD4" w:rsidRPr="00EC0E21">
        <w:t>senior responsible officer</w:t>
      </w:r>
      <w:r w:rsidR="00284DC7" w:rsidRPr="00EC0E21">
        <w:t xml:space="preserve"> </w:t>
      </w:r>
      <w:r w:rsidR="00242F1F" w:rsidRPr="00EC0E21">
        <w:t xml:space="preserve">or equivalent </w:t>
      </w:r>
      <w:r w:rsidR="00284DC7" w:rsidRPr="00EC0E21">
        <w:t xml:space="preserve">within the department with </w:t>
      </w:r>
      <w:r w:rsidR="00832386" w:rsidRPr="00EC0E21">
        <w:t>r</w:t>
      </w:r>
      <w:r w:rsidR="005A23B4" w:rsidRPr="00EC0E21">
        <w:t>esponsibility</w:t>
      </w:r>
      <w:r w:rsidR="005A23B4">
        <w:t xml:space="preserve">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E8EECD2" w14:textId="77777777" w:rsidR="00FE5602" w:rsidRDefault="00FE5602" w:rsidP="008D5C33">
      <w:pPr>
        <w:spacing w:after="80"/>
      </w:pPr>
      <w:r>
        <w:t>To be eligible, expenditure must</w:t>
      </w:r>
      <w:r w:rsidR="00B6306B">
        <w:t>:</w:t>
      </w:r>
    </w:p>
    <w:p w14:paraId="3E8EECD3" w14:textId="77777777" w:rsidR="00FE5602" w:rsidRDefault="00E27755" w:rsidP="00150F50">
      <w:pPr>
        <w:pStyle w:val="ListBullet"/>
        <w:numPr>
          <w:ilvl w:val="0"/>
          <w:numId w:val="30"/>
        </w:numPr>
      </w:pPr>
      <w:r>
        <w:t>be a direct cost of the project</w:t>
      </w:r>
    </w:p>
    <w:p w14:paraId="3E8EECD4" w14:textId="77777777" w:rsidR="00FE5602" w:rsidRDefault="00FE5602" w:rsidP="00150F50">
      <w:pPr>
        <w:pStyle w:val="ListBullet"/>
        <w:numPr>
          <w:ilvl w:val="0"/>
          <w:numId w:val="30"/>
        </w:numPr>
        <w:spacing w:after="120"/>
      </w:pPr>
      <w:r>
        <w:t xml:space="preserve">be incurred by you </w:t>
      </w:r>
      <w:r w:rsidR="00E27755">
        <w:t xml:space="preserve">for </w:t>
      </w:r>
      <w:r w:rsidR="008C6462">
        <w:t xml:space="preserve">required </w:t>
      </w:r>
      <w:r>
        <w:t>project audit activities.</w:t>
      </w:r>
    </w:p>
    <w:p w14:paraId="3E8EECD5" w14:textId="77777777" w:rsidR="00EF53D9" w:rsidRPr="004731F2" w:rsidRDefault="00E27755" w:rsidP="00961F0F">
      <w:pPr>
        <w:pStyle w:val="ListBullet"/>
        <w:spacing w:after="120"/>
      </w:pPr>
      <w:r>
        <w:t>You must incur the project expenditure between the project start and end date for it to be eligible unless stated otherwise.</w:t>
      </w:r>
      <w:bookmarkStart w:id="128" w:name="_Toc496536663"/>
      <w:r w:rsidR="00EF53D9">
        <w:t xml:space="preserve"> </w:t>
      </w:r>
    </w:p>
    <w:p w14:paraId="3E8EECD6" w14:textId="77777777" w:rsidR="00961F0F" w:rsidRDefault="00961F0F" w:rsidP="00961F0F">
      <w:bookmarkStart w:id="129" w:name="_Toc531277490"/>
      <w:bookmarkStart w:id="130" w:name="_Toc955300"/>
      <w:r w:rsidRPr="00961F0F">
        <w:t>You may elect to commence your project from the date we notify you that</w:t>
      </w:r>
      <w:r w:rsidR="00F73F46">
        <w:t xml:space="preserve"> your</w:t>
      </w:r>
      <w:r w:rsidRPr="00961F0F">
        <w:t xml:space="preserve"> </w:t>
      </w:r>
      <w:r w:rsidR="00660AA7">
        <w:t>grant</w:t>
      </w:r>
      <w:r w:rsidR="00700847">
        <w:t xml:space="preserve"> </w:t>
      </w:r>
      <w:r w:rsidRPr="00961F0F">
        <w:t xml:space="preserve">application is </w:t>
      </w:r>
      <w:r w:rsidR="00525F0C">
        <w:t>successful</w:t>
      </w:r>
      <w:r w:rsidRPr="00961F0F">
        <w:t>.</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 The Commonwealth will not be liable, and should not be held out as being liable, for any activities undertaken before the grant agreement is executed.</w:t>
      </w:r>
    </w:p>
    <w:p w14:paraId="3E8EECD7" w14:textId="77777777" w:rsidR="00E3085F" w:rsidRDefault="005C7680" w:rsidP="00150F50">
      <w:pPr>
        <w:pStyle w:val="Heading3"/>
        <w:numPr>
          <w:ilvl w:val="1"/>
          <w:numId w:val="15"/>
        </w:numPr>
        <w:ind w:left="794" w:hanging="794"/>
      </w:pPr>
      <w:bookmarkStart w:id="131" w:name="_Toc121751899"/>
      <w:bookmarkStart w:id="132" w:name="_Toc123909437"/>
      <w:bookmarkStart w:id="133" w:name="_Toc124410097"/>
      <w:r w:rsidRPr="005A61FE">
        <w:t xml:space="preserve">What </w:t>
      </w:r>
      <w:r w:rsidR="008E0A14" w:rsidRPr="005A61FE">
        <w:t>you</w:t>
      </w:r>
      <w:r w:rsidRPr="005A61FE">
        <w:t xml:space="preserve"> cannot </w:t>
      </w:r>
      <w:r w:rsidR="008E0A14" w:rsidRPr="005A61FE">
        <w:t xml:space="preserve">use the </w:t>
      </w:r>
      <w:r w:rsidRPr="005A61FE">
        <w:t>grant for</w:t>
      </w:r>
      <w:bookmarkEnd w:id="128"/>
      <w:bookmarkEnd w:id="129"/>
      <w:bookmarkEnd w:id="130"/>
      <w:bookmarkEnd w:id="131"/>
      <w:bookmarkEnd w:id="132"/>
      <w:bookmarkEnd w:id="133"/>
    </w:p>
    <w:p w14:paraId="3E8EECD8" w14:textId="77777777" w:rsidR="00FE5602" w:rsidRDefault="00FE5602" w:rsidP="008D5C33">
      <w:pPr>
        <w:spacing w:after="80"/>
      </w:pPr>
      <w:r>
        <w:t>Expenditure items that are not eligible are</w:t>
      </w:r>
      <w:r w:rsidR="00B6306B">
        <w:t>:</w:t>
      </w:r>
    </w:p>
    <w:p w14:paraId="3E8EECD9" w14:textId="77777777" w:rsidR="00D5244A" w:rsidRDefault="00D5244A" w:rsidP="00150F50">
      <w:pPr>
        <w:pStyle w:val="ListBullet"/>
        <w:numPr>
          <w:ilvl w:val="0"/>
          <w:numId w:val="30"/>
        </w:numPr>
      </w:pPr>
      <w:r>
        <w:t>research projects without a clear, short to medium term pathway to establishing a hub for the production and use of green hydrogen for domestic and export markets.</w:t>
      </w:r>
    </w:p>
    <w:p w14:paraId="3E8EECDA" w14:textId="77777777" w:rsidR="00324448" w:rsidRDefault="00324448" w:rsidP="00150F50">
      <w:pPr>
        <w:pStyle w:val="Heading2"/>
        <w:numPr>
          <w:ilvl w:val="0"/>
          <w:numId w:val="15"/>
        </w:numPr>
        <w:ind w:left="794" w:hanging="794"/>
      </w:pPr>
      <w:bookmarkStart w:id="134" w:name="_Toc121751900"/>
      <w:bookmarkStart w:id="135" w:name="_Toc123909438"/>
      <w:bookmarkStart w:id="136" w:name="_Toc124410098"/>
      <w:bookmarkStart w:id="137" w:name="_Toc955301"/>
      <w:bookmarkStart w:id="138" w:name="_Toc496536664"/>
      <w:bookmarkStart w:id="139" w:name="_Toc531277491"/>
      <w:r>
        <w:lastRenderedPageBreak/>
        <w:t>Grant application process</w:t>
      </w:r>
      <w:r w:rsidR="005B347E">
        <w:t xml:space="preserve"> and assessment criteria</w:t>
      </w:r>
      <w:bookmarkEnd w:id="134"/>
      <w:bookmarkEnd w:id="135"/>
      <w:bookmarkEnd w:id="136"/>
      <w:r w:rsidR="005B347E">
        <w:t xml:space="preserve"> </w:t>
      </w:r>
    </w:p>
    <w:p w14:paraId="3E8EECDB" w14:textId="77777777" w:rsidR="006D6903" w:rsidRPr="004D5B0E" w:rsidRDefault="00324448" w:rsidP="006D6903">
      <w:r>
        <w:t xml:space="preserve">The grant opportunity application and assessment processes are </w:t>
      </w:r>
      <w:r w:rsidR="006D6903">
        <w:t xml:space="preserve">competitive and have two stages. </w:t>
      </w:r>
      <w:r w:rsidR="00C47747">
        <w:t>We assess e</w:t>
      </w:r>
      <w:r w:rsidR="00647445">
        <w:t>ligibility</w:t>
      </w:r>
      <w:r w:rsidR="006D6903">
        <w:t xml:space="preserve"> and merit </w:t>
      </w:r>
      <w:r w:rsidR="006D6903" w:rsidRPr="00C2184D">
        <w:t>criteria (</w:t>
      </w:r>
      <w:r w:rsidR="00320300">
        <w:t xml:space="preserve">see </w:t>
      </w:r>
      <w:r w:rsidR="006D6903" w:rsidRPr="00C2184D">
        <w:t>sections 4 and 7)</w:t>
      </w:r>
      <w:r w:rsidR="006D6903">
        <w:t xml:space="preserve"> at both stages.</w:t>
      </w:r>
      <w:r w:rsidR="0089189E">
        <w:t xml:space="preserve"> The amount of detail you provide in both stages s</w:t>
      </w:r>
      <w:r w:rsidR="0089189E" w:rsidRPr="00F04245">
        <w:t xml:space="preserve">hould </w:t>
      </w:r>
      <w:r w:rsidR="0089189E">
        <w:t>reflect the significant</w:t>
      </w:r>
      <w:r w:rsidR="0089189E" w:rsidRPr="00F04245">
        <w:t xml:space="preserve"> </w:t>
      </w:r>
      <w:r w:rsidR="0089189E">
        <w:t xml:space="preserve">project </w:t>
      </w:r>
      <w:r w:rsidR="0089189E" w:rsidRPr="00F04245">
        <w:t>size</w:t>
      </w:r>
      <w:r w:rsidR="0089189E">
        <w:t xml:space="preserve"> and</w:t>
      </w:r>
      <w:r w:rsidR="0089189E" w:rsidRPr="00F04245">
        <w:t xml:space="preserve"> complexity </w:t>
      </w:r>
      <w:r w:rsidR="00C47747">
        <w:t>and</w:t>
      </w:r>
      <w:r w:rsidR="0089189E">
        <w:t xml:space="preserve"> grant</w:t>
      </w:r>
      <w:r w:rsidR="00C47747">
        <w:t xml:space="preserve"> value.</w:t>
      </w:r>
      <w:r w:rsidR="0089189E">
        <w:t xml:space="preserve"> </w:t>
      </w:r>
    </w:p>
    <w:p w14:paraId="3E8EECDC" w14:textId="77777777" w:rsidR="00324448" w:rsidRDefault="00324448" w:rsidP="00150F50">
      <w:pPr>
        <w:pStyle w:val="Heading3"/>
        <w:numPr>
          <w:ilvl w:val="1"/>
          <w:numId w:val="15"/>
        </w:numPr>
        <w:ind w:left="794" w:hanging="794"/>
      </w:pPr>
      <w:bookmarkStart w:id="140" w:name="_Toc121751901"/>
      <w:bookmarkStart w:id="141" w:name="_Toc123909439"/>
      <w:bookmarkStart w:id="142" w:name="_Toc124410099"/>
      <w:r>
        <w:t>Expression of Interest – Stage 1</w:t>
      </w:r>
      <w:bookmarkEnd w:id="140"/>
      <w:bookmarkEnd w:id="141"/>
      <w:bookmarkEnd w:id="142"/>
    </w:p>
    <w:p w14:paraId="3E8EECDD" w14:textId="26B49FD7" w:rsidR="006D6903" w:rsidRDefault="00B14359" w:rsidP="006D6903">
      <w:r>
        <w:t xml:space="preserve">Your </w:t>
      </w:r>
      <w:r w:rsidR="00324448">
        <w:t xml:space="preserve">EOI application must address all </w:t>
      </w:r>
      <w:r w:rsidR="00320300">
        <w:t xml:space="preserve">the </w:t>
      </w:r>
      <w:r w:rsidR="00324448">
        <w:t xml:space="preserve">assessment criteria </w:t>
      </w:r>
      <w:r w:rsidR="00320300">
        <w:t>and provide evidence</w:t>
      </w:r>
      <w:r w:rsidR="006D6903">
        <w:t xml:space="preserve"> </w:t>
      </w:r>
      <w:r w:rsidR="00324448">
        <w:t xml:space="preserve">to support </w:t>
      </w:r>
      <w:r w:rsidR="00320300">
        <w:t xml:space="preserve">your application </w:t>
      </w:r>
      <w:r w:rsidR="006D6903">
        <w:t xml:space="preserve">as </w:t>
      </w:r>
      <w:r w:rsidR="006411CD">
        <w:t xml:space="preserve">set out in </w:t>
      </w:r>
      <w:r w:rsidR="006411CD" w:rsidRPr="00002A52">
        <w:t xml:space="preserve">section </w:t>
      </w:r>
      <w:r w:rsidR="00FE34B4">
        <w:t>7</w:t>
      </w:r>
      <w:r w:rsidR="006411CD" w:rsidRPr="00002A52">
        <w:t>.1</w:t>
      </w:r>
      <w:r w:rsidR="00324448" w:rsidRPr="00002A52">
        <w:t>.</w:t>
      </w:r>
      <w:r w:rsidR="00324448">
        <w:t xml:space="preserve"> </w:t>
      </w:r>
      <w:r w:rsidR="0089189E">
        <w:t xml:space="preserve">The application form displays character limits for each response. </w:t>
      </w:r>
      <w:r w:rsidR="00324448">
        <w:t xml:space="preserve">Your application will be assessed based on the weighting given to each </w:t>
      </w:r>
      <w:r w:rsidR="006411CD">
        <w:t xml:space="preserve">assessment </w:t>
      </w:r>
      <w:r w:rsidR="00324448">
        <w:t xml:space="preserve">criterion. </w:t>
      </w:r>
      <w:r w:rsidR="006D6903">
        <w:t xml:space="preserve">Only EOI applications that </w:t>
      </w:r>
      <w:r w:rsidR="006D6903" w:rsidRPr="0096631E">
        <w:t xml:space="preserve">score at least 50 per cent against all assessment criteria </w:t>
      </w:r>
      <w:r w:rsidR="006D6903">
        <w:t>will be considered for p</w:t>
      </w:r>
      <w:r w:rsidR="008F0302">
        <w:t>rogressing to Stage 2</w:t>
      </w:r>
      <w:r w:rsidR="006D6903">
        <w:t>.</w:t>
      </w:r>
    </w:p>
    <w:p w14:paraId="3E8EECDE" w14:textId="77777777" w:rsidR="00324448" w:rsidRPr="004947D8" w:rsidRDefault="00324448" w:rsidP="00324448">
      <w:r>
        <w:t>If your EOI is shortlisted, you will be invited to submit a grant application (Stage 2) and</w:t>
      </w:r>
      <w:r w:rsidR="00C63185">
        <w:t xml:space="preserve">, based on the information </w:t>
      </w:r>
      <w:r w:rsidR="0089189E">
        <w:t>you submitted</w:t>
      </w:r>
      <w:r w:rsidR="00C63185">
        <w:t xml:space="preserve"> at Stage 1,</w:t>
      </w:r>
      <w:r>
        <w:t xml:space="preserve"> </w:t>
      </w:r>
      <w:r w:rsidR="005B7C8F">
        <w:t xml:space="preserve">we </w:t>
      </w:r>
      <w:r w:rsidR="00320300">
        <w:t xml:space="preserve">will </w:t>
      </w:r>
      <w:r>
        <w:t>provide feedback</w:t>
      </w:r>
      <w:r w:rsidR="008F0302">
        <w:t xml:space="preserve"> </w:t>
      </w:r>
      <w:r>
        <w:t xml:space="preserve">on </w:t>
      </w:r>
      <w:r w:rsidR="00320300">
        <w:t xml:space="preserve">any </w:t>
      </w:r>
      <w:r>
        <w:t>additional evidence required</w:t>
      </w:r>
      <w:r w:rsidR="00320300">
        <w:t xml:space="preserve"> at</w:t>
      </w:r>
      <w:r w:rsidR="008F0302">
        <w:t xml:space="preserve"> Stage 2</w:t>
      </w:r>
      <w:r>
        <w:t xml:space="preserve">. </w:t>
      </w:r>
    </w:p>
    <w:p w14:paraId="3E8EECDF" w14:textId="77777777" w:rsidR="00324448" w:rsidRDefault="00324448" w:rsidP="00150F50">
      <w:pPr>
        <w:pStyle w:val="Heading3"/>
        <w:numPr>
          <w:ilvl w:val="1"/>
          <w:numId w:val="15"/>
        </w:numPr>
        <w:ind w:left="794" w:hanging="794"/>
      </w:pPr>
      <w:bookmarkStart w:id="143" w:name="_Toc121751902"/>
      <w:bookmarkStart w:id="144" w:name="_Toc123909440"/>
      <w:bookmarkStart w:id="145" w:name="_Toc124410100"/>
      <w:r>
        <w:t>Grant application – Stage 2</w:t>
      </w:r>
      <w:bookmarkEnd w:id="143"/>
      <w:bookmarkEnd w:id="144"/>
      <w:bookmarkEnd w:id="145"/>
    </w:p>
    <w:p w14:paraId="3E8EECE0" w14:textId="77777777" w:rsidR="00324448" w:rsidRDefault="00324448" w:rsidP="00324448">
      <w:r>
        <w:t>If invited to submit a grant application, y</w:t>
      </w:r>
      <w:r w:rsidRPr="005A61FE">
        <w:t>ou must</w:t>
      </w:r>
      <w:r>
        <w:t xml:space="preserve"> address all the assessment </w:t>
      </w:r>
      <w:r w:rsidRPr="008D28DC">
        <w:t>criteria a</w:t>
      </w:r>
      <w:r w:rsidR="008F0302" w:rsidRPr="008D28DC">
        <w:t xml:space="preserve">t section </w:t>
      </w:r>
      <w:r w:rsidR="006C7060" w:rsidRPr="008D28DC">
        <w:t>6</w:t>
      </w:r>
      <w:r w:rsidR="0089189E" w:rsidRPr="008D28DC">
        <w:t>.</w:t>
      </w:r>
      <w:r w:rsidR="0089189E">
        <w:t xml:space="preserve"> The application form displays character limits for each response.</w:t>
      </w:r>
      <w:r w:rsidR="008F0302">
        <w:t xml:space="preserve"> Your application will be assessed based on the weighting given to each assessment criterion.</w:t>
      </w:r>
      <w:r w:rsidR="0089189E">
        <w:t xml:space="preserve"> We will only consider funding applications that score at least 50 per cent against each assessment criterion, as these represent best value for money.</w:t>
      </w:r>
    </w:p>
    <w:p w14:paraId="3E8EECE1" w14:textId="05228971" w:rsidR="00C63185" w:rsidRDefault="00324448">
      <w:r>
        <w:t>Th</w:t>
      </w:r>
      <w:r w:rsidR="008F0302">
        <w:t>e evidence required for Stage 2</w:t>
      </w:r>
      <w:r>
        <w:t xml:space="preserve"> </w:t>
      </w:r>
      <w:r w:rsidR="00C53BCE">
        <w:t>should</w:t>
      </w:r>
      <w:r>
        <w:t xml:space="preserve"> be more comprehensive than that provided in your EOI. </w:t>
      </w:r>
      <w:r w:rsidR="005B7C8F">
        <w:t>You should provide t</w:t>
      </w:r>
      <w:r w:rsidR="00C63185" w:rsidRPr="00FE5892">
        <w:t xml:space="preserve">he documents, data, </w:t>
      </w:r>
      <w:proofErr w:type="gramStart"/>
      <w:r w:rsidR="00C63185" w:rsidRPr="00FE5892">
        <w:t>models</w:t>
      </w:r>
      <w:proofErr w:type="gramEnd"/>
      <w:r w:rsidR="00C63185" w:rsidRPr="00FE5892">
        <w:t xml:space="preserve"> or other resources listed below </w:t>
      </w:r>
      <w:r w:rsidR="00C63185">
        <w:t xml:space="preserve">in </w:t>
      </w:r>
      <w:r w:rsidR="00C63185" w:rsidRPr="00C53BCE">
        <w:t xml:space="preserve">section </w:t>
      </w:r>
      <w:r w:rsidR="00FE34B4">
        <w:t>7</w:t>
      </w:r>
      <w:r w:rsidR="00647445" w:rsidRPr="00C53BCE">
        <w:t>.2</w:t>
      </w:r>
      <w:r w:rsidR="00C63185">
        <w:t xml:space="preserve"> </w:t>
      </w:r>
      <w:r w:rsidR="00C63185" w:rsidRPr="00FE5892">
        <w:t>as evidence along with any other documentation relevant to your project</w:t>
      </w:r>
      <w:r w:rsidR="00C63185">
        <w:t>. M</w:t>
      </w:r>
      <w:r w:rsidR="00C63185" w:rsidRPr="00FD0BBD">
        <w:t xml:space="preserve">ore detail on the </w:t>
      </w:r>
      <w:r w:rsidR="0089189E">
        <w:t xml:space="preserve">types of </w:t>
      </w:r>
      <w:r w:rsidR="00C63185" w:rsidRPr="00FD0BBD">
        <w:t xml:space="preserve">documentation </w:t>
      </w:r>
      <w:r w:rsidR="00C63185">
        <w:t xml:space="preserve">that you may also wish to provide as evidence </w:t>
      </w:r>
      <w:r w:rsidR="00DB43BF">
        <w:t xml:space="preserve">can </w:t>
      </w:r>
      <w:r w:rsidR="00C63185" w:rsidRPr="00FD0BBD">
        <w:t>be found at Appendix C.</w:t>
      </w:r>
    </w:p>
    <w:p w14:paraId="3E8EECE2" w14:textId="77777777" w:rsidR="00324448" w:rsidRDefault="00324448" w:rsidP="00324448">
      <w:r>
        <w:t xml:space="preserve">You should also clearly address </w:t>
      </w:r>
      <w:r w:rsidR="0089189E">
        <w:t xml:space="preserve">evidence requirements raised in the </w:t>
      </w:r>
      <w:r>
        <w:t>feedback provided following your EOI submission.</w:t>
      </w:r>
      <w:r w:rsidR="00A0535C">
        <w:t xml:space="preserve"> </w:t>
      </w:r>
      <w:r w:rsidRPr="00FF363C">
        <w:t xml:space="preserve">You may also </w:t>
      </w:r>
      <w:r w:rsidR="00FF363C">
        <w:t xml:space="preserve">make </w:t>
      </w:r>
      <w:r w:rsidRPr="00FF363C">
        <w:t>cross-reference</w:t>
      </w:r>
      <w:r w:rsidR="00FF363C">
        <w:t>s to</w:t>
      </w:r>
      <w:r w:rsidRPr="00FF363C">
        <w:t xml:space="preserve"> other </w:t>
      </w:r>
      <w:r w:rsidR="00647445" w:rsidRPr="00FF363C">
        <w:t>attachments</w:t>
      </w:r>
      <w:r w:rsidRPr="00FF363C">
        <w:t xml:space="preserve"> such as the project plan, </w:t>
      </w:r>
      <w:proofErr w:type="gramStart"/>
      <w:r w:rsidRPr="00FF363C">
        <w:t>budget</w:t>
      </w:r>
      <w:proofErr w:type="gramEnd"/>
      <w:r w:rsidRPr="00FF363C">
        <w:t xml:space="preserve"> or risk management plan</w:t>
      </w:r>
      <w:r w:rsidR="00FF363C">
        <w:t xml:space="preserve"> to strengthen your application</w:t>
      </w:r>
      <w:r w:rsidRPr="00FF363C">
        <w:t>.</w:t>
      </w:r>
      <w:r>
        <w:t xml:space="preserve"> </w:t>
      </w:r>
    </w:p>
    <w:p w14:paraId="3E8EECE3" w14:textId="77777777" w:rsidR="008F0302" w:rsidRPr="00FE5892" w:rsidRDefault="005B7C8F" w:rsidP="00A0535C">
      <w:r w:rsidRPr="008554A9">
        <w:t xml:space="preserve">Stage 2 gives you the </w:t>
      </w:r>
      <w:r w:rsidR="008F0302" w:rsidRPr="008554A9">
        <w:t xml:space="preserve">opportunity to refine your </w:t>
      </w:r>
      <w:r w:rsidRPr="008554A9">
        <w:t xml:space="preserve">EOI </w:t>
      </w:r>
      <w:r w:rsidR="008F0302" w:rsidRPr="008554A9">
        <w:t>application and provide stronger detail and evidence.</w:t>
      </w:r>
    </w:p>
    <w:p w14:paraId="3E8EECE4" w14:textId="77777777" w:rsidR="0039610D" w:rsidRDefault="001475D6" w:rsidP="00150F50">
      <w:pPr>
        <w:pStyle w:val="Heading3"/>
        <w:numPr>
          <w:ilvl w:val="1"/>
          <w:numId w:val="15"/>
        </w:numPr>
        <w:ind w:left="794" w:hanging="794"/>
      </w:pPr>
      <w:bookmarkStart w:id="146" w:name="_Toc496536665"/>
      <w:bookmarkStart w:id="147" w:name="_Toc531277492"/>
      <w:bookmarkStart w:id="148" w:name="_Toc955302"/>
      <w:bookmarkStart w:id="149" w:name="_Toc121751903"/>
      <w:bookmarkStart w:id="150" w:name="_Toc123909441"/>
      <w:bookmarkStart w:id="151" w:name="_Toc124410101"/>
      <w:bookmarkEnd w:id="137"/>
      <w:bookmarkEnd w:id="138"/>
      <w:bookmarkEnd w:id="139"/>
      <w:r>
        <w:t>Assessment</w:t>
      </w:r>
      <w:r w:rsidR="0039610D" w:rsidRPr="00AD742E">
        <w:t xml:space="preserve"> </w:t>
      </w:r>
      <w:r w:rsidR="003D09C5">
        <w:t>c</w:t>
      </w:r>
      <w:r w:rsidR="003D09C5" w:rsidRPr="00AD742E">
        <w:t xml:space="preserve">riterion </w:t>
      </w:r>
      <w:r w:rsidR="0039610D" w:rsidRPr="00AD742E">
        <w:t>1</w:t>
      </w:r>
      <w:bookmarkEnd w:id="146"/>
      <w:bookmarkEnd w:id="147"/>
      <w:bookmarkEnd w:id="148"/>
      <w:bookmarkEnd w:id="149"/>
      <w:bookmarkEnd w:id="150"/>
      <w:bookmarkEnd w:id="151"/>
    </w:p>
    <w:p w14:paraId="3E8EECE5" w14:textId="742EBC90" w:rsidR="00344084" w:rsidRPr="005E05C1" w:rsidRDefault="007640D5" w:rsidP="00E727BD">
      <w:pPr>
        <w:rPr>
          <w:b/>
          <w:iCs w:val="0"/>
        </w:rPr>
      </w:pPr>
      <w:r w:rsidRPr="005E05C1">
        <w:rPr>
          <w:b/>
          <w:iCs w:val="0"/>
        </w:rPr>
        <w:t>Project alignment with policy intent</w:t>
      </w:r>
      <w:r w:rsidR="000422BC" w:rsidRPr="005E05C1">
        <w:rPr>
          <w:b/>
          <w:iCs w:val="0"/>
        </w:rPr>
        <w:t xml:space="preserve"> -</w:t>
      </w:r>
      <w:r w:rsidR="00344084" w:rsidRPr="005E05C1">
        <w:rPr>
          <w:b/>
          <w:iCs w:val="0"/>
        </w:rPr>
        <w:t xml:space="preserve"> </w:t>
      </w:r>
      <w:r w:rsidR="000422BC" w:rsidRPr="005E05C1">
        <w:rPr>
          <w:b/>
          <w:iCs w:val="0"/>
        </w:rPr>
        <w:t>The extent that your proposed project will facilitate the devel</w:t>
      </w:r>
      <w:r w:rsidR="00A0535C">
        <w:rPr>
          <w:b/>
          <w:iCs w:val="0"/>
        </w:rPr>
        <w:t>opment of a regional industrial</w:t>
      </w:r>
      <w:r w:rsidR="000422BC" w:rsidRPr="005E05C1">
        <w:rPr>
          <w:b/>
          <w:iCs w:val="0"/>
        </w:rPr>
        <w:t xml:space="preserve"> hub and accelerate the creation of an export and</w:t>
      </w:r>
      <w:r w:rsidR="00BF7B02">
        <w:rPr>
          <w:b/>
          <w:iCs w:val="0"/>
        </w:rPr>
        <w:t>/or</w:t>
      </w:r>
      <w:r w:rsidR="006624CF">
        <w:rPr>
          <w:b/>
          <w:iCs w:val="0"/>
        </w:rPr>
        <w:t xml:space="preserve"> </w:t>
      </w:r>
      <w:r w:rsidR="000422BC" w:rsidRPr="005E05C1">
        <w:rPr>
          <w:b/>
          <w:iCs w:val="0"/>
        </w:rPr>
        <w:t xml:space="preserve">domestic green hydrogen industry </w:t>
      </w:r>
      <w:r w:rsidR="00344084" w:rsidRPr="005E05C1">
        <w:rPr>
          <w:b/>
          <w:iCs w:val="0"/>
        </w:rPr>
        <w:t>(</w:t>
      </w:r>
      <w:r w:rsidR="00045BC1" w:rsidRPr="005E05C1">
        <w:rPr>
          <w:b/>
          <w:iCs w:val="0"/>
        </w:rPr>
        <w:t>25</w:t>
      </w:r>
      <w:r w:rsidR="00344084" w:rsidRPr="005E05C1">
        <w:rPr>
          <w:b/>
          <w:iCs w:val="0"/>
        </w:rPr>
        <w:t xml:space="preserve"> Points)</w:t>
      </w:r>
    </w:p>
    <w:p w14:paraId="3E8EECE6" w14:textId="77777777" w:rsidR="00B02D9B" w:rsidRPr="00E727BD" w:rsidRDefault="00E82A20" w:rsidP="00DC14B0">
      <w:pPr>
        <w:pStyle w:val="ListNumber2"/>
        <w:numPr>
          <w:ilvl w:val="0"/>
          <w:numId w:val="0"/>
        </w:numPr>
        <w:ind w:left="360" w:hanging="360"/>
      </w:pPr>
      <w:r w:rsidRPr="00E82A20">
        <w:t>You should demonstrate this by describing</w:t>
      </w:r>
      <w:r w:rsidRPr="00E727BD">
        <w:t xml:space="preserve">: </w:t>
      </w:r>
      <w:bookmarkStart w:id="152" w:name="_Toc496536666"/>
      <w:bookmarkStart w:id="153" w:name="_Toc531277493"/>
      <w:bookmarkStart w:id="154" w:name="_Toc955303"/>
    </w:p>
    <w:p w14:paraId="3E8EECE7" w14:textId="77777777" w:rsidR="007C0563" w:rsidRPr="00E727BD" w:rsidRDefault="005E05C1" w:rsidP="00150F50">
      <w:pPr>
        <w:pStyle w:val="ListNumber2"/>
        <w:numPr>
          <w:ilvl w:val="0"/>
          <w:numId w:val="16"/>
        </w:numPr>
      </w:pPr>
      <w:r w:rsidRPr="00E727BD">
        <w:t>the commercial potential of your hydrogen hub including the potential volume of domestic and</w:t>
      </w:r>
      <w:r w:rsidR="006912F7">
        <w:t>/or</w:t>
      </w:r>
      <w:r w:rsidRPr="00E727BD">
        <w:t xml:space="preserve"> international hydrogen it will supply, the sectors impacted and/or demand your project may create</w:t>
      </w:r>
    </w:p>
    <w:p w14:paraId="3E8EECE8" w14:textId="77777777" w:rsidR="007C0563" w:rsidRPr="00F0755A" w:rsidRDefault="007C0563" w:rsidP="00150F50">
      <w:pPr>
        <w:pStyle w:val="ListNumber2"/>
        <w:numPr>
          <w:ilvl w:val="0"/>
          <w:numId w:val="16"/>
        </w:numPr>
      </w:pPr>
      <w:r w:rsidRPr="00E727BD">
        <w:t xml:space="preserve">how your project will </w:t>
      </w:r>
      <w:proofErr w:type="gramStart"/>
      <w:r w:rsidRPr="00E727BD">
        <w:t>create,</w:t>
      </w:r>
      <w:proofErr w:type="gramEnd"/>
      <w:r w:rsidRPr="00E727BD">
        <w:t xml:space="preserve"> leverage and advance </w:t>
      </w:r>
      <w:r w:rsidR="00294C9E" w:rsidRPr="00E727BD">
        <w:t>domestic and</w:t>
      </w:r>
      <w:r w:rsidR="00BF7B02">
        <w:t>/or</w:t>
      </w:r>
      <w:r w:rsidR="00294C9E" w:rsidRPr="00E727BD">
        <w:t xml:space="preserve"> </w:t>
      </w:r>
      <w:r w:rsidRPr="00E727BD">
        <w:t xml:space="preserve">export </w:t>
      </w:r>
      <w:r w:rsidR="006B52E2" w:rsidRPr="00E727BD">
        <w:t xml:space="preserve">demand </w:t>
      </w:r>
      <w:r w:rsidRPr="00E727BD">
        <w:t xml:space="preserve">linkages, </w:t>
      </w:r>
      <w:r w:rsidRPr="00F0755A">
        <w:t>supply chains and international partnerships and/or offtake arrangements</w:t>
      </w:r>
    </w:p>
    <w:p w14:paraId="3E8EECE9" w14:textId="77777777" w:rsidR="005515F5" w:rsidRPr="00F0755A" w:rsidRDefault="007C0563" w:rsidP="00150F50">
      <w:pPr>
        <w:pStyle w:val="ListNumber2"/>
        <w:numPr>
          <w:ilvl w:val="0"/>
          <w:numId w:val="16"/>
        </w:numPr>
      </w:pPr>
      <w:r w:rsidRPr="00F0755A">
        <w:t>how well your project connects</w:t>
      </w:r>
      <w:r w:rsidR="00BF7B02" w:rsidRPr="00F0755A">
        <w:t xml:space="preserve"> with and supports </w:t>
      </w:r>
      <w:r w:rsidRPr="00F0755A">
        <w:t>existing Australian industry</w:t>
      </w:r>
      <w:r w:rsidR="00294C9E" w:rsidRPr="00F0755A">
        <w:t xml:space="preserve"> </w:t>
      </w:r>
      <w:r w:rsidR="00C144FC" w:rsidRPr="00F0755A">
        <w:t xml:space="preserve">both </w:t>
      </w:r>
      <w:r w:rsidR="00294C9E" w:rsidRPr="00F0755A">
        <w:t>in the region</w:t>
      </w:r>
      <w:r w:rsidRPr="00F0755A">
        <w:t xml:space="preserve"> and </w:t>
      </w:r>
      <w:r w:rsidR="00C144FC" w:rsidRPr="00F0755A">
        <w:t>more broadly, while</w:t>
      </w:r>
      <w:r w:rsidRPr="00F0755A">
        <w:t xml:space="preserve"> provid</w:t>
      </w:r>
      <w:r w:rsidR="00C144FC" w:rsidRPr="00F0755A">
        <w:t>ing</w:t>
      </w:r>
      <w:r w:rsidRPr="00F0755A">
        <w:t xml:space="preserve"> a clear pathway, in the short and medium term, to</w:t>
      </w:r>
      <w:r w:rsidR="005515F5" w:rsidRPr="00F0755A">
        <w:t>:</w:t>
      </w:r>
    </w:p>
    <w:p w14:paraId="3E8EECEA" w14:textId="77777777" w:rsidR="005515F5" w:rsidRPr="00F0755A" w:rsidRDefault="00A07A53" w:rsidP="00150F50">
      <w:pPr>
        <w:pStyle w:val="ListNumber2"/>
        <w:numPr>
          <w:ilvl w:val="0"/>
          <w:numId w:val="17"/>
        </w:numPr>
      </w:pPr>
      <w:r w:rsidRPr="00F0755A">
        <w:t>produce</w:t>
      </w:r>
      <w:r w:rsidR="007C0563" w:rsidRPr="00F0755A">
        <w:t xml:space="preserve"> green </w:t>
      </w:r>
      <w:r w:rsidR="005515F5" w:rsidRPr="00F0755A">
        <w:t>hydrogen</w:t>
      </w:r>
    </w:p>
    <w:p w14:paraId="3E8EECEB" w14:textId="77777777" w:rsidR="005515F5" w:rsidRPr="00F0755A" w:rsidRDefault="007C0563" w:rsidP="00150F50">
      <w:pPr>
        <w:pStyle w:val="ListNumber2"/>
        <w:numPr>
          <w:ilvl w:val="0"/>
          <w:numId w:val="17"/>
        </w:numPr>
      </w:pPr>
      <w:r w:rsidRPr="00F0755A">
        <w:lastRenderedPageBreak/>
        <w:t>lower the production costs of hydrogen</w:t>
      </w:r>
      <w:r w:rsidR="00A07A53" w:rsidRPr="00F0755A">
        <w:t>,</w:t>
      </w:r>
      <w:r w:rsidRPr="00F0755A">
        <w:t xml:space="preserve"> and/or </w:t>
      </w:r>
    </w:p>
    <w:p w14:paraId="3E8EECEC" w14:textId="77777777" w:rsidR="007C0563" w:rsidRPr="00F0755A" w:rsidRDefault="00A07A53" w:rsidP="00150F50">
      <w:pPr>
        <w:pStyle w:val="ListNumber2"/>
        <w:numPr>
          <w:ilvl w:val="0"/>
          <w:numId w:val="17"/>
        </w:numPr>
      </w:pPr>
      <w:r w:rsidRPr="00F0755A">
        <w:t>transform</w:t>
      </w:r>
      <w:r w:rsidR="007C0563" w:rsidRPr="00F0755A">
        <w:t xml:space="preserve"> existing industrial processes to use green hydrogen in the Townsville region. </w:t>
      </w:r>
    </w:p>
    <w:p w14:paraId="3E8EECED" w14:textId="77777777" w:rsidR="0039610D" w:rsidRPr="00F01C31" w:rsidRDefault="001475D6" w:rsidP="00150F50">
      <w:pPr>
        <w:pStyle w:val="Heading3"/>
        <w:numPr>
          <w:ilvl w:val="1"/>
          <w:numId w:val="15"/>
        </w:numPr>
        <w:ind w:left="794" w:hanging="794"/>
      </w:pPr>
      <w:bookmarkStart w:id="155" w:name="_Toc121751904"/>
      <w:bookmarkStart w:id="156" w:name="_Toc123909442"/>
      <w:bookmarkStart w:id="157" w:name="_Toc124410102"/>
      <w:r>
        <w:t>Assessment</w:t>
      </w:r>
      <w:r w:rsidR="0039610D" w:rsidRPr="00F01C31">
        <w:t xml:space="preserve"> </w:t>
      </w:r>
      <w:r w:rsidR="003D09C5">
        <w:t>c</w:t>
      </w:r>
      <w:r w:rsidR="003D09C5" w:rsidRPr="00F01C31">
        <w:t xml:space="preserve">riterion </w:t>
      </w:r>
      <w:bookmarkEnd w:id="152"/>
      <w:bookmarkEnd w:id="153"/>
      <w:bookmarkEnd w:id="154"/>
      <w:r w:rsidR="009E133E">
        <w:t>2</w:t>
      </w:r>
      <w:bookmarkEnd w:id="155"/>
      <w:bookmarkEnd w:id="156"/>
      <w:bookmarkEnd w:id="157"/>
    </w:p>
    <w:p w14:paraId="3E8EECEE" w14:textId="77777777" w:rsidR="001844D5" w:rsidRPr="005E05C1" w:rsidRDefault="00491E32" w:rsidP="00EB0DFE">
      <w:pPr>
        <w:pStyle w:val="ListNumber2"/>
        <w:numPr>
          <w:ilvl w:val="0"/>
          <w:numId w:val="0"/>
        </w:numPr>
        <w:rPr>
          <w:b/>
        </w:rPr>
      </w:pPr>
      <w:bookmarkStart w:id="158" w:name="_Toc496536667"/>
      <w:r w:rsidRPr="005E05C1">
        <w:rPr>
          <w:b/>
        </w:rPr>
        <w:t>T</w:t>
      </w:r>
      <w:r w:rsidR="00451AF7" w:rsidRPr="005E05C1">
        <w:rPr>
          <w:b/>
        </w:rPr>
        <w:t xml:space="preserve">he extent that your project will utilise and support existing industrial capacity and infrastructure to build an ongoing Australian green hydrogen capability </w:t>
      </w:r>
      <w:r w:rsidR="00EB0DFE" w:rsidRPr="005E05C1">
        <w:rPr>
          <w:b/>
        </w:rPr>
        <w:t>(</w:t>
      </w:r>
      <w:r w:rsidR="00EF7F56" w:rsidRPr="005E05C1">
        <w:rPr>
          <w:b/>
        </w:rPr>
        <w:t>2</w:t>
      </w:r>
      <w:r w:rsidR="00045BC1" w:rsidRPr="005E05C1">
        <w:rPr>
          <w:b/>
        </w:rPr>
        <w:t>5</w:t>
      </w:r>
      <w:r w:rsidR="00A07A53" w:rsidRPr="005E05C1">
        <w:rPr>
          <w:b/>
        </w:rPr>
        <w:t xml:space="preserve"> points)</w:t>
      </w:r>
    </w:p>
    <w:p w14:paraId="3E8EECEF" w14:textId="77777777" w:rsidR="001844D5" w:rsidRDefault="00EB793F" w:rsidP="00EB793F">
      <w:pPr>
        <w:pStyle w:val="ListNumber2"/>
        <w:numPr>
          <w:ilvl w:val="0"/>
          <w:numId w:val="0"/>
        </w:numPr>
        <w:ind w:left="360" w:hanging="360"/>
      </w:pPr>
      <w:r w:rsidRPr="00EB793F">
        <w:t>You should demonstrate this by describing:</w:t>
      </w:r>
      <w:r w:rsidR="00211B76">
        <w:t xml:space="preserve"> </w:t>
      </w:r>
    </w:p>
    <w:p w14:paraId="3E8EECF0" w14:textId="77777777" w:rsidR="006B52E2" w:rsidRDefault="006B52E2" w:rsidP="00150F50">
      <w:pPr>
        <w:pStyle w:val="Normalbold"/>
        <w:numPr>
          <w:ilvl w:val="0"/>
          <w:numId w:val="18"/>
        </w:numPr>
        <w:rPr>
          <w:b w:val="0"/>
        </w:rPr>
      </w:pPr>
      <w:bookmarkStart w:id="159" w:name="_Toc531277494"/>
      <w:bookmarkStart w:id="160" w:name="_Toc955304"/>
      <w:r>
        <w:rPr>
          <w:b w:val="0"/>
        </w:rPr>
        <w:t>how the consortia will s</w:t>
      </w:r>
      <w:r w:rsidRPr="0036499C">
        <w:rPr>
          <w:b w:val="0"/>
        </w:rPr>
        <w:t xml:space="preserve">upport the development of a hydrogen hub through leveraging existing infrastructure </w:t>
      </w:r>
      <w:r w:rsidRPr="00660051">
        <w:rPr>
          <w:b w:val="0"/>
        </w:rPr>
        <w:t>and/or the developmen</w:t>
      </w:r>
      <w:r w:rsidR="00660051">
        <w:rPr>
          <w:b w:val="0"/>
        </w:rPr>
        <w:t>t of common user infrastructure</w:t>
      </w:r>
    </w:p>
    <w:p w14:paraId="3E8EECF1" w14:textId="77777777" w:rsidR="006B52E2" w:rsidRPr="00F0755A" w:rsidRDefault="006B52E2" w:rsidP="00150F50">
      <w:pPr>
        <w:pStyle w:val="Normalbold"/>
        <w:numPr>
          <w:ilvl w:val="0"/>
          <w:numId w:val="18"/>
        </w:numPr>
        <w:rPr>
          <w:b w:val="0"/>
        </w:rPr>
      </w:pPr>
      <w:r w:rsidRPr="00F0755A">
        <w:rPr>
          <w:b w:val="0"/>
        </w:rPr>
        <w:t xml:space="preserve">how your project will leverage and support co-located </w:t>
      </w:r>
      <w:r w:rsidR="007840CE" w:rsidRPr="00F0755A">
        <w:rPr>
          <w:b w:val="0"/>
        </w:rPr>
        <w:t xml:space="preserve">Australian </w:t>
      </w:r>
      <w:r w:rsidRPr="00F0755A">
        <w:rPr>
          <w:b w:val="0"/>
        </w:rPr>
        <w:t>industry in the Townsville region</w:t>
      </w:r>
    </w:p>
    <w:p w14:paraId="3E8EECF2" w14:textId="77777777" w:rsidR="00A20E77" w:rsidRDefault="00A20E77" w:rsidP="00150F50">
      <w:pPr>
        <w:pStyle w:val="Normalbold"/>
        <w:numPr>
          <w:ilvl w:val="0"/>
          <w:numId w:val="18"/>
        </w:numPr>
        <w:rPr>
          <w:b w:val="0"/>
        </w:rPr>
      </w:pPr>
      <w:r>
        <w:rPr>
          <w:b w:val="0"/>
        </w:rPr>
        <w:t>your proposed strategy to source water as an input, including the type of water</w:t>
      </w:r>
    </w:p>
    <w:p w14:paraId="3E8EECF3" w14:textId="77777777" w:rsidR="00211B76" w:rsidRDefault="00211B76" w:rsidP="00150F50">
      <w:pPr>
        <w:pStyle w:val="Normalbold"/>
        <w:numPr>
          <w:ilvl w:val="0"/>
          <w:numId w:val="18"/>
        </w:numPr>
        <w:rPr>
          <w:b w:val="0"/>
        </w:rPr>
      </w:pPr>
      <w:r>
        <w:rPr>
          <w:b w:val="0"/>
        </w:rPr>
        <w:t>your proposed strategy for knowledge sharing with the emerging Australian hydrogen industry including learnings and understanding of future export supply chains</w:t>
      </w:r>
    </w:p>
    <w:p w14:paraId="3E8EECF4" w14:textId="77777777" w:rsidR="00451AF7" w:rsidRPr="00383128" w:rsidRDefault="00211B76" w:rsidP="00150F50">
      <w:pPr>
        <w:pStyle w:val="Normalbold"/>
        <w:numPr>
          <w:ilvl w:val="0"/>
          <w:numId w:val="18"/>
        </w:numPr>
        <w:rPr>
          <w:b w:val="0"/>
        </w:rPr>
      </w:pPr>
      <w:r>
        <w:rPr>
          <w:b w:val="0"/>
        </w:rPr>
        <w:t xml:space="preserve">how your proposed project will address workforce capability gaps and contribute to sector-wide workforce development strategies and build on the existing </w:t>
      </w:r>
      <w:r w:rsidR="006E5B9D">
        <w:rPr>
          <w:b w:val="0"/>
        </w:rPr>
        <w:t xml:space="preserve">Townsville region’s </w:t>
      </w:r>
      <w:r>
        <w:rPr>
          <w:b w:val="0"/>
        </w:rPr>
        <w:t xml:space="preserve">workforce’s capability </w:t>
      </w:r>
    </w:p>
    <w:p w14:paraId="3E8EECF5" w14:textId="77777777" w:rsidR="00045BC1" w:rsidRPr="00660051" w:rsidRDefault="00176737" w:rsidP="00150F50">
      <w:pPr>
        <w:pStyle w:val="Normalbold"/>
        <w:numPr>
          <w:ilvl w:val="0"/>
          <w:numId w:val="18"/>
        </w:numPr>
      </w:pPr>
      <w:r>
        <w:rPr>
          <w:b w:val="0"/>
        </w:rPr>
        <w:t>the green hydrogen production method you will use</w:t>
      </w:r>
    </w:p>
    <w:p w14:paraId="3E8EECF6" w14:textId="77777777" w:rsidR="00211B76" w:rsidRPr="00A20E77" w:rsidRDefault="00211B76" w:rsidP="00150F50">
      <w:pPr>
        <w:pStyle w:val="Normalbold"/>
        <w:numPr>
          <w:ilvl w:val="0"/>
          <w:numId w:val="18"/>
        </w:numPr>
      </w:pPr>
      <w:r>
        <w:rPr>
          <w:b w:val="0"/>
        </w:rPr>
        <w:t>how your proposed hub complements and builds on other activity intended to grow the Aus</w:t>
      </w:r>
      <w:r w:rsidR="0004108E">
        <w:rPr>
          <w:b w:val="0"/>
        </w:rPr>
        <w:t>tralian green hydrogen industry</w:t>
      </w:r>
    </w:p>
    <w:p w14:paraId="3E8EECF7" w14:textId="77777777" w:rsidR="00A20E77" w:rsidRPr="0004108E" w:rsidRDefault="00A20E77" w:rsidP="00150F50">
      <w:pPr>
        <w:pStyle w:val="ListNumber2"/>
        <w:numPr>
          <w:ilvl w:val="0"/>
          <w:numId w:val="18"/>
        </w:numPr>
      </w:pPr>
      <w:r>
        <w:t>economic impacts of your hub, including the extent that your project will generate jobs and investment in regional Australia</w:t>
      </w:r>
      <w:r w:rsidR="006D39E8">
        <w:t>.</w:t>
      </w:r>
    </w:p>
    <w:p w14:paraId="3E8EECF8" w14:textId="77777777" w:rsidR="0039610D" w:rsidRPr="00ED2E1A" w:rsidRDefault="001475D6" w:rsidP="00150F50">
      <w:pPr>
        <w:pStyle w:val="Heading3"/>
        <w:numPr>
          <w:ilvl w:val="1"/>
          <w:numId w:val="15"/>
        </w:numPr>
        <w:ind w:left="794" w:hanging="794"/>
      </w:pPr>
      <w:bookmarkStart w:id="161" w:name="_Toc121751905"/>
      <w:bookmarkStart w:id="162" w:name="_Toc123909443"/>
      <w:bookmarkStart w:id="163" w:name="_Toc124410103"/>
      <w:r>
        <w:t>Assessment</w:t>
      </w:r>
      <w:r w:rsidR="0039610D" w:rsidRPr="00ED2E1A">
        <w:t xml:space="preserve"> </w:t>
      </w:r>
      <w:r w:rsidR="003D09C5">
        <w:t>c</w:t>
      </w:r>
      <w:r w:rsidR="003D09C5" w:rsidRPr="00ED2E1A">
        <w:t>riteri</w:t>
      </w:r>
      <w:r w:rsidR="003D09C5">
        <w:t xml:space="preserve">on </w:t>
      </w:r>
      <w:bookmarkEnd w:id="158"/>
      <w:bookmarkEnd w:id="159"/>
      <w:bookmarkEnd w:id="160"/>
      <w:r w:rsidR="009E133E">
        <w:t>3</w:t>
      </w:r>
      <w:bookmarkEnd w:id="161"/>
      <w:bookmarkEnd w:id="162"/>
      <w:bookmarkEnd w:id="163"/>
    </w:p>
    <w:p w14:paraId="3E8EECF9" w14:textId="77777777" w:rsidR="00E22029" w:rsidRDefault="00E22029" w:rsidP="001844D5">
      <w:pPr>
        <w:pStyle w:val="ListNumber2"/>
        <w:numPr>
          <w:ilvl w:val="0"/>
          <w:numId w:val="0"/>
        </w:numPr>
        <w:rPr>
          <w:b/>
        </w:rPr>
      </w:pPr>
      <w:r w:rsidRPr="00E22029">
        <w:rPr>
          <w:b/>
        </w:rPr>
        <w:t xml:space="preserve">Your capacity, </w:t>
      </w:r>
      <w:proofErr w:type="gramStart"/>
      <w:r w:rsidRPr="00E22029">
        <w:rPr>
          <w:b/>
        </w:rPr>
        <w:t>capability</w:t>
      </w:r>
      <w:proofErr w:type="gramEnd"/>
      <w:r w:rsidRPr="00E22029">
        <w:rPr>
          <w:b/>
        </w:rPr>
        <w:t xml:space="preserve"> and resources to establish a hydrogen hub (</w:t>
      </w:r>
      <w:r w:rsidR="00045BC1">
        <w:rPr>
          <w:b/>
        </w:rPr>
        <w:t>25</w:t>
      </w:r>
      <w:r w:rsidRPr="00E22029">
        <w:rPr>
          <w:b/>
        </w:rPr>
        <w:t xml:space="preserve"> points) </w:t>
      </w:r>
    </w:p>
    <w:p w14:paraId="3E8EECFA" w14:textId="77777777" w:rsidR="00E22029" w:rsidRDefault="00E22029" w:rsidP="00E22029">
      <w:pPr>
        <w:pStyle w:val="ListNumber2"/>
        <w:numPr>
          <w:ilvl w:val="0"/>
          <w:numId w:val="0"/>
        </w:numPr>
        <w:ind w:left="360" w:hanging="360"/>
      </w:pPr>
      <w:r w:rsidRPr="00E22029">
        <w:t>You should demonstrate this by describing:</w:t>
      </w:r>
    </w:p>
    <w:p w14:paraId="3E8EECFB" w14:textId="77777777" w:rsidR="00E22029" w:rsidRDefault="00344084" w:rsidP="00E22029">
      <w:pPr>
        <w:pStyle w:val="ListNumber2"/>
        <w:numPr>
          <w:ilvl w:val="0"/>
          <w:numId w:val="9"/>
        </w:numPr>
      </w:pPr>
      <w:bookmarkStart w:id="164" w:name="_Toc496536669"/>
      <w:bookmarkStart w:id="165" w:name="_Toc531277496"/>
      <w:bookmarkStart w:id="166" w:name="_Toc955306"/>
      <w:bookmarkStart w:id="167" w:name="_Toc164844283"/>
      <w:bookmarkStart w:id="168" w:name="_Toc383003272"/>
      <w:bookmarkEnd w:id="107"/>
      <w:bookmarkEnd w:id="108"/>
      <w:r>
        <w:t xml:space="preserve">how your </w:t>
      </w:r>
      <w:r w:rsidR="00E22029">
        <w:t xml:space="preserve">consortium is suited to </w:t>
      </w:r>
      <w:r w:rsidR="002C1630">
        <w:t>deliver this</w:t>
      </w:r>
      <w:r w:rsidR="00E22029">
        <w:t xml:space="preserve"> hub project</w:t>
      </w:r>
    </w:p>
    <w:p w14:paraId="3E8EECFC" w14:textId="77777777" w:rsidR="00E22029" w:rsidRPr="008D704A" w:rsidRDefault="00E22029" w:rsidP="00E22029">
      <w:pPr>
        <w:pStyle w:val="ListNumber2"/>
        <w:numPr>
          <w:ilvl w:val="0"/>
          <w:numId w:val="9"/>
        </w:numPr>
      </w:pPr>
      <w:r>
        <w:t>the track record of your consortium, or individual organisations within the consortium, in developing major projects and leveraging additional investment (from both within Australia and oversea</w:t>
      </w:r>
      <w:r w:rsidR="00344084">
        <w:t>s</w:t>
      </w:r>
      <w:r>
        <w:t>)</w:t>
      </w:r>
      <w:r w:rsidR="00344084">
        <w:t>.</w:t>
      </w:r>
      <w:r w:rsidR="00A34347">
        <w:t xml:space="preserve"> </w:t>
      </w:r>
      <w:r w:rsidR="00344084">
        <w:t xml:space="preserve">Also, </w:t>
      </w:r>
      <w:r>
        <w:t>your access to personnel with relevant skills and experience, including project management and technical expertise</w:t>
      </w:r>
    </w:p>
    <w:p w14:paraId="3E8EECFD" w14:textId="77777777" w:rsidR="00E22029" w:rsidRDefault="00E22029" w:rsidP="00E22029">
      <w:pPr>
        <w:pStyle w:val="ListNumber2"/>
        <w:numPr>
          <w:ilvl w:val="0"/>
          <w:numId w:val="9"/>
        </w:numPr>
      </w:pPr>
      <w:r>
        <w:t xml:space="preserve">your access to required finance, infrastructure, capital equipment, </w:t>
      </w:r>
      <w:proofErr w:type="gramStart"/>
      <w:r>
        <w:t>technology</w:t>
      </w:r>
      <w:proofErr w:type="gramEnd"/>
      <w:r>
        <w:t xml:space="preserve"> and intellectual property</w:t>
      </w:r>
    </w:p>
    <w:p w14:paraId="3E8EECFE" w14:textId="77777777" w:rsidR="00EF7F56" w:rsidRDefault="00EF7F56" w:rsidP="00EF7F56">
      <w:pPr>
        <w:pStyle w:val="ListNumber2"/>
        <w:numPr>
          <w:ilvl w:val="0"/>
          <w:numId w:val="9"/>
        </w:numPr>
      </w:pPr>
      <w:r>
        <w:t>your project plan, including your plan to:</w:t>
      </w:r>
    </w:p>
    <w:p w14:paraId="3E8EECFF" w14:textId="77777777" w:rsidR="00EF7F56" w:rsidRDefault="00EF7F56" w:rsidP="00152CD6">
      <w:pPr>
        <w:pStyle w:val="ListBullet"/>
        <w:numPr>
          <w:ilvl w:val="1"/>
          <w:numId w:val="9"/>
        </w:numPr>
        <w:spacing w:after="120"/>
        <w:ind w:left="720"/>
      </w:pPr>
      <w:r>
        <w:t>manage the project including scope, governance, implementation methodology and timeframes</w:t>
      </w:r>
    </w:p>
    <w:p w14:paraId="3E8EED00" w14:textId="77777777" w:rsidR="00EF7F56" w:rsidRDefault="00EF7F56" w:rsidP="00152CD6">
      <w:pPr>
        <w:pStyle w:val="ListBullet"/>
        <w:numPr>
          <w:ilvl w:val="1"/>
          <w:numId w:val="9"/>
        </w:numPr>
        <w:spacing w:after="120"/>
        <w:ind w:left="720"/>
      </w:pPr>
      <w:r>
        <w:t xml:space="preserve">mitigate delivery risks (including </w:t>
      </w:r>
      <w:r w:rsidR="006B52E2">
        <w:t xml:space="preserve">safety, commercial and </w:t>
      </w:r>
      <w:proofErr w:type="gramStart"/>
      <w:r w:rsidR="006B52E2">
        <w:t xml:space="preserve">environmental </w:t>
      </w:r>
      <w:r>
        <w:t xml:space="preserve"> risks</w:t>
      </w:r>
      <w:proofErr w:type="gramEnd"/>
      <w:r>
        <w:t xml:space="preserve">) </w:t>
      </w:r>
    </w:p>
    <w:p w14:paraId="3E8EED01" w14:textId="77777777" w:rsidR="00EF7F56" w:rsidRDefault="00EF7F56" w:rsidP="00152CD6">
      <w:pPr>
        <w:pStyle w:val="ListBullet"/>
        <w:numPr>
          <w:ilvl w:val="1"/>
          <w:numId w:val="9"/>
        </w:numPr>
        <w:spacing w:after="120"/>
        <w:ind w:left="720"/>
      </w:pPr>
      <w:r>
        <w:t>secure required regulatory or other approvals.</w:t>
      </w:r>
    </w:p>
    <w:p w14:paraId="3E8EED02" w14:textId="77777777" w:rsidR="00E22029" w:rsidRDefault="00F8624E" w:rsidP="00E22029">
      <w:pPr>
        <w:pStyle w:val="ListNumber2"/>
        <w:numPr>
          <w:ilvl w:val="0"/>
          <w:numId w:val="9"/>
        </w:numPr>
      </w:pPr>
      <w:r>
        <w:t>h</w:t>
      </w:r>
      <w:r w:rsidR="00E22029">
        <w:t>ow you will leverage existing capability, including the strength of your partnerships and engagement within the proposed hub</w:t>
      </w:r>
    </w:p>
    <w:p w14:paraId="3E8EED03" w14:textId="77777777" w:rsidR="00EB0DFE" w:rsidRPr="00EB0DFE" w:rsidRDefault="00EB0DFE" w:rsidP="00EB0DFE">
      <w:pPr>
        <w:pStyle w:val="ListNumber2"/>
        <w:numPr>
          <w:ilvl w:val="0"/>
          <w:numId w:val="9"/>
        </w:numPr>
      </w:pPr>
      <w:proofErr w:type="gramStart"/>
      <w:r w:rsidRPr="00EB0DFE">
        <w:lastRenderedPageBreak/>
        <w:t>your</w:t>
      </w:r>
      <w:proofErr w:type="gramEnd"/>
      <w:r w:rsidRPr="00EB0DFE">
        <w:t xml:space="preserve"> existing and proposed linkages with research organisations and other businesses, including current research or pilot activities</w:t>
      </w:r>
    </w:p>
    <w:p w14:paraId="3E8EED04" w14:textId="77777777" w:rsidR="00EB0DFE" w:rsidRDefault="00EB0DFE" w:rsidP="00EB0DFE">
      <w:pPr>
        <w:pStyle w:val="ListNumber2"/>
        <w:numPr>
          <w:ilvl w:val="0"/>
          <w:numId w:val="9"/>
        </w:numPr>
      </w:pPr>
      <w:r w:rsidRPr="00EB0DFE">
        <w:t>the level of support your project has from the relevant state/territory government, and/or local level of government</w:t>
      </w:r>
      <w:r w:rsidR="00AA2BB5">
        <w:t>.</w:t>
      </w:r>
      <w:r w:rsidRPr="00EB0DFE">
        <w:t xml:space="preserve"> </w:t>
      </w:r>
    </w:p>
    <w:p w14:paraId="3E8EED05" w14:textId="77777777" w:rsidR="00EF7F56" w:rsidRDefault="00EF7F56" w:rsidP="00150F50">
      <w:pPr>
        <w:pStyle w:val="Heading3"/>
        <w:numPr>
          <w:ilvl w:val="1"/>
          <w:numId w:val="15"/>
        </w:numPr>
        <w:ind w:left="794" w:hanging="794"/>
      </w:pPr>
      <w:bookmarkStart w:id="169" w:name="_Toc121751906"/>
      <w:bookmarkStart w:id="170" w:name="_Toc123909444"/>
      <w:bookmarkStart w:id="171" w:name="_Toc124410104"/>
      <w:r w:rsidRPr="00EF7F56">
        <w:t xml:space="preserve">Assessment criterion </w:t>
      </w:r>
      <w:r w:rsidR="00F50EFD">
        <w:t>4</w:t>
      </w:r>
      <w:bookmarkEnd w:id="169"/>
      <w:bookmarkEnd w:id="170"/>
      <w:bookmarkEnd w:id="171"/>
    </w:p>
    <w:p w14:paraId="3E8EED06" w14:textId="77777777" w:rsidR="00C33956" w:rsidRPr="00C33956" w:rsidRDefault="00C33956" w:rsidP="00C33956">
      <w:pPr>
        <w:pStyle w:val="ListNumber2"/>
        <w:numPr>
          <w:ilvl w:val="0"/>
          <w:numId w:val="0"/>
        </w:numPr>
        <w:ind w:left="360" w:hanging="360"/>
        <w:rPr>
          <w:b/>
        </w:rPr>
      </w:pPr>
      <w:r w:rsidRPr="00C33956">
        <w:rPr>
          <w:b/>
        </w:rPr>
        <w:t>The impact of grant funding (25 points)</w:t>
      </w:r>
    </w:p>
    <w:p w14:paraId="3E8EED07" w14:textId="77777777" w:rsidR="00EF7F56" w:rsidRDefault="00EF7F56" w:rsidP="00150F50">
      <w:pPr>
        <w:pStyle w:val="ListNumber2"/>
        <w:numPr>
          <w:ilvl w:val="0"/>
          <w:numId w:val="19"/>
        </w:numPr>
        <w:ind w:hanging="502"/>
      </w:pPr>
      <w:r>
        <w:t xml:space="preserve">the need for grant funding and why grant funding is required to progress the project including how the funding will enhance the commercial viability of the existing and the future Australian green hydrogen industry and support Australian industry more broadly </w:t>
      </w:r>
    </w:p>
    <w:p w14:paraId="3E8EED08" w14:textId="77777777" w:rsidR="00383128" w:rsidRDefault="00EF7F56" w:rsidP="00150F50">
      <w:pPr>
        <w:pStyle w:val="ListNumber2"/>
        <w:numPr>
          <w:ilvl w:val="0"/>
          <w:numId w:val="19"/>
        </w:numPr>
        <w:ind w:hanging="502"/>
      </w:pPr>
      <w:r>
        <w:t xml:space="preserve">additional investment that will be leveraged by your consortium to establish your hub </w:t>
      </w:r>
    </w:p>
    <w:p w14:paraId="3E8EED09" w14:textId="77777777" w:rsidR="00383128" w:rsidRDefault="00A20E77" w:rsidP="00150F50">
      <w:pPr>
        <w:pStyle w:val="ListNumber2"/>
        <w:numPr>
          <w:ilvl w:val="0"/>
          <w:numId w:val="19"/>
        </w:numPr>
        <w:ind w:hanging="502"/>
      </w:pPr>
      <w:r>
        <w:t>the broader social and environmental impacts of your hub</w:t>
      </w:r>
      <w:r w:rsidRPr="00A20E77">
        <w:t xml:space="preserve"> </w:t>
      </w:r>
      <w:r>
        <w:t>including</w:t>
      </w:r>
      <w:r w:rsidRPr="00A20E77">
        <w:t xml:space="preserve"> your strategy to manage waste by-product</w:t>
      </w:r>
      <w:r>
        <w:t xml:space="preserve"> and consideration of water sustainability</w:t>
      </w:r>
    </w:p>
    <w:p w14:paraId="3E8EED0A" w14:textId="77777777" w:rsidR="00EF7F56" w:rsidRDefault="00EF7F56" w:rsidP="00150F50">
      <w:pPr>
        <w:pStyle w:val="ListNumber2"/>
        <w:numPr>
          <w:ilvl w:val="0"/>
          <w:numId w:val="19"/>
        </w:numPr>
        <w:ind w:hanging="502"/>
      </w:pPr>
      <w:r>
        <w:t xml:space="preserve">community support for your hub within local and regional communities, including First </w:t>
      </w:r>
      <w:r w:rsidR="00647445">
        <w:t>Nations communities</w:t>
      </w:r>
      <w:r>
        <w:t>.</w:t>
      </w:r>
    </w:p>
    <w:p w14:paraId="3E8EED0B" w14:textId="77777777" w:rsidR="0004108E" w:rsidRDefault="0004108E" w:rsidP="00150F50">
      <w:pPr>
        <w:pStyle w:val="Heading3"/>
        <w:numPr>
          <w:ilvl w:val="1"/>
          <w:numId w:val="15"/>
        </w:numPr>
        <w:ind w:left="794" w:hanging="794"/>
      </w:pPr>
      <w:bookmarkStart w:id="172" w:name="_Toc121751907"/>
      <w:bookmarkStart w:id="173" w:name="_Toc123909445"/>
      <w:bookmarkStart w:id="174" w:name="_Toc124410105"/>
      <w:r>
        <w:t>Detailed project plan</w:t>
      </w:r>
      <w:bookmarkEnd w:id="172"/>
      <w:bookmarkEnd w:id="173"/>
      <w:bookmarkEnd w:id="174"/>
    </w:p>
    <w:p w14:paraId="3E8EED0C" w14:textId="77777777" w:rsidR="0004108E" w:rsidRDefault="0004108E" w:rsidP="0004108E">
      <w:r>
        <w:t>Your responses to the assessment criteria for your EOI</w:t>
      </w:r>
      <w:r w:rsidR="009E133E">
        <w:t xml:space="preserve"> –</w:t>
      </w:r>
      <w:r>
        <w:t xml:space="preserve"> Stage 1</w:t>
      </w:r>
      <w:r w:rsidR="00F112C0">
        <w:t xml:space="preserve"> and </w:t>
      </w:r>
      <w:r w:rsidR="00383128">
        <w:t xml:space="preserve">the </w:t>
      </w:r>
      <w:r w:rsidR="00F112C0">
        <w:t>application</w:t>
      </w:r>
      <w:r w:rsidR="00383128">
        <w:t xml:space="preserve"> - </w:t>
      </w:r>
      <w:r w:rsidR="00E96BEA">
        <w:t>S</w:t>
      </w:r>
      <w:r w:rsidR="00F112C0">
        <w:t xml:space="preserve">tage 2 </w:t>
      </w:r>
      <w:r>
        <w:t xml:space="preserve">must be supported by a project plan </w:t>
      </w:r>
      <w:r w:rsidR="00107D61">
        <w:t>that includes</w:t>
      </w:r>
      <w:r>
        <w:t xml:space="preserve">: </w:t>
      </w:r>
    </w:p>
    <w:p w14:paraId="3E8EED0D" w14:textId="77777777" w:rsidR="0004108E" w:rsidRDefault="0004108E" w:rsidP="00150F50">
      <w:pPr>
        <w:pStyle w:val="ListBullet"/>
        <w:numPr>
          <w:ilvl w:val="0"/>
          <w:numId w:val="30"/>
        </w:numPr>
      </w:pPr>
      <w:r w:rsidRPr="0004108E">
        <w:t xml:space="preserve">scope definition, governance, implementation methodology </w:t>
      </w:r>
    </w:p>
    <w:p w14:paraId="3E8EED0E" w14:textId="77777777" w:rsidR="0004108E" w:rsidRDefault="0004108E" w:rsidP="00150F50">
      <w:pPr>
        <w:pStyle w:val="ListBullet"/>
        <w:numPr>
          <w:ilvl w:val="0"/>
          <w:numId w:val="30"/>
        </w:numPr>
      </w:pPr>
      <w:r w:rsidRPr="0004108E">
        <w:t xml:space="preserve">project governance </w:t>
      </w:r>
    </w:p>
    <w:p w14:paraId="3E8EED0F" w14:textId="77777777" w:rsidR="0004108E" w:rsidRDefault="0004108E" w:rsidP="00150F50">
      <w:pPr>
        <w:pStyle w:val="ListBullet"/>
        <w:numPr>
          <w:ilvl w:val="0"/>
          <w:numId w:val="30"/>
        </w:numPr>
      </w:pPr>
      <w:r w:rsidRPr="0004108E">
        <w:t xml:space="preserve">project funding arrangements, including funding from the consortium </w:t>
      </w:r>
    </w:p>
    <w:p w14:paraId="3E8EED10" w14:textId="77777777" w:rsidR="000D1CFD" w:rsidRDefault="000D1CFD" w:rsidP="00150F50">
      <w:pPr>
        <w:pStyle w:val="ListBullet"/>
        <w:numPr>
          <w:ilvl w:val="0"/>
          <w:numId w:val="30"/>
        </w:numPr>
      </w:pPr>
      <w:r>
        <w:t xml:space="preserve">financial model </w:t>
      </w:r>
    </w:p>
    <w:p w14:paraId="3E8EED11" w14:textId="77777777" w:rsidR="00E5277B" w:rsidRDefault="00E5277B" w:rsidP="00150F50">
      <w:pPr>
        <w:pStyle w:val="ListBullet"/>
        <w:numPr>
          <w:ilvl w:val="0"/>
          <w:numId w:val="30"/>
        </w:numPr>
      </w:pPr>
      <w:r>
        <w:t xml:space="preserve">proposed locations and land access arrangements </w:t>
      </w:r>
    </w:p>
    <w:p w14:paraId="3E8EED12" w14:textId="77777777" w:rsidR="00E5277B" w:rsidRDefault="00E5277B" w:rsidP="00150F50">
      <w:pPr>
        <w:pStyle w:val="ListBullet"/>
        <w:numPr>
          <w:ilvl w:val="0"/>
          <w:numId w:val="30"/>
        </w:numPr>
      </w:pPr>
      <w:r>
        <w:t xml:space="preserve">water access </w:t>
      </w:r>
      <w:r w:rsidR="00D81114">
        <w:t xml:space="preserve">including consumption, </w:t>
      </w:r>
      <w:proofErr w:type="gramStart"/>
      <w:r w:rsidR="00D81114">
        <w:t>quality</w:t>
      </w:r>
      <w:proofErr w:type="gramEnd"/>
      <w:r w:rsidR="00D81114">
        <w:t xml:space="preserve"> and any required approvals</w:t>
      </w:r>
    </w:p>
    <w:p w14:paraId="3E8EED13" w14:textId="77777777" w:rsidR="0004108E" w:rsidRDefault="0004108E" w:rsidP="00150F50">
      <w:pPr>
        <w:pStyle w:val="ListBullet"/>
        <w:numPr>
          <w:ilvl w:val="0"/>
          <w:numId w:val="30"/>
        </w:numPr>
      </w:pPr>
      <w:r w:rsidRPr="0004108E">
        <w:t xml:space="preserve">appropriate risk management </w:t>
      </w:r>
      <w:r w:rsidR="005375E1">
        <w:t xml:space="preserve">plan and </w:t>
      </w:r>
      <w:r w:rsidRPr="0004108E">
        <w:t xml:space="preserve">strategies such </w:t>
      </w:r>
      <w:r w:rsidR="002C1630" w:rsidRPr="0004108E">
        <w:t>as risks</w:t>
      </w:r>
      <w:r w:rsidRPr="0004108E">
        <w:t xml:space="preserve"> to the project’s viability, national security risks</w:t>
      </w:r>
      <w:r w:rsidR="00D81114">
        <w:t>,</w:t>
      </w:r>
      <w:r w:rsidRPr="0004108E">
        <w:t xml:space="preserve"> </w:t>
      </w:r>
      <w:r w:rsidR="006B52E2">
        <w:t>safety</w:t>
      </w:r>
      <w:r w:rsidRPr="0004108E">
        <w:t xml:space="preserve"> risks, environmental risks</w:t>
      </w:r>
      <w:r w:rsidR="000D1CFD">
        <w:t xml:space="preserve">, water </w:t>
      </w:r>
      <w:r w:rsidR="00647445">
        <w:t>access, and</w:t>
      </w:r>
      <w:r w:rsidR="000D1CFD">
        <w:t xml:space="preserve"> </w:t>
      </w:r>
      <w:r w:rsidRPr="0004108E">
        <w:t>your capacity to secure required regulatory or other approvals</w:t>
      </w:r>
    </w:p>
    <w:p w14:paraId="3E8EED14" w14:textId="77777777" w:rsidR="005375E1" w:rsidRDefault="0004108E" w:rsidP="00150F50">
      <w:pPr>
        <w:pStyle w:val="ListBullet"/>
        <w:numPr>
          <w:ilvl w:val="0"/>
          <w:numId w:val="30"/>
        </w:numPr>
      </w:pPr>
      <w:r w:rsidRPr="0004108E">
        <w:t>consortium arrangements relevant to the activity, including members of those consortia and their respective roles and contributions to the activity</w:t>
      </w:r>
      <w:r w:rsidR="000D1CFD">
        <w:t xml:space="preserve"> and funding commitment as relevant.</w:t>
      </w:r>
    </w:p>
    <w:p w14:paraId="3E8EED15" w14:textId="77777777" w:rsidR="00C144FC" w:rsidRDefault="005375E1" w:rsidP="00150F50">
      <w:pPr>
        <w:pStyle w:val="ListBullet"/>
        <w:numPr>
          <w:ilvl w:val="0"/>
          <w:numId w:val="30"/>
        </w:numPr>
      </w:pPr>
      <w:r>
        <w:t>offtake arrangements</w:t>
      </w:r>
    </w:p>
    <w:p w14:paraId="3E8EED16" w14:textId="77777777" w:rsidR="004947D8" w:rsidRPr="00FD0BBD" w:rsidRDefault="00C144FC" w:rsidP="00150F50">
      <w:pPr>
        <w:pStyle w:val="ListBullet"/>
        <w:numPr>
          <w:ilvl w:val="0"/>
          <w:numId w:val="30"/>
        </w:numPr>
      </w:pPr>
      <w:r>
        <w:t>approach to the management of supply chain constraints and other impediments to project development</w:t>
      </w:r>
      <w:r w:rsidR="002658CD">
        <w:t>.</w:t>
      </w:r>
    </w:p>
    <w:p w14:paraId="3E8EED17" w14:textId="77777777" w:rsidR="00A71134" w:rsidRPr="00F77C1C" w:rsidRDefault="00A71134" w:rsidP="00150F50">
      <w:pPr>
        <w:pStyle w:val="Heading2"/>
        <w:numPr>
          <w:ilvl w:val="0"/>
          <w:numId w:val="15"/>
        </w:numPr>
        <w:ind w:left="794" w:hanging="794"/>
      </w:pPr>
      <w:bookmarkStart w:id="175" w:name="_Toc120610275"/>
      <w:bookmarkStart w:id="176" w:name="_Toc120610882"/>
      <w:bookmarkStart w:id="177" w:name="_Toc120612757"/>
      <w:bookmarkStart w:id="178" w:name="_Toc121751908"/>
      <w:bookmarkStart w:id="179" w:name="_Toc123909446"/>
      <w:bookmarkStart w:id="180" w:name="_Toc124410106"/>
      <w:bookmarkEnd w:id="175"/>
      <w:bookmarkEnd w:id="176"/>
      <w:bookmarkEnd w:id="177"/>
      <w:r>
        <w:t>How to apply</w:t>
      </w:r>
      <w:bookmarkEnd w:id="164"/>
      <w:bookmarkEnd w:id="165"/>
      <w:bookmarkEnd w:id="166"/>
      <w:bookmarkEnd w:id="178"/>
      <w:bookmarkEnd w:id="179"/>
      <w:bookmarkEnd w:id="180"/>
    </w:p>
    <w:p w14:paraId="3E8EED18" w14:textId="4AF36CAD" w:rsidR="00A71134" w:rsidRDefault="00A71134" w:rsidP="00A71134">
      <w:r>
        <w:t xml:space="preserve">Before </w:t>
      </w:r>
      <w:r w:rsidR="00647445">
        <w:t>applying,</w:t>
      </w:r>
      <w:r>
        <w:t xml:space="preserve"> you should read and </w:t>
      </w:r>
      <w:r w:rsidR="007279B3">
        <w:t>understand these guidelines,</w:t>
      </w:r>
      <w:r>
        <w:t xml:space="preserve"> the </w:t>
      </w:r>
      <w:r w:rsidR="007279B3">
        <w:t xml:space="preserve">sample </w:t>
      </w:r>
      <w:hyperlink r:id="rId22" w:anchor="key-documents" w:history="1">
        <w:r w:rsidRPr="007B1BD0">
          <w:rPr>
            <w:rStyle w:val="Hyperlink"/>
          </w:rPr>
          <w:t>application form</w:t>
        </w:r>
      </w:hyperlink>
      <w:r w:rsidR="00E22029">
        <w:t xml:space="preserve"> </w:t>
      </w:r>
      <w:r>
        <w:t>and</w:t>
      </w:r>
      <w:r w:rsidR="00E22029">
        <w:t xml:space="preserve"> </w:t>
      </w:r>
      <w:r>
        <w:t xml:space="preserve">the </w:t>
      </w:r>
      <w:r w:rsidR="00F27C1B">
        <w:t xml:space="preserve">sample </w:t>
      </w:r>
      <w:hyperlink r:id="rId23" w:anchor="key-documents" w:history="1">
        <w:r w:rsidRPr="007B1BD0">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3E8EED19" w14:textId="77777777" w:rsidR="00247D27" w:rsidRPr="00B72EE8" w:rsidRDefault="00D0631D" w:rsidP="00247D27">
      <w:r>
        <w:t xml:space="preserve">You will need to set up an account to access our online </w:t>
      </w:r>
      <w:hyperlink r:id="rId24" w:history="1">
        <w:r w:rsidRPr="007E3D6E">
          <w:rPr>
            <w:rStyle w:val="Hyperlink"/>
          </w:rPr>
          <w:t>portal</w:t>
        </w:r>
      </w:hyperlink>
      <w:r>
        <w:t xml:space="preserve">. </w:t>
      </w:r>
    </w:p>
    <w:p w14:paraId="3E8EED1A" w14:textId="77777777" w:rsidR="00A71134" w:rsidRDefault="00B20351" w:rsidP="00760D2E">
      <w:pPr>
        <w:keepNext/>
        <w:spacing w:after="80"/>
      </w:pPr>
      <w:r>
        <w:t>To apply, you must</w:t>
      </w:r>
      <w:r w:rsidR="00B6306B">
        <w:t>:</w:t>
      </w:r>
    </w:p>
    <w:p w14:paraId="3E8EED1B" w14:textId="77777777" w:rsidR="00301009" w:rsidRPr="00301009" w:rsidRDefault="00301009" w:rsidP="00150F50">
      <w:pPr>
        <w:pStyle w:val="ListBullet"/>
        <w:numPr>
          <w:ilvl w:val="0"/>
          <w:numId w:val="20"/>
        </w:numPr>
        <w:ind w:left="357" w:hanging="357"/>
      </w:pPr>
      <w:r w:rsidRPr="00301009">
        <w:t xml:space="preserve">complete the online </w:t>
      </w:r>
      <w:r w:rsidR="00BC4C91">
        <w:t>EOI</w:t>
      </w:r>
      <w:r w:rsidR="009E133E">
        <w:t xml:space="preserve"> –</w:t>
      </w:r>
      <w:r w:rsidR="007479E3">
        <w:t xml:space="preserve"> Stage 1</w:t>
      </w:r>
      <w:r w:rsidRPr="00301009">
        <w:t xml:space="preserve"> form and if </w:t>
      </w:r>
      <w:r w:rsidR="00411E4B">
        <w:t>shortlisted</w:t>
      </w:r>
      <w:r w:rsidRPr="00301009">
        <w:t xml:space="preserve"> the </w:t>
      </w:r>
      <w:r w:rsidR="00222BE4">
        <w:t>grant</w:t>
      </w:r>
      <w:r w:rsidR="00411E4B">
        <w:t xml:space="preserve"> application – Stage 2 </w:t>
      </w:r>
      <w:r w:rsidRPr="00301009">
        <w:t>form on business.gov.au</w:t>
      </w:r>
    </w:p>
    <w:p w14:paraId="3E8EED1C" w14:textId="77777777" w:rsidR="00301009" w:rsidRPr="00301009" w:rsidRDefault="00301009" w:rsidP="00150F50">
      <w:pPr>
        <w:pStyle w:val="ListBullet"/>
        <w:numPr>
          <w:ilvl w:val="0"/>
          <w:numId w:val="20"/>
        </w:numPr>
        <w:ind w:left="357" w:hanging="357"/>
      </w:pPr>
      <w:r w:rsidRPr="00301009">
        <w:lastRenderedPageBreak/>
        <w:t>provide all the information requested</w:t>
      </w:r>
    </w:p>
    <w:p w14:paraId="3E8EED1D" w14:textId="77777777" w:rsidR="00301009" w:rsidRPr="00301009" w:rsidRDefault="00301009" w:rsidP="00150F50">
      <w:pPr>
        <w:pStyle w:val="ListBullet"/>
        <w:numPr>
          <w:ilvl w:val="0"/>
          <w:numId w:val="20"/>
        </w:numPr>
        <w:ind w:left="357" w:hanging="357"/>
      </w:pPr>
      <w:r w:rsidRPr="00301009">
        <w:t>address all eligibility and assessment criteria</w:t>
      </w:r>
    </w:p>
    <w:p w14:paraId="3E8EED1E" w14:textId="77777777" w:rsidR="00301009" w:rsidRPr="005B5B50" w:rsidRDefault="00301009" w:rsidP="00150F50">
      <w:pPr>
        <w:pStyle w:val="ListBullet"/>
        <w:numPr>
          <w:ilvl w:val="0"/>
          <w:numId w:val="20"/>
        </w:numPr>
        <w:ind w:left="357" w:hanging="357"/>
      </w:pPr>
      <w:r w:rsidRPr="005B5B50">
        <w:t>include all necessary attachments.</w:t>
      </w:r>
    </w:p>
    <w:p w14:paraId="3E8EED1F" w14:textId="77777777" w:rsidR="00A71134" w:rsidRDefault="001475D6" w:rsidP="00A71134">
      <w:r>
        <w:t>You can view and print a copy of your submitted application on the portal for your own records.</w:t>
      </w:r>
    </w:p>
    <w:p w14:paraId="3E8EED20"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3E8EED21" w14:textId="77777777" w:rsidR="00993F6E" w:rsidRDefault="00993F6E" w:rsidP="00993F6E">
      <w:r>
        <w:t>After s</w:t>
      </w:r>
      <w:r w:rsidR="00BD4519">
        <w:t xml:space="preserve">ubmitting your application, we </w:t>
      </w:r>
      <w:r>
        <w:t>can</w:t>
      </w:r>
      <w:r w:rsidR="00BD4519">
        <w:t xml:space="preserve"> </w:t>
      </w:r>
      <w:r>
        <w:t>contact you for clarification if we find an error or any missing information, including evidence that su</w:t>
      </w:r>
      <w:r w:rsidR="00BD4519">
        <w:t xml:space="preserve">pports your eligibility/merit. </w:t>
      </w:r>
      <w:r>
        <w:t>The acceptance of any additional information provided after the submission of your application is at the disc</w:t>
      </w:r>
      <w:r w:rsidR="00BD4519">
        <w:t xml:space="preserve">retion of the Program Delegate. </w:t>
      </w:r>
      <w:r>
        <w:t xml:space="preserve">Additional information should not materially change your application at the time it was submitted and therefore may be refused if deemed to be purely supplementary. </w:t>
      </w:r>
    </w:p>
    <w:p w14:paraId="3E8EED2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E8EED23" w14:textId="77777777" w:rsidR="005C17E4" w:rsidRPr="005C17E4" w:rsidRDefault="00A71134" w:rsidP="00150F50">
      <w:pPr>
        <w:pStyle w:val="Heading3"/>
        <w:numPr>
          <w:ilvl w:val="1"/>
          <w:numId w:val="15"/>
        </w:numPr>
        <w:ind w:left="794" w:hanging="794"/>
      </w:pPr>
      <w:bookmarkStart w:id="181" w:name="_Toc496536670"/>
      <w:bookmarkStart w:id="182" w:name="_Toc531277497"/>
      <w:bookmarkStart w:id="183" w:name="_Toc955307"/>
      <w:bookmarkStart w:id="184" w:name="_Toc121751909"/>
      <w:bookmarkStart w:id="185" w:name="_Toc123909447"/>
      <w:bookmarkStart w:id="186" w:name="_Toc124410107"/>
      <w:r>
        <w:t xml:space="preserve">Attachments to the </w:t>
      </w:r>
      <w:bookmarkEnd w:id="181"/>
      <w:bookmarkEnd w:id="182"/>
      <w:bookmarkEnd w:id="183"/>
      <w:r w:rsidR="00222BE4">
        <w:t>EOI</w:t>
      </w:r>
      <w:r w:rsidR="007479E3">
        <w:t xml:space="preserve"> </w:t>
      </w:r>
      <w:r w:rsidR="009E133E">
        <w:t xml:space="preserve">– </w:t>
      </w:r>
      <w:r w:rsidR="007479E3">
        <w:t>Stage 1</w:t>
      </w:r>
      <w:bookmarkEnd w:id="184"/>
      <w:bookmarkEnd w:id="185"/>
      <w:bookmarkEnd w:id="186"/>
    </w:p>
    <w:p w14:paraId="3E8EED24" w14:textId="77777777" w:rsidR="00A71134" w:rsidRDefault="00284DC7" w:rsidP="00760D2E">
      <w:pPr>
        <w:spacing w:after="80"/>
      </w:pPr>
      <w:r>
        <w:t>You must p</w:t>
      </w:r>
      <w:r w:rsidR="009049DE" w:rsidRPr="005A61FE">
        <w:t>rovide</w:t>
      </w:r>
      <w:r w:rsidR="00387369">
        <w:t xml:space="preserve"> t</w:t>
      </w:r>
      <w:r w:rsidR="00A71134">
        <w:t xml:space="preserve">he following documents with your </w:t>
      </w:r>
      <w:r w:rsidR="00BC4C91">
        <w:t>EOI</w:t>
      </w:r>
      <w:r w:rsidR="00825941">
        <w:t>:</w:t>
      </w:r>
    </w:p>
    <w:p w14:paraId="3E8EED25" w14:textId="77777777" w:rsidR="003A5463" w:rsidRDefault="003A5463" w:rsidP="00150F50">
      <w:pPr>
        <w:pStyle w:val="ListParagraph"/>
        <w:numPr>
          <w:ilvl w:val="0"/>
          <w:numId w:val="21"/>
        </w:numPr>
        <w:spacing w:after="80"/>
      </w:pPr>
      <w:r>
        <w:t>a letter of support from each project partner</w:t>
      </w:r>
    </w:p>
    <w:p w14:paraId="3E8EED26" w14:textId="77777777" w:rsidR="004A1EB0" w:rsidRDefault="004A1EB0" w:rsidP="00150F50">
      <w:pPr>
        <w:pStyle w:val="ListBullet"/>
        <w:numPr>
          <w:ilvl w:val="0"/>
          <w:numId w:val="21"/>
        </w:numPr>
      </w:pPr>
      <w:r>
        <w:t xml:space="preserve">a </w:t>
      </w:r>
      <w:r w:rsidR="00CB6ADE">
        <w:t xml:space="preserve">detailed project </w:t>
      </w:r>
      <w:proofErr w:type="gramStart"/>
      <w:r w:rsidR="00CB6ADE">
        <w:t>plan</w:t>
      </w:r>
      <w:proofErr w:type="gramEnd"/>
    </w:p>
    <w:p w14:paraId="3E8EED27" w14:textId="77777777" w:rsidR="00A71134" w:rsidRDefault="00F62C77" w:rsidP="00150F50">
      <w:pPr>
        <w:pStyle w:val="ListBullet"/>
        <w:numPr>
          <w:ilvl w:val="0"/>
          <w:numId w:val="21"/>
        </w:numPr>
      </w:pPr>
      <w:r w:rsidRPr="005A61FE">
        <w:t xml:space="preserve">project </w:t>
      </w:r>
      <w:r w:rsidR="00A71134">
        <w:t xml:space="preserve">budget </w:t>
      </w:r>
    </w:p>
    <w:p w14:paraId="3E8EED28" w14:textId="77777777" w:rsidR="00A6264E" w:rsidRDefault="00A6264E" w:rsidP="00150F50">
      <w:pPr>
        <w:pStyle w:val="ListBullet"/>
        <w:numPr>
          <w:ilvl w:val="0"/>
          <w:numId w:val="21"/>
        </w:numPr>
      </w:pPr>
      <w:r w:rsidRPr="00A6264E">
        <w:t>evidence that s</w:t>
      </w:r>
      <w:r>
        <w:t xml:space="preserve">upports </w:t>
      </w:r>
      <w:r w:rsidR="00CB6ADE">
        <w:t xml:space="preserve">the </w:t>
      </w:r>
      <w:r>
        <w:t>assessment criteria responses (where applicable)</w:t>
      </w:r>
    </w:p>
    <w:p w14:paraId="3E8EED29" w14:textId="4ECEBE97" w:rsidR="00A71134" w:rsidRPr="008554A9" w:rsidRDefault="00A71134" w:rsidP="00150F50">
      <w:pPr>
        <w:pStyle w:val="ListBullet"/>
        <w:numPr>
          <w:ilvl w:val="0"/>
          <w:numId w:val="21"/>
        </w:numPr>
      </w:pPr>
      <w:r w:rsidRPr="008554A9">
        <w:t>evidence of support from the board, CEO</w:t>
      </w:r>
      <w:r w:rsidR="005D3AD3" w:rsidRPr="008554A9">
        <w:t xml:space="preserve"> or equivalent</w:t>
      </w:r>
      <w:r w:rsidR="00284DC7" w:rsidRPr="008554A9">
        <w:t xml:space="preserve"> </w:t>
      </w:r>
      <w:r w:rsidR="008554A9" w:rsidRPr="008554A9">
        <w:t xml:space="preserve">that the project is supported, and that you can complete the project and meet the costs of the project not covered by grant funding (template provided on </w:t>
      </w:r>
      <w:hyperlink r:id="rId26" w:anchor="key-documents" w:history="1">
        <w:r w:rsidR="008554A9" w:rsidRPr="00A80761">
          <w:rPr>
            <w:rStyle w:val="Hyperlink"/>
          </w:rPr>
          <w:t>business.gov.au</w:t>
        </w:r>
      </w:hyperlink>
      <w:r w:rsidR="008554A9" w:rsidRPr="008554A9">
        <w:t xml:space="preserve"> and </w:t>
      </w:r>
      <w:hyperlink r:id="rId27" w:history="1">
        <w:r w:rsidR="008554A9" w:rsidRPr="008554A9">
          <w:rPr>
            <w:rStyle w:val="Hyperlink"/>
          </w:rPr>
          <w:t>GrantConnect</w:t>
        </w:r>
      </w:hyperlink>
      <w:r w:rsidR="008554A9" w:rsidRPr="008554A9">
        <w:t xml:space="preserve">). </w:t>
      </w:r>
      <w:r w:rsidR="00284DC7" w:rsidRPr="008554A9">
        <w:t>Where the CEO or equivalent submits the application, we will accept this as evidence of support</w:t>
      </w:r>
      <w:r w:rsidR="003A5463" w:rsidRPr="008554A9">
        <w:t>.</w:t>
      </w:r>
      <w:r w:rsidR="000D70B0" w:rsidRPr="008554A9">
        <w:t xml:space="preserve"> </w:t>
      </w:r>
    </w:p>
    <w:p w14:paraId="3E8EED2A" w14:textId="77777777"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p>
    <w:p w14:paraId="3E8EED2B" w14:textId="77777777" w:rsidR="001B1ABC" w:rsidRPr="005C17E4" w:rsidRDefault="005C17E4" w:rsidP="00150F50">
      <w:pPr>
        <w:pStyle w:val="Heading3"/>
        <w:numPr>
          <w:ilvl w:val="1"/>
          <w:numId w:val="15"/>
        </w:numPr>
        <w:ind w:left="794" w:hanging="794"/>
      </w:pPr>
      <w:bookmarkStart w:id="187" w:name="_Toc121751910"/>
      <w:bookmarkStart w:id="188" w:name="_Toc123909448"/>
      <w:bookmarkStart w:id="189" w:name="_Toc124410108"/>
      <w:bookmarkStart w:id="190" w:name="_Toc58924497"/>
      <w:bookmarkStart w:id="191" w:name="_Toc58924088"/>
      <w:r w:rsidRPr="005C17E4">
        <w:t xml:space="preserve">Attachments to the </w:t>
      </w:r>
      <w:r w:rsidR="00222BE4">
        <w:t xml:space="preserve">grant </w:t>
      </w:r>
      <w:r w:rsidRPr="005C17E4">
        <w:t xml:space="preserve">application </w:t>
      </w:r>
      <w:r w:rsidR="009A7561">
        <w:t>– Stage 2</w:t>
      </w:r>
      <w:bookmarkEnd w:id="187"/>
      <w:bookmarkEnd w:id="188"/>
      <w:bookmarkEnd w:id="189"/>
      <w:r w:rsidRPr="005C17E4">
        <w:t xml:space="preserve"> </w:t>
      </w:r>
      <w:bookmarkEnd w:id="190"/>
      <w:bookmarkEnd w:id="191"/>
    </w:p>
    <w:p w14:paraId="3E8EED2C" w14:textId="77777777" w:rsidR="001B1ABC" w:rsidRDefault="001B1ABC" w:rsidP="001B1ABC">
      <w:pPr>
        <w:spacing w:after="80"/>
      </w:pPr>
      <w:r w:rsidRPr="005A61FE">
        <w:t>Provide</w:t>
      </w:r>
      <w:r>
        <w:t xml:space="preserve"> the following documents with your </w:t>
      </w:r>
      <w:r w:rsidR="00222BE4">
        <w:t>grant</w:t>
      </w:r>
      <w:r>
        <w:t xml:space="preserve"> application</w:t>
      </w:r>
      <w:r w:rsidR="009A7561">
        <w:t xml:space="preserve"> at Stage 2</w:t>
      </w:r>
      <w:r>
        <w:t>:</w:t>
      </w:r>
    </w:p>
    <w:p w14:paraId="3E8EED2D" w14:textId="77777777" w:rsidR="001A04D3" w:rsidRDefault="00CB6ADE" w:rsidP="00150F50">
      <w:pPr>
        <w:pStyle w:val="ListParagraph"/>
        <w:numPr>
          <w:ilvl w:val="0"/>
          <w:numId w:val="31"/>
        </w:numPr>
      </w:pPr>
      <w:r>
        <w:t>Information submitted at EOI that has been r</w:t>
      </w:r>
      <w:r w:rsidR="001A04D3">
        <w:t>evised and updated as necessary</w:t>
      </w:r>
      <w:r>
        <w:t>:</w:t>
      </w:r>
      <w:r w:rsidR="001A04D3">
        <w:t xml:space="preserve"> </w:t>
      </w:r>
    </w:p>
    <w:p w14:paraId="3E8EED2E" w14:textId="77777777" w:rsidR="001A04D3" w:rsidRDefault="00A0535C" w:rsidP="00150F50">
      <w:pPr>
        <w:pStyle w:val="ListBullet"/>
        <w:numPr>
          <w:ilvl w:val="1"/>
          <w:numId w:val="22"/>
        </w:numPr>
        <w:spacing w:after="120"/>
        <w:ind w:left="720"/>
      </w:pPr>
      <w:r>
        <w:t>a</w:t>
      </w:r>
      <w:r w:rsidR="00DE44C8">
        <w:t xml:space="preserve"> detailed </w:t>
      </w:r>
      <w:r w:rsidR="001A04D3">
        <w:t>letter of support</w:t>
      </w:r>
      <w:r w:rsidR="00DE44C8">
        <w:t xml:space="preserve"> and commitment</w:t>
      </w:r>
      <w:r w:rsidR="001A04D3">
        <w:t xml:space="preserve"> from each project partner</w:t>
      </w:r>
    </w:p>
    <w:p w14:paraId="3E8EED2F" w14:textId="77777777" w:rsidR="001A04D3" w:rsidRDefault="00CB6ADE" w:rsidP="00150F50">
      <w:pPr>
        <w:pStyle w:val="ListBullet"/>
        <w:numPr>
          <w:ilvl w:val="1"/>
          <w:numId w:val="22"/>
        </w:numPr>
        <w:spacing w:after="120"/>
        <w:ind w:left="720"/>
      </w:pPr>
      <w:r>
        <w:t xml:space="preserve">a </w:t>
      </w:r>
      <w:r w:rsidR="001A04D3">
        <w:t xml:space="preserve">detailed project </w:t>
      </w:r>
      <w:proofErr w:type="gramStart"/>
      <w:r w:rsidR="001A04D3">
        <w:t>plan</w:t>
      </w:r>
      <w:proofErr w:type="gramEnd"/>
    </w:p>
    <w:p w14:paraId="3E8EED30" w14:textId="77777777" w:rsidR="001A04D3" w:rsidRDefault="001A04D3" w:rsidP="00150F50">
      <w:pPr>
        <w:pStyle w:val="ListBullet"/>
        <w:numPr>
          <w:ilvl w:val="1"/>
          <w:numId w:val="22"/>
        </w:numPr>
        <w:spacing w:after="120"/>
        <w:ind w:left="720"/>
      </w:pPr>
      <w:r w:rsidRPr="005A61FE">
        <w:t xml:space="preserve">project </w:t>
      </w:r>
      <w:r>
        <w:t xml:space="preserve">budget </w:t>
      </w:r>
    </w:p>
    <w:p w14:paraId="3E8EED31" w14:textId="77777777" w:rsidR="00DE44C8" w:rsidRDefault="00DE44C8" w:rsidP="00150F50">
      <w:pPr>
        <w:pStyle w:val="ListBullet"/>
        <w:numPr>
          <w:ilvl w:val="1"/>
          <w:numId w:val="22"/>
        </w:numPr>
        <w:spacing w:after="120"/>
        <w:ind w:left="720"/>
      </w:pPr>
      <w:r>
        <w:t>financial model</w:t>
      </w:r>
    </w:p>
    <w:p w14:paraId="3E8EED32" w14:textId="77777777" w:rsidR="001A04D3" w:rsidRDefault="001A04D3" w:rsidP="00150F50">
      <w:pPr>
        <w:pStyle w:val="ListBullet"/>
        <w:numPr>
          <w:ilvl w:val="1"/>
          <w:numId w:val="22"/>
        </w:numPr>
        <w:spacing w:after="120"/>
        <w:ind w:left="720"/>
      </w:pPr>
      <w:r w:rsidRPr="00A6264E">
        <w:t xml:space="preserve">attach </w:t>
      </w:r>
      <w:r w:rsidR="00CB6ADE">
        <w:t xml:space="preserve">any further </w:t>
      </w:r>
      <w:r w:rsidRPr="00A6264E">
        <w:t>detailed evidence that s</w:t>
      </w:r>
      <w:r>
        <w:t xml:space="preserve">upports </w:t>
      </w:r>
      <w:r w:rsidR="00CB6ADE">
        <w:t xml:space="preserve">the </w:t>
      </w:r>
      <w:r>
        <w:t>assessment criteria responses (where applicable)</w:t>
      </w:r>
    </w:p>
    <w:p w14:paraId="3E8EED33" w14:textId="77777777" w:rsidR="003E176C" w:rsidRDefault="003E176C" w:rsidP="00150F50">
      <w:pPr>
        <w:pStyle w:val="ListBullet"/>
        <w:numPr>
          <w:ilvl w:val="1"/>
          <w:numId w:val="22"/>
        </w:numPr>
        <w:spacing w:after="120"/>
        <w:ind w:left="720"/>
      </w:pPr>
      <w:r>
        <w:t xml:space="preserve">knowledge sharing plan </w:t>
      </w:r>
    </w:p>
    <w:p w14:paraId="3E8EED34" w14:textId="153E2CFA" w:rsidR="007E2365" w:rsidRPr="008554A9" w:rsidRDefault="007E2365" w:rsidP="00150F50">
      <w:pPr>
        <w:pStyle w:val="ListParagraph"/>
        <w:numPr>
          <w:ilvl w:val="0"/>
          <w:numId w:val="31"/>
        </w:numPr>
      </w:pPr>
      <w:r w:rsidRPr="008554A9">
        <w:t xml:space="preserve">evidence of support from the board, CEO or equivalent that the project is supported, and that you can complete the project and meet the costs of the project not covered by grant funding </w:t>
      </w:r>
      <w:r w:rsidRPr="008554A9">
        <w:lastRenderedPageBreak/>
        <w:t xml:space="preserve">(template provided on </w:t>
      </w:r>
      <w:hyperlink r:id="rId28" w:anchor="key-documents" w:history="1">
        <w:r w:rsidRPr="00A80761">
          <w:rPr>
            <w:rStyle w:val="Hyperlink"/>
          </w:rPr>
          <w:t>business.gov.au</w:t>
        </w:r>
      </w:hyperlink>
      <w:r w:rsidRPr="008554A9">
        <w:t xml:space="preserve"> and </w:t>
      </w:r>
      <w:hyperlink r:id="rId29" w:history="1">
        <w:r w:rsidRPr="008554A9">
          <w:rPr>
            <w:rStyle w:val="Hyperlink"/>
          </w:rPr>
          <w:t>GrantConnect</w:t>
        </w:r>
      </w:hyperlink>
      <w:r w:rsidRPr="008554A9">
        <w:t xml:space="preserve">). Where the CEO or equivalent submits the application, we will accept this as evidence of support. </w:t>
      </w:r>
    </w:p>
    <w:p w14:paraId="3E8EED35" w14:textId="77777777" w:rsidR="00CB6ADE" w:rsidRDefault="00CB6ADE" w:rsidP="00150F50">
      <w:pPr>
        <w:pStyle w:val="ListParagraph"/>
        <w:numPr>
          <w:ilvl w:val="0"/>
          <w:numId w:val="31"/>
        </w:numPr>
        <w:spacing w:after="80"/>
      </w:pPr>
      <w:r>
        <w:t>additional evidence requested in your feedback from the EOI (Stage 1) assessment</w:t>
      </w:r>
    </w:p>
    <w:p w14:paraId="3E8EED36" w14:textId="77777777" w:rsidR="001B1ABC" w:rsidRDefault="001B1ABC" w:rsidP="00150F50">
      <w:pPr>
        <w:pStyle w:val="ListParagraph"/>
        <w:numPr>
          <w:ilvl w:val="0"/>
          <w:numId w:val="31"/>
        </w:numPr>
      </w:pPr>
      <w:r>
        <w:t xml:space="preserve">evidence of funding strategy to meet co-funding requirements and funding of non-eligible expenditure necessary for the whole project, </w:t>
      </w:r>
      <w:proofErr w:type="gramStart"/>
      <w:r>
        <w:t>e.g.</w:t>
      </w:r>
      <w:proofErr w:type="gramEnd"/>
      <w:r>
        <w:t xml:space="preserve"> financial statements, loan agreements, cash flow documents, letter from contributor/s or investor/s confirming funding amount</w:t>
      </w:r>
    </w:p>
    <w:p w14:paraId="3E8EED37" w14:textId="77777777" w:rsidR="001B1ABC" w:rsidRDefault="001B1ABC" w:rsidP="00150F50">
      <w:pPr>
        <w:pStyle w:val="ListBullet"/>
        <w:numPr>
          <w:ilvl w:val="0"/>
          <w:numId w:val="21"/>
        </w:numPr>
        <w:spacing w:after="120"/>
      </w:pPr>
      <w:r>
        <w:t>trust deed (where applicable</w:t>
      </w:r>
      <w:r w:rsidRPr="005A61FE">
        <w:t>).</w:t>
      </w:r>
    </w:p>
    <w:p w14:paraId="3E8EED38" w14:textId="77777777" w:rsidR="003E176C" w:rsidRDefault="00330F98" w:rsidP="00150F50">
      <w:pPr>
        <w:pStyle w:val="ListBullet"/>
        <w:numPr>
          <w:ilvl w:val="0"/>
          <w:numId w:val="21"/>
        </w:numPr>
        <w:spacing w:after="120"/>
      </w:pPr>
      <w:r>
        <w:t>a</w:t>
      </w:r>
      <w:r w:rsidR="003E176C">
        <w:t xml:space="preserve">ny pre-feasibility or feasibility studies undertaken </w:t>
      </w:r>
    </w:p>
    <w:p w14:paraId="3E8EED39" w14:textId="77777777" w:rsidR="00197C07" w:rsidRDefault="00330F98" w:rsidP="00150F50">
      <w:pPr>
        <w:pStyle w:val="ListBullet"/>
        <w:numPr>
          <w:ilvl w:val="0"/>
          <w:numId w:val="21"/>
        </w:numPr>
        <w:spacing w:after="120"/>
      </w:pPr>
      <w:r>
        <w:t>a</w:t>
      </w:r>
      <w:r w:rsidR="00197C07">
        <w:t xml:space="preserve">ny additional information as suggested by the assessment committee following your EOI submission. </w:t>
      </w:r>
    </w:p>
    <w:p w14:paraId="3E8EED3A" w14:textId="77777777" w:rsidR="00A71134" w:rsidRPr="0041104B" w:rsidRDefault="004D2CBD" w:rsidP="00150F50">
      <w:pPr>
        <w:pStyle w:val="Heading3"/>
        <w:numPr>
          <w:ilvl w:val="1"/>
          <w:numId w:val="15"/>
        </w:numPr>
        <w:ind w:left="794" w:hanging="794"/>
      </w:pPr>
      <w:bookmarkStart w:id="192" w:name="_Ref531274879"/>
      <w:bookmarkStart w:id="193" w:name="_Toc531277498"/>
      <w:bookmarkStart w:id="194" w:name="_Toc955308"/>
      <w:bookmarkStart w:id="195" w:name="_Toc121751911"/>
      <w:bookmarkStart w:id="196" w:name="_Toc123909449"/>
      <w:bookmarkStart w:id="197" w:name="_Toc124410109"/>
      <w:bookmarkStart w:id="198" w:name="_Toc489952689"/>
      <w:bookmarkStart w:id="199" w:name="_Toc496536671"/>
      <w:bookmarkStart w:id="200" w:name="_Ref482605332"/>
      <w:r w:rsidRPr="0041104B">
        <w:t>Joint applications</w:t>
      </w:r>
      <w:bookmarkEnd w:id="192"/>
      <w:bookmarkEnd w:id="193"/>
      <w:bookmarkEnd w:id="194"/>
      <w:bookmarkEnd w:id="195"/>
      <w:bookmarkEnd w:id="196"/>
      <w:bookmarkEnd w:id="197"/>
    </w:p>
    <w:p w14:paraId="3E8EED3B" w14:textId="77777777" w:rsidR="00A71134" w:rsidRDefault="00D03506" w:rsidP="00760D2E">
      <w:pPr>
        <w:spacing w:after="80"/>
      </w:pPr>
      <w:r w:rsidRPr="0041104B">
        <w:t>Your application must be a joint application with at least one, and preferably multiple project partners (a consortium). Y</w:t>
      </w:r>
      <w:r w:rsidR="00A71134" w:rsidRPr="0041104B">
        <w:t xml:space="preserve">ou must appoint a lead </w:t>
      </w:r>
      <w:r w:rsidR="00D537D5" w:rsidRPr="0041104B">
        <w:t>organisation</w:t>
      </w:r>
      <w:r w:rsidRPr="0041104B">
        <w:t xml:space="preserve"> who will be the main driver of the project</w:t>
      </w:r>
      <w:r w:rsidR="00A71134" w:rsidRPr="0041104B">
        <w:t xml:space="preserve">. </w:t>
      </w:r>
      <w:r w:rsidR="00927481" w:rsidRPr="0041104B">
        <w:t xml:space="preserve">Only </w:t>
      </w:r>
      <w:r w:rsidRPr="0041104B">
        <w:t>an eligible</w:t>
      </w:r>
      <w:r w:rsidR="00927481" w:rsidRPr="0041104B">
        <w:t xml:space="preserve"> lead organisation</w:t>
      </w:r>
      <w:r w:rsidR="00927481">
        <w:t xml:space="preserve">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should </w:t>
      </w:r>
      <w:r w:rsidR="00A71134">
        <w:t xml:space="preserve">identify all members of the proposed </w:t>
      </w:r>
      <w:r>
        <w:t>consortium</w:t>
      </w:r>
      <w:r w:rsidR="00A71134">
        <w:t xml:space="preserve"> </w:t>
      </w:r>
      <w:r w:rsidR="00927481">
        <w:t xml:space="preserve">and </w:t>
      </w:r>
      <w:r w:rsidR="00A71134">
        <w:t xml:space="preserve">include a letter of support from each of the </w:t>
      </w:r>
      <w:r w:rsidR="00D537D5">
        <w:t>project partner</w:t>
      </w:r>
      <w:r w:rsidR="00927481">
        <w:t>s</w:t>
      </w:r>
      <w:r w:rsidR="00A71134">
        <w:t>. Each l</w:t>
      </w:r>
      <w:r w:rsidR="00B20351">
        <w:t>etter of support should include</w:t>
      </w:r>
      <w:r w:rsidR="00825941">
        <w:t>:</w:t>
      </w:r>
    </w:p>
    <w:p w14:paraId="3E8EED3C" w14:textId="77777777" w:rsidR="00A71134" w:rsidRDefault="00A71134" w:rsidP="00150F50">
      <w:pPr>
        <w:pStyle w:val="ListBullet"/>
        <w:numPr>
          <w:ilvl w:val="0"/>
          <w:numId w:val="22"/>
        </w:numPr>
      </w:pPr>
      <w:r>
        <w:t xml:space="preserve">details of the </w:t>
      </w:r>
      <w:r w:rsidR="002866EB">
        <w:t xml:space="preserve">project </w:t>
      </w:r>
      <w:r w:rsidR="0014016C">
        <w:t>partner</w:t>
      </w:r>
    </w:p>
    <w:p w14:paraId="3E8EED3D" w14:textId="77777777" w:rsidR="00A71134" w:rsidRDefault="00A71134" w:rsidP="00150F50">
      <w:pPr>
        <w:pStyle w:val="ListBullet"/>
        <w:numPr>
          <w:ilvl w:val="0"/>
          <w:numId w:val="22"/>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E8EED3E" w14:textId="77777777" w:rsidR="00A71134" w:rsidRDefault="00A71134" w:rsidP="00150F50">
      <w:pPr>
        <w:pStyle w:val="ListBullet"/>
        <w:numPr>
          <w:ilvl w:val="0"/>
          <w:numId w:val="22"/>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E8EED3F" w14:textId="77777777" w:rsidR="00A71134" w:rsidRDefault="0034027B" w:rsidP="00150F50">
      <w:pPr>
        <w:pStyle w:val="ListBullet"/>
        <w:numPr>
          <w:ilvl w:val="0"/>
          <w:numId w:val="22"/>
        </w:numPr>
      </w:pPr>
      <w:r>
        <w:t>the roles/</w:t>
      </w:r>
      <w:r w:rsidR="00A71134">
        <w:t xml:space="preserve">responsibilities the </w:t>
      </w:r>
      <w:r w:rsidR="002866EB">
        <w:t xml:space="preserve">project </w:t>
      </w:r>
      <w:r w:rsidR="00927481">
        <w:t xml:space="preserve">partner </w:t>
      </w:r>
      <w:r w:rsidR="00A71134">
        <w:t>will undertake, and the resources it will contribute</w:t>
      </w:r>
      <w:r w:rsidR="002C1630">
        <w:t>.</w:t>
      </w:r>
    </w:p>
    <w:p w14:paraId="3E8EED40" w14:textId="77777777" w:rsidR="007F7294" w:rsidRPr="005A61FE" w:rsidRDefault="00DF1A74" w:rsidP="007F7294">
      <w:r>
        <w:t>You must have a formal arrangement in place with all parties</w:t>
      </w:r>
      <w:r w:rsidR="007F7294" w:rsidRPr="005A61FE">
        <w:t xml:space="preserve"> prior to execution of the grant agreement. </w:t>
      </w:r>
    </w:p>
    <w:p w14:paraId="3E8EED41" w14:textId="77777777" w:rsidR="00247D27" w:rsidRDefault="00247D27" w:rsidP="00150F50">
      <w:pPr>
        <w:pStyle w:val="Heading3"/>
        <w:numPr>
          <w:ilvl w:val="1"/>
          <w:numId w:val="15"/>
        </w:numPr>
        <w:ind w:left="794" w:hanging="794"/>
      </w:pPr>
      <w:bookmarkStart w:id="201" w:name="_Toc531277499"/>
      <w:bookmarkStart w:id="202" w:name="_Toc955309"/>
      <w:bookmarkStart w:id="203" w:name="_Toc121751912"/>
      <w:bookmarkStart w:id="204" w:name="_Toc123909450"/>
      <w:bookmarkStart w:id="205" w:name="_Toc124410110"/>
      <w:r>
        <w:t>Timing of grant opportunity</w:t>
      </w:r>
      <w:bookmarkEnd w:id="198"/>
      <w:bookmarkEnd w:id="199"/>
      <w:bookmarkEnd w:id="201"/>
      <w:bookmarkEnd w:id="202"/>
      <w:bookmarkEnd w:id="203"/>
      <w:bookmarkEnd w:id="204"/>
      <w:bookmarkEnd w:id="205"/>
    </w:p>
    <w:p w14:paraId="3E8EED42"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3E8EED43" w14:textId="77777777" w:rsidR="00247D27" w:rsidRDefault="00247D27" w:rsidP="00247D27">
      <w:pPr>
        <w:spacing w:before="200"/>
      </w:pPr>
      <w:r>
        <w:t xml:space="preserve">If you are </w:t>
      </w:r>
      <w:proofErr w:type="gramStart"/>
      <w:r>
        <w:t>successful</w:t>
      </w:r>
      <w:proofErr w:type="gramEnd"/>
      <w:r>
        <w:t xml:space="preserve"> we expect you will be able to commence your project around</w:t>
      </w:r>
      <w:r w:rsidR="008461B6">
        <w:t xml:space="preserve"> October 2023</w:t>
      </w:r>
      <w:r>
        <w:t>.</w:t>
      </w:r>
    </w:p>
    <w:p w14:paraId="3E8EED44" w14:textId="77777777" w:rsidR="00247D27" w:rsidRDefault="00247D27" w:rsidP="00680B92">
      <w:pPr>
        <w:pStyle w:val="Caption"/>
        <w:keepNext/>
      </w:pPr>
      <w:bookmarkStart w:id="206" w:name="_Toc467773968"/>
      <w:r w:rsidRPr="0054078D">
        <w:rPr>
          <w:bCs/>
        </w:rPr>
        <w:lastRenderedPageBreak/>
        <w:t xml:space="preserve">Table 1: </w:t>
      </w:r>
      <w:r w:rsidR="00222BE4">
        <w:rPr>
          <w:bCs/>
        </w:rPr>
        <w:t xml:space="preserve">EOI </w:t>
      </w:r>
      <w:r w:rsidR="009E133E">
        <w:rPr>
          <w:bCs/>
        </w:rPr>
        <w:t xml:space="preserve">– </w:t>
      </w:r>
      <w:r w:rsidR="007479E3">
        <w:t xml:space="preserve">Stage 1 </w:t>
      </w:r>
      <w:r w:rsidR="00222BE4">
        <w:rPr>
          <w:bCs/>
        </w:rPr>
        <w:t>e</w:t>
      </w:r>
      <w:r w:rsidRPr="0054078D">
        <w:rPr>
          <w:bCs/>
        </w:rPr>
        <w:t xml:space="preserve">xpected timing </w:t>
      </w:r>
      <w:bookmarkEnd w:id="206"/>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3E8EED47" w14:textId="77777777" w:rsidTr="001432F9">
        <w:trPr>
          <w:cantSplit/>
          <w:tblHeader/>
        </w:trPr>
        <w:tc>
          <w:tcPr>
            <w:tcW w:w="4815" w:type="dxa"/>
            <w:shd w:val="clear" w:color="auto" w:fill="264F90"/>
          </w:tcPr>
          <w:p w14:paraId="3E8EED4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8EED46"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3E8EED4A" w14:textId="77777777" w:rsidTr="00DA5E0C">
        <w:tc>
          <w:tcPr>
            <w:tcW w:w="4815" w:type="dxa"/>
          </w:tcPr>
          <w:p w14:paraId="3E8EED48" w14:textId="77777777" w:rsidR="00247D27" w:rsidRPr="00B16B54" w:rsidRDefault="00247D27" w:rsidP="008B7EF7">
            <w:pPr>
              <w:pStyle w:val="TableText"/>
              <w:keepNext/>
            </w:pPr>
            <w:r w:rsidRPr="00B16B54">
              <w:t xml:space="preserve">Assessment of </w:t>
            </w:r>
            <w:r w:rsidR="00222BE4">
              <w:t>EOIs</w:t>
            </w:r>
            <w:r w:rsidR="007479E3">
              <w:t xml:space="preserve"> </w:t>
            </w:r>
          </w:p>
        </w:tc>
        <w:tc>
          <w:tcPr>
            <w:tcW w:w="3974" w:type="dxa"/>
          </w:tcPr>
          <w:p w14:paraId="3E8EED49" w14:textId="77777777" w:rsidR="00247D27" w:rsidRPr="00B16B54" w:rsidRDefault="00247D27" w:rsidP="00CE7FFD">
            <w:pPr>
              <w:pStyle w:val="TableText"/>
              <w:keepNext/>
            </w:pPr>
            <w:r w:rsidRPr="00B16B54">
              <w:t xml:space="preserve">4 weeks </w:t>
            </w:r>
          </w:p>
        </w:tc>
      </w:tr>
      <w:tr w:rsidR="00CE7FFD" w14:paraId="3E8EED4D" w14:textId="77777777" w:rsidTr="001432F9">
        <w:trPr>
          <w:cantSplit/>
        </w:trPr>
        <w:tc>
          <w:tcPr>
            <w:tcW w:w="4815" w:type="dxa"/>
          </w:tcPr>
          <w:p w14:paraId="3E8EED4B" w14:textId="77777777" w:rsidR="00CE7FFD" w:rsidRPr="00B16B54" w:rsidRDefault="00CE7FFD" w:rsidP="00680B92">
            <w:pPr>
              <w:pStyle w:val="TableText"/>
              <w:keepNext/>
            </w:pPr>
            <w:r>
              <w:t xml:space="preserve">Committee </w:t>
            </w:r>
          </w:p>
        </w:tc>
        <w:tc>
          <w:tcPr>
            <w:tcW w:w="3974" w:type="dxa"/>
          </w:tcPr>
          <w:p w14:paraId="3E8EED4C" w14:textId="77777777" w:rsidR="00CE7FFD" w:rsidRDefault="00CE7FFD" w:rsidP="00CE7FFD">
            <w:pPr>
              <w:pStyle w:val="TableText"/>
              <w:keepNext/>
            </w:pPr>
            <w:r>
              <w:t>2 Weeks</w:t>
            </w:r>
          </w:p>
        </w:tc>
      </w:tr>
      <w:tr w:rsidR="00247D27" w14:paraId="3E8EED50" w14:textId="77777777" w:rsidTr="001432F9">
        <w:trPr>
          <w:cantSplit/>
        </w:trPr>
        <w:tc>
          <w:tcPr>
            <w:tcW w:w="4815" w:type="dxa"/>
          </w:tcPr>
          <w:p w14:paraId="3E8EED4E" w14:textId="77777777" w:rsidR="00247D27" w:rsidRPr="00B16B54" w:rsidRDefault="00247D27" w:rsidP="008B7EF7">
            <w:pPr>
              <w:pStyle w:val="TableText"/>
              <w:keepNext/>
            </w:pPr>
            <w:r w:rsidRPr="00B16B54">
              <w:t xml:space="preserve">Approval </w:t>
            </w:r>
            <w:r w:rsidR="005D0021">
              <w:t xml:space="preserve">and announcement </w:t>
            </w:r>
            <w:r w:rsidRPr="00B16B54">
              <w:t>of</w:t>
            </w:r>
            <w:r w:rsidR="00563424">
              <w:t xml:space="preserve"> </w:t>
            </w:r>
            <w:r w:rsidR="00CE7FFD">
              <w:t xml:space="preserve">applicants invited to commence to </w:t>
            </w:r>
            <w:r w:rsidR="00222BE4">
              <w:t>grant applications</w:t>
            </w:r>
            <w:r w:rsidR="009A7561">
              <w:t xml:space="preserve"> – Stage 2</w:t>
            </w:r>
          </w:p>
        </w:tc>
        <w:tc>
          <w:tcPr>
            <w:tcW w:w="3974" w:type="dxa"/>
          </w:tcPr>
          <w:p w14:paraId="3E8EED4F" w14:textId="77777777" w:rsidR="00247D27" w:rsidRPr="00B16B54" w:rsidRDefault="00CE7FFD" w:rsidP="00CE7FFD">
            <w:pPr>
              <w:pStyle w:val="TableText"/>
              <w:keepNext/>
            </w:pPr>
            <w:r>
              <w:t xml:space="preserve">3 weeks </w:t>
            </w:r>
          </w:p>
        </w:tc>
      </w:tr>
    </w:tbl>
    <w:p w14:paraId="3E8EED51" w14:textId="77777777" w:rsidR="00CE7FFD" w:rsidRDefault="00CE7FFD" w:rsidP="00CE7FFD">
      <w:pPr>
        <w:pStyle w:val="Caption"/>
        <w:keepNext/>
      </w:pPr>
      <w:bookmarkStart w:id="207" w:name="_Toc496536673"/>
      <w:bookmarkStart w:id="208" w:name="_Toc531277500"/>
      <w:bookmarkStart w:id="209" w:name="_Toc955310"/>
      <w:bookmarkEnd w:id="200"/>
      <w:r w:rsidRPr="0054078D">
        <w:t xml:space="preserve"> </w:t>
      </w:r>
      <w:r>
        <w:rPr>
          <w:bCs/>
        </w:rPr>
        <w:t>Table 2</w:t>
      </w:r>
      <w:r w:rsidRPr="0054078D">
        <w:rPr>
          <w:bCs/>
        </w:rPr>
        <w:t xml:space="preserve">: </w:t>
      </w:r>
      <w:r w:rsidR="00222BE4">
        <w:rPr>
          <w:bCs/>
        </w:rPr>
        <w:t>Grant application</w:t>
      </w:r>
      <w:r>
        <w:rPr>
          <w:bCs/>
        </w:rPr>
        <w:t xml:space="preserve"> </w:t>
      </w:r>
      <w:r w:rsidR="009A7561">
        <w:rPr>
          <w:bCs/>
        </w:rPr>
        <w:t>– Stage 2</w:t>
      </w:r>
      <w:r>
        <w:rPr>
          <w:bCs/>
        </w:rPr>
        <w:t xml:space="preserve"> </w:t>
      </w:r>
      <w:r w:rsidRPr="0054078D">
        <w:rPr>
          <w:bCs/>
        </w:rPr>
        <w:t>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CE7FFD" w:rsidRPr="00247D27" w14:paraId="3E8EED54" w14:textId="77777777" w:rsidTr="009A56F4">
        <w:trPr>
          <w:cantSplit/>
          <w:tblHeader/>
        </w:trPr>
        <w:tc>
          <w:tcPr>
            <w:tcW w:w="4815" w:type="dxa"/>
            <w:shd w:val="clear" w:color="auto" w:fill="264F90"/>
          </w:tcPr>
          <w:p w14:paraId="3E8EED52" w14:textId="77777777" w:rsidR="00CE7FFD" w:rsidRPr="00247D27" w:rsidRDefault="00CE7FFD" w:rsidP="009A56F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8EED53" w14:textId="77777777" w:rsidR="00CE7FFD" w:rsidRPr="00247D27" w:rsidRDefault="00CE7FFD" w:rsidP="009A56F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CE7FFD" w14:paraId="3E8EED57" w14:textId="77777777" w:rsidTr="009A56F4">
        <w:trPr>
          <w:cantSplit/>
        </w:trPr>
        <w:tc>
          <w:tcPr>
            <w:tcW w:w="4815" w:type="dxa"/>
          </w:tcPr>
          <w:p w14:paraId="3E8EED55" w14:textId="77777777" w:rsidR="00CE7FFD" w:rsidRPr="00B16B54" w:rsidRDefault="00CE7FFD" w:rsidP="009A56F4">
            <w:pPr>
              <w:pStyle w:val="TableText"/>
              <w:keepNext/>
            </w:pPr>
            <w:r w:rsidRPr="00B16B54">
              <w:t>Assessment of applications</w:t>
            </w:r>
          </w:p>
        </w:tc>
        <w:tc>
          <w:tcPr>
            <w:tcW w:w="3974" w:type="dxa"/>
          </w:tcPr>
          <w:p w14:paraId="3E8EED56" w14:textId="77777777" w:rsidR="00CE7FFD" w:rsidRPr="00B16B54" w:rsidRDefault="00330F98" w:rsidP="00377355">
            <w:pPr>
              <w:pStyle w:val="TableText"/>
              <w:keepNext/>
            </w:pPr>
            <w:r>
              <w:t>5</w:t>
            </w:r>
            <w:r w:rsidR="00CE7FFD" w:rsidRPr="00B16B54">
              <w:t xml:space="preserve"> weeks </w:t>
            </w:r>
          </w:p>
        </w:tc>
      </w:tr>
      <w:tr w:rsidR="00CE7FFD" w14:paraId="3E8EED5A" w14:textId="77777777" w:rsidTr="009A56F4">
        <w:trPr>
          <w:cantSplit/>
        </w:trPr>
        <w:tc>
          <w:tcPr>
            <w:tcW w:w="4815" w:type="dxa"/>
          </w:tcPr>
          <w:p w14:paraId="3E8EED58" w14:textId="77777777" w:rsidR="00CE7FFD" w:rsidRPr="00B16B54" w:rsidRDefault="00CE7FFD" w:rsidP="009A56F4">
            <w:pPr>
              <w:pStyle w:val="TableText"/>
              <w:keepNext/>
            </w:pPr>
            <w:r w:rsidRPr="00B16B54">
              <w:t xml:space="preserve">Approval </w:t>
            </w:r>
            <w:r>
              <w:t xml:space="preserve">and announcement </w:t>
            </w:r>
            <w:r w:rsidRPr="00B16B54">
              <w:t>of</w:t>
            </w:r>
            <w:r>
              <w:t xml:space="preserve"> successful applicants</w:t>
            </w:r>
            <w:r w:rsidRPr="00B16B54">
              <w:t xml:space="preserve"> </w:t>
            </w:r>
          </w:p>
        </w:tc>
        <w:tc>
          <w:tcPr>
            <w:tcW w:w="3974" w:type="dxa"/>
          </w:tcPr>
          <w:p w14:paraId="3E8EED59" w14:textId="77777777" w:rsidR="00CE7FFD" w:rsidRPr="00B16B54" w:rsidRDefault="00CE7FFD" w:rsidP="00377355">
            <w:pPr>
              <w:pStyle w:val="TableText"/>
              <w:keepNext/>
            </w:pPr>
            <w:r w:rsidRPr="00B16B54">
              <w:t xml:space="preserve">4 weeks </w:t>
            </w:r>
          </w:p>
        </w:tc>
      </w:tr>
      <w:tr w:rsidR="00CE7FFD" w14:paraId="3E8EED5D" w14:textId="77777777" w:rsidTr="009A56F4">
        <w:trPr>
          <w:cantSplit/>
        </w:trPr>
        <w:tc>
          <w:tcPr>
            <w:tcW w:w="4815" w:type="dxa"/>
          </w:tcPr>
          <w:p w14:paraId="3E8EED5B" w14:textId="77777777" w:rsidR="00CE7FFD" w:rsidRPr="00B16B54" w:rsidRDefault="00CE7FFD" w:rsidP="009A56F4">
            <w:pPr>
              <w:pStyle w:val="TableText"/>
              <w:keepNext/>
            </w:pPr>
            <w:r w:rsidRPr="00B16B54">
              <w:t>Negotiations of grant agreements</w:t>
            </w:r>
          </w:p>
        </w:tc>
        <w:tc>
          <w:tcPr>
            <w:tcW w:w="3974" w:type="dxa"/>
          </w:tcPr>
          <w:p w14:paraId="3E8EED5C" w14:textId="77777777" w:rsidR="00CE7FFD" w:rsidRPr="00B16B54" w:rsidRDefault="00377355" w:rsidP="001F6745">
            <w:pPr>
              <w:pStyle w:val="TableText"/>
              <w:keepNext/>
            </w:pPr>
            <w:r>
              <w:t>1-6 months</w:t>
            </w:r>
            <w:r w:rsidR="00CE7FFD" w:rsidRPr="00B16B54">
              <w:t xml:space="preserve"> </w:t>
            </w:r>
          </w:p>
        </w:tc>
      </w:tr>
      <w:tr w:rsidR="00CE7FFD" w14:paraId="3E8EED60" w14:textId="77777777" w:rsidTr="009A56F4">
        <w:trPr>
          <w:cantSplit/>
        </w:trPr>
        <w:tc>
          <w:tcPr>
            <w:tcW w:w="4815" w:type="dxa"/>
          </w:tcPr>
          <w:p w14:paraId="3E8EED5E" w14:textId="77777777" w:rsidR="00CE7FFD" w:rsidRPr="00B16B54" w:rsidRDefault="00CE7FFD" w:rsidP="009A56F4">
            <w:pPr>
              <w:pStyle w:val="TableText"/>
              <w:keepNext/>
            </w:pPr>
            <w:r w:rsidRPr="00B16B54">
              <w:t>Notification to unsuccessful applicants</w:t>
            </w:r>
          </w:p>
        </w:tc>
        <w:tc>
          <w:tcPr>
            <w:tcW w:w="3974" w:type="dxa"/>
          </w:tcPr>
          <w:p w14:paraId="3E8EED5F" w14:textId="77777777" w:rsidR="00CE7FFD" w:rsidRPr="00B16B54" w:rsidRDefault="00CE7FFD" w:rsidP="00FE02F1">
            <w:pPr>
              <w:pStyle w:val="TableText"/>
              <w:keepNext/>
            </w:pPr>
            <w:r w:rsidRPr="00B16B54">
              <w:t>2 weeks</w:t>
            </w:r>
            <w:r>
              <w:t xml:space="preserve"> </w:t>
            </w:r>
          </w:p>
        </w:tc>
      </w:tr>
      <w:tr w:rsidR="00CE7FFD" w14:paraId="3E8EED63" w14:textId="77777777" w:rsidTr="009A56F4">
        <w:trPr>
          <w:cantSplit/>
        </w:trPr>
        <w:tc>
          <w:tcPr>
            <w:tcW w:w="4815" w:type="dxa"/>
          </w:tcPr>
          <w:p w14:paraId="3E8EED61" w14:textId="77777777" w:rsidR="00CE7FFD" w:rsidRPr="00B16B54" w:rsidRDefault="00CE7FFD" w:rsidP="009A56F4">
            <w:pPr>
              <w:pStyle w:val="TableText"/>
              <w:keepNext/>
            </w:pPr>
            <w:r>
              <w:t>Earli</w:t>
            </w:r>
            <w:r w:rsidR="008E3E43">
              <w:t>est start date of project</w:t>
            </w:r>
            <w:r w:rsidRPr="00B16B54">
              <w:t xml:space="preserve"> </w:t>
            </w:r>
          </w:p>
        </w:tc>
        <w:tc>
          <w:tcPr>
            <w:tcW w:w="3974" w:type="dxa"/>
          </w:tcPr>
          <w:p w14:paraId="3E8EED62" w14:textId="77777777" w:rsidR="00CE7FFD" w:rsidRPr="00B16B54" w:rsidRDefault="00FE02F1" w:rsidP="009A56F4">
            <w:pPr>
              <w:pStyle w:val="TableText"/>
              <w:keepNext/>
            </w:pPr>
            <w:r>
              <w:t>October 2023</w:t>
            </w:r>
          </w:p>
        </w:tc>
      </w:tr>
      <w:tr w:rsidR="00CE7FFD" w14:paraId="3E8EED66" w14:textId="77777777" w:rsidTr="009A56F4">
        <w:trPr>
          <w:cantSplit/>
        </w:trPr>
        <w:tc>
          <w:tcPr>
            <w:tcW w:w="4815" w:type="dxa"/>
          </w:tcPr>
          <w:p w14:paraId="3E8EED64" w14:textId="77777777" w:rsidR="00CE7FFD" w:rsidRDefault="00CE7FFD" w:rsidP="009A56F4">
            <w:pPr>
              <w:pStyle w:val="TableText"/>
              <w:keepNext/>
            </w:pPr>
            <w:r>
              <w:t>Project completion date</w:t>
            </w:r>
          </w:p>
        </w:tc>
        <w:tc>
          <w:tcPr>
            <w:tcW w:w="3974" w:type="dxa"/>
          </w:tcPr>
          <w:p w14:paraId="3E8EED65" w14:textId="77777777" w:rsidR="00CE7FFD" w:rsidRPr="00B16B54" w:rsidRDefault="001D2628" w:rsidP="009A56F4">
            <w:pPr>
              <w:pStyle w:val="TableText"/>
              <w:keepNext/>
            </w:pPr>
            <w:r>
              <w:t>30 March 2027</w:t>
            </w:r>
          </w:p>
        </w:tc>
      </w:tr>
      <w:tr w:rsidR="00CE7FFD" w:rsidRPr="007B3784" w14:paraId="3E8EED69" w14:textId="77777777" w:rsidTr="009A56F4">
        <w:trPr>
          <w:cantSplit/>
        </w:trPr>
        <w:tc>
          <w:tcPr>
            <w:tcW w:w="4815" w:type="dxa"/>
          </w:tcPr>
          <w:p w14:paraId="3E8EED67" w14:textId="77777777" w:rsidR="00CE7FFD" w:rsidRPr="007B3784" w:rsidRDefault="00CE7FFD" w:rsidP="009A56F4">
            <w:pPr>
              <w:pStyle w:val="TableText"/>
              <w:keepNext/>
            </w:pPr>
            <w:r w:rsidRPr="007B3784">
              <w:t xml:space="preserve">End date of grant commitment </w:t>
            </w:r>
          </w:p>
        </w:tc>
        <w:tc>
          <w:tcPr>
            <w:tcW w:w="3974" w:type="dxa"/>
          </w:tcPr>
          <w:p w14:paraId="3E8EED68" w14:textId="77777777" w:rsidR="00CE7FFD" w:rsidRPr="007B3784" w:rsidRDefault="001D2628" w:rsidP="009A56F4">
            <w:pPr>
              <w:pStyle w:val="TableText"/>
              <w:keepNext/>
            </w:pPr>
            <w:r>
              <w:t>30 June 2027</w:t>
            </w:r>
          </w:p>
        </w:tc>
      </w:tr>
    </w:tbl>
    <w:p w14:paraId="3E8EED6A" w14:textId="77777777" w:rsidR="00247D27" w:rsidRPr="00AD742E" w:rsidRDefault="00247D27" w:rsidP="00150F50">
      <w:pPr>
        <w:pStyle w:val="Heading2"/>
        <w:numPr>
          <w:ilvl w:val="0"/>
          <w:numId w:val="15"/>
        </w:numPr>
        <w:ind w:left="794" w:hanging="794"/>
      </w:pPr>
      <w:bookmarkStart w:id="210" w:name="_Toc120610281"/>
      <w:bookmarkStart w:id="211" w:name="_Toc120610888"/>
      <w:bookmarkStart w:id="212" w:name="_Toc120612763"/>
      <w:bookmarkStart w:id="213" w:name="_Toc121751913"/>
      <w:bookmarkStart w:id="214" w:name="_Toc123909451"/>
      <w:bookmarkStart w:id="215" w:name="_Toc124410111"/>
      <w:bookmarkEnd w:id="210"/>
      <w:bookmarkEnd w:id="211"/>
      <w:bookmarkEnd w:id="212"/>
      <w:r>
        <w:t xml:space="preserve">The </w:t>
      </w:r>
      <w:r w:rsidR="00E93B21">
        <w:t xml:space="preserve">grant </w:t>
      </w:r>
      <w:r>
        <w:t>selection process</w:t>
      </w:r>
      <w:bookmarkEnd w:id="207"/>
      <w:bookmarkEnd w:id="208"/>
      <w:bookmarkEnd w:id="209"/>
      <w:bookmarkEnd w:id="213"/>
      <w:bookmarkEnd w:id="214"/>
      <w:bookmarkEnd w:id="215"/>
    </w:p>
    <w:p w14:paraId="3E8EED6B" w14:textId="77777777" w:rsidR="00040CB4" w:rsidRPr="00C002AC" w:rsidRDefault="00E465F2" w:rsidP="00150F50">
      <w:pPr>
        <w:pStyle w:val="Heading3"/>
        <w:numPr>
          <w:ilvl w:val="1"/>
          <w:numId w:val="15"/>
        </w:numPr>
        <w:ind w:left="794" w:hanging="794"/>
      </w:pPr>
      <w:bookmarkStart w:id="216" w:name="_Toc58924091"/>
      <w:bookmarkStart w:id="217" w:name="_Toc58924500"/>
      <w:bookmarkStart w:id="218" w:name="_Toc121751914"/>
      <w:bookmarkStart w:id="219" w:name="_Toc123909452"/>
      <w:bookmarkStart w:id="220" w:name="_Toc124410112"/>
      <w:r w:rsidRPr="00C002AC">
        <w:t>E</w:t>
      </w:r>
      <w:r w:rsidR="00040CB4" w:rsidRPr="00C002AC">
        <w:t xml:space="preserve">xpressions of </w:t>
      </w:r>
      <w:r w:rsidR="007479E3" w:rsidRPr="00C002AC">
        <w:t>I</w:t>
      </w:r>
      <w:r w:rsidR="00040CB4" w:rsidRPr="00C002AC">
        <w:t>nterest</w:t>
      </w:r>
      <w:bookmarkEnd w:id="216"/>
      <w:bookmarkEnd w:id="217"/>
      <w:r w:rsidR="009E133E" w:rsidRPr="00C002AC">
        <w:t xml:space="preserve"> </w:t>
      </w:r>
      <w:r w:rsidR="007479E3" w:rsidRPr="00C002AC">
        <w:t>- Stage 1</w:t>
      </w:r>
      <w:bookmarkEnd w:id="218"/>
      <w:bookmarkEnd w:id="219"/>
      <w:bookmarkEnd w:id="220"/>
    </w:p>
    <w:p w14:paraId="3E8EED6C" w14:textId="77777777" w:rsidR="005E414E" w:rsidRDefault="00040CB4" w:rsidP="005E414E">
      <w:r>
        <w:t>We</w:t>
      </w:r>
      <w:r w:rsidR="00DC58B4">
        <w:t xml:space="preserve"> will</w:t>
      </w:r>
      <w:r>
        <w:t xml:space="preserve"> review your </w:t>
      </w:r>
      <w:r w:rsidR="00BC4C91">
        <w:t>EOI</w:t>
      </w:r>
      <w:r>
        <w:t xml:space="preserve"> against eligibility criteria. </w:t>
      </w:r>
      <w:r w:rsidR="00471842">
        <w:t xml:space="preserve">Only eligible EOIs will proceed to the assessment stage. </w:t>
      </w:r>
      <w:r w:rsidR="003A6314">
        <w:t>If eligible</w:t>
      </w:r>
      <w:r w:rsidR="005E414E">
        <w:t xml:space="preserve">, </w:t>
      </w:r>
      <w:r w:rsidR="006E77BF">
        <w:t>a</w:t>
      </w:r>
      <w:r w:rsidR="006E77BF" w:rsidRPr="00B17A99">
        <w:t>n</w:t>
      </w:r>
      <w:r w:rsidR="005E414E" w:rsidRPr="00B17A99">
        <w:t xml:space="preserve"> </w:t>
      </w:r>
      <w:r w:rsidR="004B20DD">
        <w:t>a</w:t>
      </w:r>
      <w:r w:rsidR="005E414E">
        <w:t>ssessment</w:t>
      </w:r>
      <w:r w:rsidR="005E414E" w:rsidRPr="00B17A99">
        <w:t xml:space="preserve"> </w:t>
      </w:r>
      <w:r w:rsidR="004B20DD">
        <w:t>c</w:t>
      </w:r>
      <w:r w:rsidR="005E414E" w:rsidRPr="00B17A99">
        <w:t xml:space="preserve">ommittee (the </w:t>
      </w:r>
      <w:r w:rsidR="00D06CE7">
        <w:t>c</w:t>
      </w:r>
      <w:r w:rsidR="005E414E" w:rsidRPr="00B17A99">
        <w:t xml:space="preserve">ommittee) </w:t>
      </w:r>
      <w:r w:rsidR="005E414E">
        <w:t>will</w:t>
      </w:r>
      <w:r w:rsidR="005E414E" w:rsidRPr="00B17A99">
        <w:t xml:space="preserve"> assess</w:t>
      </w:r>
      <w:r w:rsidR="005E414E">
        <w:t xml:space="preserve"> your EOI against the EOI assessment criteria </w:t>
      </w:r>
      <w:r w:rsidR="005E414E" w:rsidRPr="00002A52">
        <w:t xml:space="preserve">outlined at </w:t>
      </w:r>
      <w:r w:rsidR="001B3D48" w:rsidRPr="00002A52">
        <w:t>section 6</w:t>
      </w:r>
      <w:r w:rsidR="005E414E" w:rsidRPr="00002A52">
        <w:t>.</w:t>
      </w:r>
      <w:r w:rsidR="005E414E">
        <w:t xml:space="preserve"> The committee may also seek additional advice from independent technical </w:t>
      </w:r>
      <w:r w:rsidR="006B2FDE">
        <w:t xml:space="preserve">or commercial </w:t>
      </w:r>
      <w:r w:rsidR="005E414E">
        <w:t xml:space="preserve">experts. </w:t>
      </w:r>
      <w:r w:rsidR="00D06CE7">
        <w:t xml:space="preserve">The committee will be required to perform their duties in accordance with the CGRGs. </w:t>
      </w:r>
    </w:p>
    <w:p w14:paraId="3E8EED6D" w14:textId="77777777" w:rsidR="00DC58B4" w:rsidRDefault="00AA2BB5" w:rsidP="005E414E">
      <w:r>
        <w:t xml:space="preserve">We </w:t>
      </w:r>
      <w:r w:rsidR="00DC58B4" w:rsidRPr="00103A95">
        <w:t xml:space="preserve">may seek </w:t>
      </w:r>
      <w:r w:rsidR="00DC58B4">
        <w:t xml:space="preserve">additional </w:t>
      </w:r>
      <w:r w:rsidR="00DC58B4" w:rsidRPr="00103A95">
        <w:t xml:space="preserve">information about you or your application. </w:t>
      </w:r>
      <w:r>
        <w:t>We</w:t>
      </w:r>
      <w:r w:rsidRPr="00103A95">
        <w:t xml:space="preserve"> </w:t>
      </w:r>
      <w:r w:rsidR="00DC58B4" w:rsidRPr="00103A95">
        <w:t>may do this from within the Commonwealth</w:t>
      </w:r>
      <w:r w:rsidR="00DC58B4">
        <w:t xml:space="preserve"> (including the Clean Energy Finance Corporation and the Australian Renewable Energy Agency) and the </w:t>
      </w:r>
      <w:r>
        <w:t>relevant s</w:t>
      </w:r>
      <w:r w:rsidR="00DC58B4">
        <w:t xml:space="preserve">tate government </w:t>
      </w:r>
      <w:r w:rsidR="00DC58B4" w:rsidRPr="00103A95">
        <w:t>even if</w:t>
      </w:r>
      <w:r w:rsidR="00DC58B4">
        <w:t xml:space="preserve"> you do not nominate</w:t>
      </w:r>
      <w:r w:rsidR="00DC58B4" w:rsidRPr="00103A95">
        <w:t xml:space="preserve"> the sources as referees. </w:t>
      </w:r>
      <w:r>
        <w:t>We</w:t>
      </w:r>
      <w:r w:rsidR="00DC58B4" w:rsidRPr="00103A95">
        <w:t xml:space="preserve"> may also consider information about you or your</w:t>
      </w:r>
      <w:r w:rsidR="00DC58B4">
        <w:t xml:space="preserve"> application that</w:t>
      </w:r>
      <w:r w:rsidR="00DC58B4" w:rsidRPr="00B72EE8">
        <w:t xml:space="preserve"> is available </w:t>
      </w:r>
      <w:proofErr w:type="gramStart"/>
      <w:r w:rsidR="00DC58B4">
        <w:t>as a result of</w:t>
      </w:r>
      <w:proofErr w:type="gramEnd"/>
      <w:r w:rsidR="00DC58B4">
        <w:t xml:space="preserve"> the due diligence process or </w:t>
      </w:r>
      <w:r w:rsidR="00DC58B4" w:rsidRPr="00B72EE8">
        <w:t>through the normal course of business</w:t>
      </w:r>
      <w:r w:rsidR="00DC58B4">
        <w:t>.</w:t>
      </w:r>
    </w:p>
    <w:p w14:paraId="3E8EED6E" w14:textId="77777777" w:rsidR="00A26A10" w:rsidRDefault="00AA2BB5" w:rsidP="00A26A10">
      <w:r>
        <w:t>The committee reviews your application</w:t>
      </w:r>
      <w:r w:rsidR="005E414E">
        <w:t xml:space="preserve"> against the assessment criteria and </w:t>
      </w:r>
      <w:r w:rsidR="005E414E">
        <w:rPr>
          <w:color w:val="000000"/>
        </w:rPr>
        <w:t>compare</w:t>
      </w:r>
      <w:r>
        <w:rPr>
          <w:color w:val="000000"/>
        </w:rPr>
        <w:t>s it</w:t>
      </w:r>
      <w:r w:rsidR="005E414E">
        <w:rPr>
          <w:color w:val="000000"/>
        </w:rPr>
        <w:t xml:space="preserve"> </w:t>
      </w:r>
      <w:r w:rsidR="005E414E" w:rsidRPr="006126D0">
        <w:rPr>
          <w:color w:val="000000"/>
        </w:rPr>
        <w:t xml:space="preserve">to other </w:t>
      </w:r>
      <w:r w:rsidR="005E414E">
        <w:rPr>
          <w:color w:val="000000"/>
        </w:rPr>
        <w:t xml:space="preserve">eligible EOIs before </w:t>
      </w:r>
      <w:r w:rsidR="00CB13AE">
        <w:rPr>
          <w:color w:val="000000"/>
        </w:rPr>
        <w:t>recommending which</w:t>
      </w:r>
      <w:r>
        <w:rPr>
          <w:color w:val="000000"/>
        </w:rPr>
        <w:t xml:space="preserve"> EOIs should be shortlisted and invited to submit a grant application (Stage 2). The </w:t>
      </w:r>
      <w:r w:rsidR="00DE7FE6" w:rsidRPr="008B4DD4">
        <w:rPr>
          <w:color w:val="000000"/>
        </w:rPr>
        <w:t xml:space="preserve">Stage 1 </w:t>
      </w:r>
      <w:r w:rsidR="000154E7" w:rsidRPr="008B4DD4">
        <w:rPr>
          <w:color w:val="000000"/>
        </w:rPr>
        <w:t>decision maker</w:t>
      </w:r>
      <w:r w:rsidR="000154E7">
        <w:rPr>
          <w:color w:val="000000"/>
        </w:rPr>
        <w:t xml:space="preserve"> (who is a delegate in DCCEEW with policy responsibility for the program)</w:t>
      </w:r>
      <w:r w:rsidR="000154E7">
        <w:t xml:space="preserve"> </w:t>
      </w:r>
      <w:r w:rsidR="005E414E">
        <w:t>then makes decisions on which EOIs will be invited to submit a grant application</w:t>
      </w:r>
      <w:r w:rsidR="00BA267B">
        <w:t xml:space="preserve"> (Stage 2)</w:t>
      </w:r>
      <w:r w:rsidR="005E414E">
        <w:t xml:space="preserve">. The decision maker’s decision is final. </w:t>
      </w:r>
    </w:p>
    <w:p w14:paraId="3E8EED6F" w14:textId="77777777" w:rsidR="00040CB4" w:rsidRDefault="00471842" w:rsidP="00040CB4">
      <w:r w:rsidDel="00C96FC6">
        <w:t xml:space="preserve">If your </w:t>
      </w:r>
      <w:r>
        <w:t>EOI</w:t>
      </w:r>
      <w:r w:rsidDel="00C96FC6">
        <w:t xml:space="preserve"> is </w:t>
      </w:r>
      <w:r>
        <w:t>shortlisted,</w:t>
      </w:r>
      <w:r w:rsidDel="00C96FC6">
        <w:t xml:space="preserve"> you will be invited to submit a grant application</w:t>
      </w:r>
      <w:r>
        <w:t xml:space="preserve"> (Stage 2). </w:t>
      </w:r>
      <w:r w:rsidR="00DA5E0C">
        <w:t>We provide f</w:t>
      </w:r>
      <w:r w:rsidR="001A04D3">
        <w:t xml:space="preserve">eedback on </w:t>
      </w:r>
      <w:r w:rsidR="00DE7FE6">
        <w:t xml:space="preserve">any </w:t>
      </w:r>
      <w:r w:rsidR="001B3D48">
        <w:t xml:space="preserve">additional evidence required </w:t>
      </w:r>
      <w:r w:rsidR="00DC58B4">
        <w:t>for you</w:t>
      </w:r>
      <w:r w:rsidR="00DE44C8">
        <w:t>r</w:t>
      </w:r>
      <w:r w:rsidR="00DC58B4">
        <w:t xml:space="preserve"> Stage 2 application</w:t>
      </w:r>
      <w:r w:rsidR="001B3D48">
        <w:t xml:space="preserve">. The evidence required at Stage 2 </w:t>
      </w:r>
      <w:r w:rsidR="00DA5E0C">
        <w:t>should be more robust than what you provided in your EOI</w:t>
      </w:r>
      <w:r w:rsidR="001B3D48">
        <w:t>.</w:t>
      </w:r>
      <w:r w:rsidR="006B52E2">
        <w:t xml:space="preserve"> </w:t>
      </w:r>
      <w:r w:rsidR="003E176C">
        <w:t xml:space="preserve">You may </w:t>
      </w:r>
      <w:r w:rsidR="008B4DD4">
        <w:t xml:space="preserve">wish to </w:t>
      </w:r>
      <w:r w:rsidR="003E176C">
        <w:t xml:space="preserve">refine your project </w:t>
      </w:r>
      <w:r w:rsidR="00682A1C">
        <w:t xml:space="preserve">information </w:t>
      </w:r>
      <w:r w:rsidR="003E176C">
        <w:t xml:space="preserve">following </w:t>
      </w:r>
      <w:r w:rsidR="001B3D48">
        <w:t>the</w:t>
      </w:r>
      <w:r w:rsidR="003E176C">
        <w:t xml:space="preserve"> feedback</w:t>
      </w:r>
      <w:r w:rsidR="008B4DD4">
        <w:t xml:space="preserve"> provided to strengthen</w:t>
      </w:r>
      <w:r w:rsidR="00682A1C">
        <w:t xml:space="preserve"> your </w:t>
      </w:r>
      <w:r w:rsidR="008B4DD4">
        <w:t xml:space="preserve">application. </w:t>
      </w:r>
    </w:p>
    <w:p w14:paraId="3E8EED70" w14:textId="77777777" w:rsidR="00040CB4" w:rsidRPr="001554FB" w:rsidRDefault="00E465F2" w:rsidP="00150F50">
      <w:pPr>
        <w:pStyle w:val="Heading3"/>
        <w:numPr>
          <w:ilvl w:val="1"/>
          <w:numId w:val="15"/>
        </w:numPr>
        <w:ind w:left="794" w:hanging="794"/>
        <w:rPr>
          <w:bCs w:val="0"/>
          <w:iCs/>
        </w:rPr>
      </w:pPr>
      <w:bookmarkStart w:id="221" w:name="_Toc121751915"/>
      <w:bookmarkStart w:id="222" w:name="_Toc123909453"/>
      <w:bookmarkStart w:id="223" w:name="_Toc124410113"/>
      <w:r w:rsidRPr="00C002AC">
        <w:lastRenderedPageBreak/>
        <w:t>G</w:t>
      </w:r>
      <w:r w:rsidR="003A6314" w:rsidRPr="00C002AC">
        <w:t>rant application</w:t>
      </w:r>
      <w:r w:rsidR="009E08E5" w:rsidRPr="00C002AC">
        <w:t xml:space="preserve"> – Stage 2</w:t>
      </w:r>
      <w:bookmarkEnd w:id="221"/>
      <w:bookmarkEnd w:id="222"/>
      <w:bookmarkEnd w:id="223"/>
    </w:p>
    <w:p w14:paraId="3E8EED71" w14:textId="77777777" w:rsidR="00040CB4" w:rsidRDefault="005E414E" w:rsidP="00040CB4">
      <w:r>
        <w:t xml:space="preserve">We </w:t>
      </w:r>
      <w:r w:rsidR="00CE2AC9">
        <w:t xml:space="preserve">will </w:t>
      </w:r>
      <w:r>
        <w:t xml:space="preserve">review your grant application </w:t>
      </w:r>
      <w:r w:rsidR="009E08E5">
        <w:t xml:space="preserve">at Stage 2 </w:t>
      </w:r>
      <w:r>
        <w:t>against eligibi</w:t>
      </w:r>
      <w:r w:rsidR="00682A1C">
        <w:t>lity criteria, if eligible the c</w:t>
      </w:r>
      <w:r>
        <w:t>ommittee will assess your application against the grant application</w:t>
      </w:r>
      <w:r w:rsidR="009E08E5">
        <w:t xml:space="preserve"> (Stage 2)</w:t>
      </w:r>
      <w:r>
        <w:t xml:space="preserve"> assessment criteria outlined at section</w:t>
      </w:r>
      <w:r w:rsidR="00DC58B4" w:rsidRPr="00002A52">
        <w:t xml:space="preserve"> 6</w:t>
      </w:r>
      <w:r w:rsidR="00040CB4" w:rsidRPr="00002A52">
        <w:rPr>
          <w:color w:val="000000"/>
        </w:rPr>
        <w:t>.</w:t>
      </w:r>
      <w:r w:rsidRPr="00002A52">
        <w:t xml:space="preserve"> </w:t>
      </w:r>
      <w:r w:rsidR="006B2FDE" w:rsidRPr="00002A52">
        <w:t>The</w:t>
      </w:r>
      <w:r w:rsidR="006B2FDE" w:rsidRPr="006B2FDE">
        <w:t xml:space="preserve"> committee may also seek additional advice from technical or commercial experts</w:t>
      </w:r>
      <w:r w:rsidR="006B2FDE">
        <w:t xml:space="preserve">. </w:t>
      </w:r>
      <w:r w:rsidR="00A70221">
        <w:t xml:space="preserve">Only </w:t>
      </w:r>
      <w:r>
        <w:t>eligible applications will proceed to the assessment stage.</w:t>
      </w:r>
      <w:r w:rsidR="003E176C">
        <w:t xml:space="preserve"> The committee may ask you to present </w:t>
      </w:r>
      <w:r w:rsidR="007B281F">
        <w:t xml:space="preserve">your application as part of the assessment process. </w:t>
      </w:r>
      <w:r w:rsidR="00243034">
        <w:t>The committee will be required to perform their duties in accordance with the CGRGs.</w:t>
      </w:r>
    </w:p>
    <w:p w14:paraId="3E8EED72" w14:textId="77777777" w:rsidR="00040CB4" w:rsidRPr="005A61FE" w:rsidRDefault="00040CB4" w:rsidP="00040CB4">
      <w:r>
        <w:t xml:space="preserve">The Committee will </w:t>
      </w:r>
      <w:r w:rsidRPr="005A61FE">
        <w:t>consider your application on its merits, based on:</w:t>
      </w:r>
    </w:p>
    <w:p w14:paraId="3E8EED73" w14:textId="77777777" w:rsidR="00040CB4" w:rsidRPr="005A61FE" w:rsidRDefault="00040CB4" w:rsidP="00040CB4">
      <w:pPr>
        <w:pStyle w:val="ListBullet"/>
        <w:numPr>
          <w:ilvl w:val="0"/>
          <w:numId w:val="7"/>
        </w:numPr>
        <w:ind w:left="360"/>
      </w:pPr>
      <w:r w:rsidRPr="005A61FE">
        <w:t xml:space="preserve">how well it meets the </w:t>
      </w:r>
      <w:r>
        <w:t xml:space="preserve">assessment </w:t>
      </w:r>
      <w:r w:rsidRPr="005A61FE">
        <w:t xml:space="preserve">criteria </w:t>
      </w:r>
    </w:p>
    <w:p w14:paraId="3E8EED74" w14:textId="77777777" w:rsidR="00040CB4" w:rsidRPr="005A61FE" w:rsidRDefault="00040CB4" w:rsidP="00040CB4">
      <w:pPr>
        <w:pStyle w:val="ListBullet"/>
        <w:numPr>
          <w:ilvl w:val="0"/>
          <w:numId w:val="7"/>
        </w:numPr>
        <w:ind w:left="360"/>
      </w:pPr>
      <w:r w:rsidRPr="005A61FE">
        <w:t>how it compares to other applications</w:t>
      </w:r>
    </w:p>
    <w:p w14:paraId="3E8EED75" w14:textId="77777777" w:rsidR="00040CB4" w:rsidRPr="005A61FE" w:rsidRDefault="00040CB4" w:rsidP="00040CB4">
      <w:pPr>
        <w:pStyle w:val="ListBullet"/>
        <w:numPr>
          <w:ilvl w:val="0"/>
          <w:numId w:val="7"/>
        </w:numPr>
        <w:spacing w:after="120"/>
        <w:ind w:left="360"/>
      </w:pPr>
      <w:r w:rsidRPr="005A61FE">
        <w:t>whether it provides value with relevant money.</w:t>
      </w:r>
    </w:p>
    <w:p w14:paraId="3E8EED76" w14:textId="77777777" w:rsidR="00040CB4" w:rsidRPr="005A61FE" w:rsidRDefault="00040CB4" w:rsidP="00040CB4">
      <w:pPr>
        <w:pStyle w:val="ListBullet"/>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the Committee</w:t>
      </w:r>
      <w:r w:rsidRPr="005A61FE" w:rsidDel="00E27987">
        <w:rPr>
          <w:rFonts w:cs="Arial"/>
        </w:rPr>
        <w:t xml:space="preserve"> will have regard to</w:t>
      </w:r>
      <w:r w:rsidRPr="005A61FE">
        <w:rPr>
          <w:rFonts w:cs="Arial"/>
        </w:rPr>
        <w:t xml:space="preserve">: </w:t>
      </w:r>
    </w:p>
    <w:p w14:paraId="3E8EED77" w14:textId="77777777" w:rsidR="00040CB4" w:rsidRPr="005A61FE" w:rsidRDefault="00040CB4" w:rsidP="00040CB4">
      <w:pPr>
        <w:pStyle w:val="ListBullet"/>
        <w:numPr>
          <w:ilvl w:val="0"/>
          <w:numId w:val="7"/>
        </w:numPr>
        <w:ind w:left="360"/>
      </w:pPr>
      <w:r w:rsidRPr="005A61FE">
        <w:t>the overall objectives of the grant opportunity</w:t>
      </w:r>
    </w:p>
    <w:p w14:paraId="3E8EED78" w14:textId="77777777" w:rsidR="00040CB4" w:rsidRPr="005A61FE" w:rsidRDefault="00040CB4" w:rsidP="00040CB4">
      <w:pPr>
        <w:pStyle w:val="ListBullet"/>
        <w:numPr>
          <w:ilvl w:val="0"/>
          <w:numId w:val="7"/>
        </w:numPr>
        <w:ind w:left="360"/>
      </w:pPr>
      <w:r w:rsidRPr="005A61FE">
        <w:t xml:space="preserve">the evidence provided </w:t>
      </w:r>
      <w:r w:rsidRPr="005A61FE" w:rsidDel="00AA73C5">
        <w:t xml:space="preserve">to </w:t>
      </w:r>
      <w:r w:rsidRPr="005A61FE">
        <w:t>demonstrate how your project contributes to meeting those objectives</w:t>
      </w:r>
    </w:p>
    <w:p w14:paraId="3E8EED79" w14:textId="77777777" w:rsidR="00040CB4" w:rsidRDefault="00040CB4" w:rsidP="00040CB4">
      <w:pPr>
        <w:pStyle w:val="ListBullet"/>
        <w:numPr>
          <w:ilvl w:val="0"/>
          <w:numId w:val="7"/>
        </w:numPr>
        <w:spacing w:after="120"/>
        <w:ind w:left="360"/>
      </w:pPr>
      <w:r w:rsidRPr="005A61FE">
        <w:t xml:space="preserve">the </w:t>
      </w:r>
      <w:r>
        <w:t xml:space="preserve">strength of your application against the </w:t>
      </w:r>
      <w:r w:rsidRPr="005A61FE">
        <w:t>relative value of the grant sought</w:t>
      </w:r>
      <w:r>
        <w:t>.</w:t>
      </w:r>
    </w:p>
    <w:p w14:paraId="3E8EED7A" w14:textId="77777777" w:rsidR="00243034" w:rsidRDefault="00243034" w:rsidP="00243034">
      <w:pPr>
        <w:pStyle w:val="ListBullet"/>
        <w:spacing w:after="120"/>
      </w:pPr>
      <w:r>
        <w:t xml:space="preserve">The committee will </w:t>
      </w:r>
      <w:r w:rsidR="00DE7FE6">
        <w:t xml:space="preserve">make recommendations to the Minister for Climate Change and Energy on which projects to fund and </w:t>
      </w:r>
      <w:r>
        <w:t xml:space="preserve">on how </w:t>
      </w:r>
      <w:r w:rsidR="00DE7FE6">
        <w:t xml:space="preserve">recommended </w:t>
      </w:r>
      <w:r>
        <w:t>applications address the objectives of the grant opportunity</w:t>
      </w:r>
      <w:r w:rsidR="00DB45DC" w:rsidRPr="003E595A">
        <w:rPr>
          <w:iCs/>
        </w:rPr>
        <w:t>.</w:t>
      </w:r>
    </w:p>
    <w:p w14:paraId="3E8EED7B" w14:textId="77777777" w:rsidR="00247D27" w:rsidRPr="00C002AC" w:rsidRDefault="00F67DBB" w:rsidP="00150F50">
      <w:pPr>
        <w:pStyle w:val="Heading3"/>
        <w:numPr>
          <w:ilvl w:val="1"/>
          <w:numId w:val="15"/>
        </w:numPr>
        <w:ind w:left="794" w:hanging="794"/>
      </w:pPr>
      <w:bookmarkStart w:id="224" w:name="_Toc120610283"/>
      <w:bookmarkStart w:id="225" w:name="_Toc120610890"/>
      <w:bookmarkStart w:id="226" w:name="_Toc120612765"/>
      <w:bookmarkStart w:id="227" w:name="_Toc531277501"/>
      <w:bookmarkStart w:id="228" w:name="_Toc164844279"/>
      <w:bookmarkStart w:id="229" w:name="_Toc383003268"/>
      <w:bookmarkStart w:id="230" w:name="_Toc496536674"/>
      <w:bookmarkStart w:id="231" w:name="_Toc955311"/>
      <w:bookmarkStart w:id="232" w:name="_Toc121751916"/>
      <w:bookmarkStart w:id="233" w:name="_Toc123909454"/>
      <w:bookmarkStart w:id="234" w:name="_Toc124410114"/>
      <w:bookmarkEnd w:id="224"/>
      <w:bookmarkEnd w:id="225"/>
      <w:bookmarkEnd w:id="226"/>
      <w:r w:rsidRPr="00C002AC">
        <w:t>Who will approve grants?</w:t>
      </w:r>
      <w:bookmarkEnd w:id="227"/>
      <w:bookmarkEnd w:id="228"/>
      <w:bookmarkEnd w:id="229"/>
      <w:bookmarkEnd w:id="230"/>
      <w:bookmarkEnd w:id="231"/>
      <w:bookmarkEnd w:id="232"/>
      <w:bookmarkEnd w:id="233"/>
      <w:bookmarkEnd w:id="234"/>
    </w:p>
    <w:p w14:paraId="3E8EED7C" w14:textId="77777777" w:rsidR="006D7FE0" w:rsidRPr="006D7FE0" w:rsidRDefault="006D7FE0" w:rsidP="006D7FE0">
      <w:bookmarkStart w:id="235" w:name="_Toc489952696"/>
      <w:r w:rsidRPr="006D7FE0">
        <w:t xml:space="preserve">The Minister for Climate Change and Energy decides which grants to approve </w:t>
      </w:r>
      <w:proofErr w:type="gramStart"/>
      <w:r w:rsidRPr="006D7FE0">
        <w:t>taking into account</w:t>
      </w:r>
      <w:proofErr w:type="gramEnd"/>
      <w:r w:rsidRPr="006D7FE0">
        <w:t xml:space="preserve"> the application assessme</w:t>
      </w:r>
      <w:r w:rsidR="00243034">
        <w:t>nt, the recommendations of the c</w:t>
      </w:r>
      <w:r w:rsidRPr="006D7FE0">
        <w:t>ommittee and the availability of grant funds.</w:t>
      </w:r>
    </w:p>
    <w:p w14:paraId="3E8EED7D" w14:textId="77777777" w:rsidR="006D7FE0" w:rsidRPr="006D7FE0" w:rsidRDefault="006D7FE0" w:rsidP="006D7FE0">
      <w:pPr>
        <w:spacing w:after="80"/>
      </w:pPr>
      <w:r w:rsidRPr="006D7FE0">
        <w:t>The Minister’s decision is final in all matters, including:</w:t>
      </w:r>
    </w:p>
    <w:p w14:paraId="3E8EED7E" w14:textId="77777777" w:rsidR="006D7FE0" w:rsidRPr="006D7FE0" w:rsidRDefault="006D7FE0" w:rsidP="00150F50">
      <w:pPr>
        <w:pStyle w:val="ListBullet"/>
        <w:numPr>
          <w:ilvl w:val="0"/>
          <w:numId w:val="21"/>
        </w:numPr>
      </w:pPr>
      <w:r w:rsidRPr="006D7FE0">
        <w:t>the grant approval</w:t>
      </w:r>
    </w:p>
    <w:p w14:paraId="3E8EED7F" w14:textId="77777777" w:rsidR="006D7FE0" w:rsidRPr="006D7FE0" w:rsidRDefault="006D7FE0" w:rsidP="00150F50">
      <w:pPr>
        <w:pStyle w:val="ListBullet"/>
        <w:numPr>
          <w:ilvl w:val="0"/>
          <w:numId w:val="21"/>
        </w:numPr>
      </w:pPr>
      <w:r w:rsidRPr="006D7FE0">
        <w:t>the grant funding to be awarded</w:t>
      </w:r>
    </w:p>
    <w:p w14:paraId="3E8EED80" w14:textId="77777777" w:rsidR="006D7FE0" w:rsidRPr="006D7FE0" w:rsidRDefault="006D7FE0" w:rsidP="00150F50">
      <w:pPr>
        <w:pStyle w:val="ListBullet"/>
        <w:numPr>
          <w:ilvl w:val="0"/>
          <w:numId w:val="21"/>
        </w:numPr>
      </w:pPr>
      <w:r w:rsidRPr="006D7FE0">
        <w:t xml:space="preserve">any conditions </w:t>
      </w:r>
      <w:r w:rsidRPr="006D7FE0" w:rsidDel="00AA73C5">
        <w:t xml:space="preserve">attached </w:t>
      </w:r>
      <w:r w:rsidRPr="006D7FE0">
        <w:t>to the offer of grant funding.</w:t>
      </w:r>
    </w:p>
    <w:p w14:paraId="3E8EED81" w14:textId="77777777" w:rsidR="006D7FE0" w:rsidRPr="006D7FE0" w:rsidRDefault="006D7FE0" w:rsidP="006D7FE0">
      <w:r w:rsidRPr="006D7FE0">
        <w:t>We cannot review decisions about the merits of your application.</w:t>
      </w:r>
    </w:p>
    <w:p w14:paraId="3E8EED82" w14:textId="77777777" w:rsidR="006D7FE0" w:rsidRPr="006D7FE0" w:rsidRDefault="006D7FE0" w:rsidP="006D7FE0">
      <w:r w:rsidRPr="006D7FE0">
        <w:t xml:space="preserve">The Minister will not approve funding if there </w:t>
      </w:r>
      <w:proofErr w:type="gramStart"/>
      <w:r w:rsidRPr="006D7FE0">
        <w:t>is</w:t>
      </w:r>
      <w:proofErr w:type="gramEnd"/>
      <w:r w:rsidRPr="006D7FE0">
        <w:t xml:space="preserve"> insufficient program funds available across relevant financial years for the program.</w:t>
      </w:r>
    </w:p>
    <w:p w14:paraId="3E8EED83" w14:textId="77777777" w:rsidR="00564DF1" w:rsidRDefault="00564DF1" w:rsidP="00B02655">
      <w:pPr>
        <w:pStyle w:val="Heading2"/>
        <w:numPr>
          <w:ilvl w:val="0"/>
          <w:numId w:val="12"/>
        </w:numPr>
        <w:ind w:left="794" w:hanging="794"/>
      </w:pPr>
      <w:bookmarkStart w:id="236" w:name="_Toc496536675"/>
      <w:bookmarkStart w:id="237" w:name="_Toc531277502"/>
      <w:bookmarkStart w:id="238" w:name="_Toc955312"/>
      <w:bookmarkStart w:id="239" w:name="_Toc121751917"/>
      <w:bookmarkStart w:id="240" w:name="_Toc123909455"/>
      <w:bookmarkStart w:id="241" w:name="_Toc124410115"/>
      <w:r>
        <w:t>Notification of application outcomes</w:t>
      </w:r>
      <w:bookmarkEnd w:id="235"/>
      <w:bookmarkEnd w:id="236"/>
      <w:bookmarkEnd w:id="237"/>
      <w:bookmarkEnd w:id="238"/>
      <w:bookmarkEnd w:id="239"/>
      <w:bookmarkEnd w:id="240"/>
      <w:bookmarkEnd w:id="241"/>
    </w:p>
    <w:p w14:paraId="3E8EED84" w14:textId="77777777" w:rsidR="00CE0C63" w:rsidRDefault="00CE0C63" w:rsidP="00CE0C63">
      <w:bookmarkStart w:id="242" w:name="_Toc524362464"/>
      <w:bookmarkStart w:id="243" w:name="_Toc955313"/>
      <w:bookmarkStart w:id="244" w:name="_Toc496536676"/>
      <w:bookmarkStart w:id="245" w:name="_Toc531277503"/>
      <w:r>
        <w:t>We will advise you of the outcome of your application in writing. If you are successful, we advise you of any specific conditions attached to the grant.</w:t>
      </w:r>
    </w:p>
    <w:p w14:paraId="3E8EED85" w14:textId="77777777" w:rsidR="00CE0C63" w:rsidRDefault="00CE0C63" w:rsidP="00CE0C63">
      <w:r>
        <w:t>If you are unsuccessful, we will give you a</w:t>
      </w:r>
      <w:r w:rsidRPr="00E162FF">
        <w:t xml:space="preserve">n opportunity to discuss the outcome with </w:t>
      </w:r>
      <w:r>
        <w:t>us</w:t>
      </w:r>
      <w:r w:rsidR="00647445" w:rsidRPr="00E162FF">
        <w:t>.</w:t>
      </w:r>
    </w:p>
    <w:p w14:paraId="3E8EED86" w14:textId="77777777" w:rsidR="000C07C6" w:rsidRDefault="00E93B21" w:rsidP="00140B52">
      <w:pPr>
        <w:pStyle w:val="Heading2"/>
        <w:numPr>
          <w:ilvl w:val="0"/>
          <w:numId w:val="12"/>
        </w:numPr>
        <w:ind w:left="794" w:hanging="794"/>
      </w:pPr>
      <w:bookmarkStart w:id="246" w:name="_Toc121751918"/>
      <w:bookmarkStart w:id="247" w:name="_Toc123909456"/>
      <w:bookmarkStart w:id="248" w:name="_Toc124410116"/>
      <w:bookmarkEnd w:id="242"/>
      <w:r w:rsidRPr="005A61FE">
        <w:t>Successful</w:t>
      </w:r>
      <w:r>
        <w:t xml:space="preserve"> grant applications</w:t>
      </w:r>
      <w:bookmarkEnd w:id="243"/>
      <w:bookmarkEnd w:id="244"/>
      <w:bookmarkEnd w:id="245"/>
      <w:r w:rsidR="009E08E5">
        <w:t xml:space="preserve"> – Stage 2</w:t>
      </w:r>
      <w:bookmarkEnd w:id="246"/>
      <w:bookmarkEnd w:id="247"/>
      <w:bookmarkEnd w:id="248"/>
    </w:p>
    <w:p w14:paraId="3E8EED87" w14:textId="77777777" w:rsidR="00D057B9" w:rsidRPr="002F49D0" w:rsidRDefault="00D057B9" w:rsidP="00150F50">
      <w:pPr>
        <w:pStyle w:val="Heading3"/>
        <w:numPr>
          <w:ilvl w:val="1"/>
          <w:numId w:val="15"/>
        </w:numPr>
        <w:ind w:left="794" w:hanging="794"/>
      </w:pPr>
      <w:bookmarkStart w:id="249" w:name="_Toc466898120"/>
      <w:bookmarkStart w:id="250" w:name="_Toc496536677"/>
      <w:bookmarkStart w:id="251" w:name="_Toc531277504"/>
      <w:bookmarkStart w:id="252" w:name="_Toc955314"/>
      <w:bookmarkStart w:id="253" w:name="_Toc121751919"/>
      <w:bookmarkStart w:id="254" w:name="_Toc123909457"/>
      <w:bookmarkStart w:id="255" w:name="_Toc124410117"/>
      <w:bookmarkEnd w:id="167"/>
      <w:bookmarkEnd w:id="168"/>
      <w:r w:rsidRPr="002F49D0">
        <w:t>Grant agreement</w:t>
      </w:r>
      <w:bookmarkEnd w:id="249"/>
      <w:bookmarkEnd w:id="250"/>
      <w:bookmarkEnd w:id="251"/>
      <w:bookmarkEnd w:id="252"/>
      <w:bookmarkEnd w:id="253"/>
      <w:bookmarkEnd w:id="254"/>
      <w:bookmarkEnd w:id="255"/>
    </w:p>
    <w:p w14:paraId="3E8EED88" w14:textId="6ADB57EA" w:rsidR="00CE0C63" w:rsidRPr="0062411B" w:rsidRDefault="00CE0C63" w:rsidP="00CE0C63">
      <w:bookmarkStart w:id="256" w:name="_Toc466898121"/>
      <w:r>
        <w:t xml:space="preserve">You must enter into a </w:t>
      </w:r>
      <w:r w:rsidRPr="005A61FE">
        <w:t xml:space="preserve">legally binding </w:t>
      </w:r>
      <w:r>
        <w:t xml:space="preserve">grant agreement with the </w:t>
      </w:r>
      <w:r w:rsidRPr="0062411B">
        <w:t xml:space="preserve">Commonwealth. </w:t>
      </w:r>
      <w:r w:rsidR="007E4DE7">
        <w:t>We will</w:t>
      </w:r>
      <w:r w:rsidR="009B6D1B">
        <w:t xml:space="preserve"> </w:t>
      </w:r>
      <w:r w:rsidR="000D6D28">
        <w:t>base</w:t>
      </w:r>
      <w:r w:rsidR="009B6D1B">
        <w:t xml:space="preserve"> your </w:t>
      </w:r>
      <w:r w:rsidR="007E4DE7">
        <w:t>grant agreement</w:t>
      </w:r>
      <w:r w:rsidR="009B6D1B">
        <w:t xml:space="preserve"> on a commonwealth standard grant agreement</w:t>
      </w:r>
      <w:r w:rsidR="007E4DE7">
        <w:t xml:space="preserve">. </w:t>
      </w:r>
      <w:r>
        <w:t xml:space="preserve">A sample </w:t>
      </w:r>
      <w:hyperlink r:id="rId30" w:anchor="key-documents" w:history="1">
        <w:r w:rsidRPr="00A1266D">
          <w:rPr>
            <w:rStyle w:val="Hyperlink"/>
          </w:rPr>
          <w:t>grant agreement</w:t>
        </w:r>
      </w:hyperlink>
      <w:r>
        <w:t xml:space="preserve"> is available on business.gov.au and GrantConnect</w:t>
      </w:r>
      <w:r w:rsidRPr="005A61FE">
        <w:t>.</w:t>
      </w:r>
    </w:p>
    <w:p w14:paraId="3E8EED89" w14:textId="77777777" w:rsidR="00CE0C63" w:rsidRDefault="00CE0C63" w:rsidP="00CE0C63">
      <w:r>
        <w:lastRenderedPageBreak/>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3E8EED8A" w14:textId="77777777" w:rsidR="00CE0C63" w:rsidRDefault="00CE0C63" w:rsidP="00CE0C63">
      <w:r>
        <w:t xml:space="preserve">The approval of your grant may have specific conditions determined by the assessment process or other considerations made by the </w:t>
      </w:r>
      <w:r w:rsidR="00EC0E21">
        <w:t>decision maker</w:t>
      </w:r>
      <w:r>
        <w:t xml:space="preserve">. We will identify these </w:t>
      </w:r>
      <w:r w:rsidR="00B02655">
        <w:t xml:space="preserve">in the offer of grant funding. </w:t>
      </w:r>
    </w:p>
    <w:p w14:paraId="3E8EED8B" w14:textId="77777777" w:rsidR="00CE0C63" w:rsidRDefault="00CE0C63" w:rsidP="00CE0C63">
      <w:r w:rsidRPr="0062411B">
        <w:t>The Commonwealth may reco</w:t>
      </w:r>
      <w:r>
        <w:t>ver grant funds if there is a breach of the grant agreement.</w:t>
      </w:r>
    </w:p>
    <w:p w14:paraId="3E8EED8C" w14:textId="77777777" w:rsidR="00CE0C63" w:rsidRPr="005A61FE" w:rsidRDefault="00CE0C63" w:rsidP="00CE0C63">
      <w:r>
        <w:t xml:space="preserve">You will </w:t>
      </w:r>
      <w:r w:rsidRPr="00921FAC">
        <w:t xml:space="preserve">have </w:t>
      </w:r>
      <w:r w:rsidR="00E2526B">
        <w:t xml:space="preserve">90 days </w:t>
      </w:r>
      <w:r>
        <w:t>from the date of a written offer to execute this grant agreement with the Commonwealth. During this time, we will work with you to finalise details.</w:t>
      </w:r>
    </w:p>
    <w:p w14:paraId="3E8EED8D" w14:textId="77777777" w:rsidR="00CE0C63" w:rsidRDefault="00CE0C63" w:rsidP="00CE0C63">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B41EA3">
        <w:t>Minister</w:t>
      </w:r>
      <w:r>
        <w:t>.</w:t>
      </w:r>
    </w:p>
    <w:p w14:paraId="3E8EED8E" w14:textId="77777777" w:rsidR="007E4DE7" w:rsidRPr="00B02655" w:rsidRDefault="007E4DE7" w:rsidP="00150F50">
      <w:pPr>
        <w:pStyle w:val="Heading3"/>
        <w:numPr>
          <w:ilvl w:val="1"/>
          <w:numId w:val="15"/>
        </w:numPr>
        <w:ind w:left="794" w:hanging="794"/>
        <w:rPr>
          <w:bCs w:val="0"/>
          <w:iCs/>
        </w:rPr>
      </w:pPr>
      <w:bookmarkStart w:id="257" w:name="_Toc82083139"/>
      <w:bookmarkStart w:id="258" w:name="_Toc121751920"/>
      <w:bookmarkStart w:id="259" w:name="_Toc123909458"/>
      <w:bookmarkStart w:id="260" w:name="_Toc124410118"/>
      <w:r w:rsidRPr="002F49D0">
        <w:t>Australian Industry Participation (AIP) plan</w:t>
      </w:r>
      <w:bookmarkEnd w:id="257"/>
      <w:bookmarkEnd w:id="258"/>
      <w:bookmarkEnd w:id="259"/>
      <w:bookmarkEnd w:id="260"/>
    </w:p>
    <w:p w14:paraId="3E8EED8F" w14:textId="77777777" w:rsidR="007E4DE7" w:rsidRPr="00BE5F51" w:rsidRDefault="007E4DE7" w:rsidP="007E4DE7">
      <w:pPr>
        <w:rPr>
          <w:rFonts w:ascii="Calibri" w:hAnsi="Calibri"/>
          <w:iCs w:val="0"/>
          <w:szCs w:val="22"/>
        </w:rPr>
      </w:pPr>
      <w:r w:rsidRPr="00BE5F51">
        <w:t xml:space="preserve">If your approved grant is equal to or over $20 million, you may need to develop an Australian Industry Participation plan (‘AIP plan’) in accordance with the AIP policy. We will consider whether you need to complete an AIP plan based on the nature of your project and opportunities for Australian suppliers to provide goods and services. If we determine that you require an AIP plan, the department must approve your AIP plan prior to entering into a grant agreement. </w:t>
      </w:r>
    </w:p>
    <w:p w14:paraId="3E8EED90" w14:textId="77777777" w:rsidR="007E4DE7" w:rsidRPr="00BE5F51" w:rsidRDefault="007E4DE7" w:rsidP="007E4DE7">
      <w:r w:rsidRPr="00BE5F51">
        <w:t xml:space="preserve">We will publish an executive summary of your approved AIP plan at </w:t>
      </w:r>
      <w:hyperlink r:id="rId31" w:history="1">
        <w:r w:rsidRPr="00BE5F51">
          <w:rPr>
            <w:rStyle w:val="Hyperlink"/>
          </w:rPr>
          <w:t>www.industry.gov.au/aip</w:t>
        </w:r>
      </w:hyperlink>
      <w:r w:rsidRPr="00BE5F51">
        <w:t xml:space="preserve"> once we execute the grant agreement.</w:t>
      </w:r>
    </w:p>
    <w:p w14:paraId="3E8EED91" w14:textId="77777777" w:rsidR="007E4DE7" w:rsidRPr="00BE5F51" w:rsidRDefault="007E4DE7" w:rsidP="007E4DE7">
      <w:r w:rsidRPr="00BE5F51">
        <w:t xml:space="preserve">You must submit Implementation Reports showing how you are implementing the AIP plan. </w:t>
      </w:r>
    </w:p>
    <w:p w14:paraId="3E8EED92" w14:textId="77777777" w:rsidR="007E4DE7" w:rsidRDefault="007E4DE7" w:rsidP="00CE0C63">
      <w:r w:rsidRPr="00BE5F51">
        <w:t xml:space="preserve">More information on AIP plan requirements can be found at </w:t>
      </w:r>
      <w:hyperlink r:id="rId32" w:history="1">
        <w:r w:rsidRPr="00BE5F51">
          <w:rPr>
            <w:rStyle w:val="Hyperlink"/>
          </w:rPr>
          <w:t>www.industry.gov.au/aip</w:t>
        </w:r>
      </w:hyperlink>
      <w:r w:rsidRPr="00BE5F51">
        <w:t>.</w:t>
      </w:r>
    </w:p>
    <w:p w14:paraId="3E8EED93" w14:textId="77777777" w:rsidR="00BD3A35" w:rsidRPr="002F49D0" w:rsidRDefault="00BD3A35" w:rsidP="00150F50">
      <w:pPr>
        <w:pStyle w:val="Heading3"/>
        <w:numPr>
          <w:ilvl w:val="1"/>
          <w:numId w:val="15"/>
        </w:numPr>
        <w:ind w:left="794" w:hanging="794"/>
      </w:pPr>
      <w:bookmarkStart w:id="261" w:name="_Toc120610289"/>
      <w:bookmarkStart w:id="262" w:name="_Toc120610896"/>
      <w:bookmarkStart w:id="263" w:name="_Toc120612771"/>
      <w:bookmarkStart w:id="264" w:name="_Toc120610290"/>
      <w:bookmarkStart w:id="265" w:name="_Toc120610897"/>
      <w:bookmarkStart w:id="266" w:name="_Toc120612772"/>
      <w:bookmarkStart w:id="267" w:name="_Toc120610291"/>
      <w:bookmarkStart w:id="268" w:name="_Toc120610898"/>
      <w:bookmarkStart w:id="269" w:name="_Toc120612773"/>
      <w:bookmarkStart w:id="270" w:name="_Toc120610292"/>
      <w:bookmarkStart w:id="271" w:name="_Toc120610899"/>
      <w:bookmarkStart w:id="272" w:name="_Toc120612774"/>
      <w:bookmarkStart w:id="273" w:name="_Toc120610293"/>
      <w:bookmarkStart w:id="274" w:name="_Toc120610900"/>
      <w:bookmarkStart w:id="275" w:name="_Toc120612775"/>
      <w:bookmarkStart w:id="276" w:name="_Toc489952704"/>
      <w:bookmarkStart w:id="277" w:name="_Toc496536682"/>
      <w:bookmarkStart w:id="278" w:name="_Toc531277509"/>
      <w:bookmarkStart w:id="279" w:name="_Toc955319"/>
      <w:bookmarkStart w:id="280" w:name="_Toc121751921"/>
      <w:bookmarkStart w:id="281" w:name="_Toc123909459"/>
      <w:bookmarkStart w:id="282" w:name="_Toc124410119"/>
      <w:bookmarkStart w:id="283" w:name="_Ref465245613"/>
      <w:bookmarkStart w:id="284" w:name="_Toc467165693"/>
      <w:bookmarkStart w:id="285" w:name="_Toc164844284"/>
      <w:bookmarkEnd w:id="25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F49D0">
        <w:t xml:space="preserve">Project/Activity specific legislation, </w:t>
      </w:r>
      <w:proofErr w:type="gramStart"/>
      <w:r w:rsidRPr="002F49D0">
        <w:t>policies</w:t>
      </w:r>
      <w:proofErr w:type="gramEnd"/>
      <w:r w:rsidRPr="002F49D0">
        <w:t xml:space="preserve"> and industry standards</w:t>
      </w:r>
      <w:bookmarkEnd w:id="276"/>
      <w:bookmarkEnd w:id="277"/>
      <w:bookmarkEnd w:id="278"/>
      <w:bookmarkEnd w:id="279"/>
      <w:bookmarkEnd w:id="280"/>
      <w:bookmarkEnd w:id="281"/>
      <w:bookmarkEnd w:id="282"/>
    </w:p>
    <w:p w14:paraId="3E8EED94" w14:textId="77777777"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8EED95" w14:textId="77777777"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3E8EED96" w14:textId="77777777" w:rsidR="00384CD7" w:rsidRDefault="00384CD7" w:rsidP="00384CD7">
      <w:pPr>
        <w:pStyle w:val="ListBullet"/>
        <w:numPr>
          <w:ilvl w:val="0"/>
          <w:numId w:val="7"/>
        </w:numPr>
        <w:ind w:left="360"/>
      </w:pPr>
      <w:bookmarkStart w:id="286" w:name="_Toc531277510"/>
      <w:bookmarkStart w:id="287" w:name="_Toc955320"/>
      <w:r w:rsidRPr="005A61FE">
        <w:t>State/</w:t>
      </w:r>
      <w:r w:rsidR="00AA2BB5">
        <w:t>t</w:t>
      </w:r>
      <w:r w:rsidRPr="005A61FE">
        <w:t>erritory legislation in relation to working with children</w:t>
      </w:r>
      <w:r>
        <w:t>.</w:t>
      </w:r>
      <w:r w:rsidRPr="00F149FD">
        <w:t xml:space="preserve"> </w:t>
      </w:r>
    </w:p>
    <w:p w14:paraId="3E8EED97" w14:textId="77777777" w:rsidR="00384CD7" w:rsidRDefault="00E30353" w:rsidP="00384CD7">
      <w:pPr>
        <w:pStyle w:val="ListBullet"/>
        <w:numPr>
          <w:ilvl w:val="0"/>
          <w:numId w:val="7"/>
        </w:numPr>
        <w:ind w:left="360"/>
      </w:pPr>
      <w:r>
        <w:t>a</w:t>
      </w:r>
      <w:r w:rsidR="00384CD7">
        <w:t>ny relevant export control requirements</w:t>
      </w:r>
    </w:p>
    <w:p w14:paraId="3E8EED98" w14:textId="77777777" w:rsidR="00384CD7" w:rsidRDefault="00384CD7" w:rsidP="00384CD7">
      <w:pPr>
        <w:pStyle w:val="ListBullet"/>
        <w:numPr>
          <w:ilvl w:val="0"/>
          <w:numId w:val="7"/>
        </w:numPr>
        <w:ind w:left="360"/>
      </w:pPr>
      <w:r>
        <w:t xml:space="preserve">Australian Industry Participation requirements in accordance with the AIP Plan User Guide, refer </w:t>
      </w:r>
      <w:hyperlink r:id="rId33" w:history="1">
        <w:r w:rsidR="00F406B6" w:rsidRPr="00BE5F51">
          <w:rPr>
            <w:rStyle w:val="Hyperlink"/>
          </w:rPr>
          <w:t>www.industry.gov.au/aip</w:t>
        </w:r>
      </w:hyperlink>
      <w:r>
        <w:t>.</w:t>
      </w:r>
    </w:p>
    <w:p w14:paraId="3E8EED99" w14:textId="77777777" w:rsidR="005A4513" w:rsidRPr="002F49D0" w:rsidRDefault="005A4513" w:rsidP="00150F50">
      <w:pPr>
        <w:pStyle w:val="Heading3"/>
        <w:numPr>
          <w:ilvl w:val="1"/>
          <w:numId w:val="15"/>
        </w:numPr>
        <w:ind w:left="794" w:hanging="794"/>
      </w:pPr>
      <w:bookmarkStart w:id="288" w:name="_Toc531277511"/>
      <w:bookmarkStart w:id="289" w:name="_Toc955321"/>
      <w:bookmarkStart w:id="290" w:name="_Toc121751922"/>
      <w:bookmarkStart w:id="291" w:name="_Toc123909460"/>
      <w:bookmarkStart w:id="292" w:name="_Toc124410120"/>
      <w:bookmarkEnd w:id="286"/>
      <w:bookmarkEnd w:id="287"/>
      <w:r w:rsidRPr="002F49D0">
        <w:t xml:space="preserve">Building and </w:t>
      </w:r>
      <w:r w:rsidR="009E1D7E" w:rsidRPr="002F49D0">
        <w:t>construction requirements</w:t>
      </w:r>
      <w:bookmarkEnd w:id="288"/>
      <w:bookmarkEnd w:id="289"/>
      <w:bookmarkEnd w:id="290"/>
      <w:bookmarkEnd w:id="291"/>
      <w:bookmarkEnd w:id="292"/>
    </w:p>
    <w:p w14:paraId="3E8EED9A" w14:textId="77777777" w:rsidR="0071709C" w:rsidRDefault="0071709C" w:rsidP="0071709C">
      <w:bookmarkStart w:id="293" w:name="_Toc530073031"/>
      <w:bookmarkStart w:id="294" w:name="_Toc489952705"/>
      <w:bookmarkStart w:id="295" w:name="_Toc496536683"/>
      <w:bookmarkStart w:id="296" w:name="_Toc531277512"/>
      <w:bookmarkStart w:id="297" w:name="_Toc955322"/>
      <w:bookmarkEnd w:id="293"/>
      <w:r>
        <w:t>Wherever the government funds building and construction activities, the following special regulatory requirements apply.</w:t>
      </w:r>
    </w:p>
    <w:p w14:paraId="3E8EED9C" w14:textId="77777777" w:rsidR="0071709C" w:rsidRPr="000D72A7" w:rsidRDefault="0071709C" w:rsidP="00BB3C1B">
      <w:pPr>
        <w:pStyle w:val="ListBullet"/>
        <w:numPr>
          <w:ilvl w:val="0"/>
          <w:numId w:val="7"/>
        </w:numPr>
        <w:ind w:left="360"/>
      </w:pPr>
      <w:r>
        <w:rPr>
          <w:rFonts w:cs="Arial"/>
        </w:rPr>
        <w:t>Australian Government Building and Construction WHS Accreditation Scheme (</w:t>
      </w:r>
      <w:hyperlink r:id="rId34"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3"/>
      </w:r>
    </w:p>
    <w:p w14:paraId="3E8EED9D" w14:textId="77777777" w:rsidR="0071709C" w:rsidRDefault="0071709C" w:rsidP="0071709C">
      <w:r>
        <w:lastRenderedPageBreak/>
        <w:t>These regulations are subject to the level of funding you receive as outlined below</w:t>
      </w:r>
      <w:r w:rsidRPr="005A61FE">
        <w:t>.</w:t>
      </w:r>
    </w:p>
    <w:p w14:paraId="3E8EEDA3" w14:textId="77777777" w:rsidR="00BD3A35" w:rsidRDefault="00B02655" w:rsidP="00330F98">
      <w:pPr>
        <w:pStyle w:val="Heading5"/>
      </w:pPr>
      <w:bookmarkStart w:id="298" w:name="_Toc489952706"/>
      <w:bookmarkStart w:id="299" w:name="_Toc496536684"/>
      <w:bookmarkStart w:id="300" w:name="_Toc531277513"/>
      <w:bookmarkStart w:id="301" w:name="_Toc955323"/>
      <w:bookmarkStart w:id="302" w:name="_Toc121751924"/>
      <w:bookmarkStart w:id="303" w:name="_Toc123909461"/>
      <w:bookmarkStart w:id="304" w:name="_Toc124410121"/>
      <w:bookmarkEnd w:id="294"/>
      <w:bookmarkEnd w:id="295"/>
      <w:bookmarkEnd w:id="296"/>
      <w:bookmarkEnd w:id="297"/>
      <w:r>
        <w:t xml:space="preserve">10.4.2. </w:t>
      </w:r>
      <w:r w:rsidR="00BD3A35">
        <w:t>WHS Scheme</w:t>
      </w:r>
      <w:bookmarkEnd w:id="298"/>
      <w:bookmarkEnd w:id="299"/>
      <w:bookmarkEnd w:id="300"/>
      <w:bookmarkEnd w:id="301"/>
      <w:bookmarkEnd w:id="302"/>
      <w:bookmarkEnd w:id="303"/>
      <w:bookmarkEnd w:id="304"/>
      <w:r w:rsidR="00BD3A35">
        <w:t xml:space="preserve"> </w:t>
      </w:r>
    </w:p>
    <w:p w14:paraId="3E8EEDA4" w14:textId="77777777" w:rsidR="00843FB0" w:rsidRDefault="00843FB0" w:rsidP="00760D2E">
      <w:pPr>
        <w:spacing w:after="80"/>
      </w:pPr>
      <w:r>
        <w:t xml:space="preserve">The WHS Scheme is administered by the </w:t>
      </w:r>
      <w:hyperlink r:id="rId35" w:history="1">
        <w:r w:rsidRPr="00FA48F8">
          <w:rPr>
            <w:rStyle w:val="Hyperlink"/>
          </w:rPr>
          <w:t>Office of the Federal Safety Commissioner</w:t>
        </w:r>
      </w:hyperlink>
      <w:r>
        <w:rPr>
          <w:rStyle w:val="FootnoteReference"/>
        </w:rPr>
        <w:footnoteReference w:id="4"/>
      </w:r>
      <w:r>
        <w:t xml:space="preserve">. </w:t>
      </w:r>
    </w:p>
    <w:p w14:paraId="3E8EEDA5" w14:textId="77777777" w:rsidR="00BD3A35" w:rsidRDefault="00BD3A35" w:rsidP="0042063A">
      <w:pPr>
        <w:spacing w:after="80"/>
      </w:pPr>
      <w:r>
        <w:t>The Scheme applies to projects that are directly or indirectly funded by the Australian Government where</w:t>
      </w:r>
      <w:r w:rsidR="0042063A">
        <w:t xml:space="preserve"> </w:t>
      </w:r>
      <w:r>
        <w:t>the value of the Australian Government contribution to the project is at least $6 million and represents at least 50 per cent of the total construction project value; or</w:t>
      </w:r>
    </w:p>
    <w:p w14:paraId="3E8EEDA6" w14:textId="77777777" w:rsidR="00BD3A35" w:rsidRDefault="00BD3A35" w:rsidP="00C85B98">
      <w:pPr>
        <w:pStyle w:val="ListBullet"/>
        <w:numPr>
          <w:ilvl w:val="0"/>
          <w:numId w:val="7"/>
        </w:numPr>
        <w:ind w:left="360"/>
      </w:pPr>
      <w:r>
        <w:t xml:space="preserve">the Australian Government contribution to a project is $10 million (GST inclusive) or more, irrespective of the proportion of Australian Government funding; and </w:t>
      </w:r>
    </w:p>
    <w:p w14:paraId="3E8EEDA7" w14:textId="77777777" w:rsidR="00BD3A35" w:rsidRDefault="00BD3A35" w:rsidP="00C85B98">
      <w:pPr>
        <w:pStyle w:val="ListBullet"/>
        <w:numPr>
          <w:ilvl w:val="0"/>
          <w:numId w:val="7"/>
        </w:numPr>
        <w:ind w:left="360"/>
      </w:pPr>
      <w:r>
        <w:t>a head contract under the project includes building work of $4 million or more (GST Inclusive).</w:t>
      </w:r>
    </w:p>
    <w:p w14:paraId="3E8EEDA8" w14:textId="77777777" w:rsidR="00CE1A20" w:rsidRPr="002F49D0" w:rsidRDefault="002E3A5A" w:rsidP="00150F50">
      <w:pPr>
        <w:pStyle w:val="Heading3"/>
        <w:numPr>
          <w:ilvl w:val="1"/>
          <w:numId w:val="15"/>
        </w:numPr>
        <w:ind w:left="794" w:hanging="794"/>
      </w:pPr>
      <w:bookmarkStart w:id="305" w:name="_Toc489952707"/>
      <w:bookmarkStart w:id="306" w:name="_Toc496536685"/>
      <w:bookmarkStart w:id="307" w:name="_Toc531277729"/>
      <w:bookmarkStart w:id="308" w:name="_Toc463350780"/>
      <w:bookmarkStart w:id="309" w:name="_Toc467165695"/>
      <w:bookmarkStart w:id="310" w:name="_Toc530073035"/>
      <w:bookmarkStart w:id="311" w:name="_Toc496536686"/>
      <w:bookmarkStart w:id="312" w:name="_Toc531277514"/>
      <w:bookmarkStart w:id="313" w:name="_Toc955324"/>
      <w:bookmarkStart w:id="314" w:name="_Toc121751925"/>
      <w:bookmarkStart w:id="315" w:name="_Toc123909462"/>
      <w:bookmarkStart w:id="316" w:name="_Toc124410122"/>
      <w:bookmarkEnd w:id="283"/>
      <w:bookmarkEnd w:id="284"/>
      <w:bookmarkEnd w:id="305"/>
      <w:bookmarkEnd w:id="306"/>
      <w:bookmarkEnd w:id="307"/>
      <w:bookmarkEnd w:id="308"/>
      <w:bookmarkEnd w:id="309"/>
      <w:bookmarkEnd w:id="310"/>
      <w:r w:rsidRPr="002F49D0">
        <w:t xml:space="preserve">How </w:t>
      </w:r>
      <w:r w:rsidR="00387369" w:rsidRPr="002F49D0">
        <w:t>we pay the grant</w:t>
      </w:r>
      <w:bookmarkEnd w:id="311"/>
      <w:bookmarkEnd w:id="312"/>
      <w:bookmarkEnd w:id="313"/>
      <w:bookmarkEnd w:id="314"/>
      <w:bookmarkEnd w:id="315"/>
      <w:bookmarkEnd w:id="316"/>
    </w:p>
    <w:p w14:paraId="3E8EEDA9"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E8EEDAA" w14:textId="77777777" w:rsidR="00685C77" w:rsidRPr="00D2028B" w:rsidRDefault="00685C77" w:rsidP="00D2028B">
      <w:pPr>
        <w:pStyle w:val="ListBullet"/>
        <w:numPr>
          <w:ilvl w:val="0"/>
          <w:numId w:val="7"/>
        </w:numPr>
        <w:ind w:left="360"/>
        <w:rPr>
          <w:rFonts w:cs="Arial"/>
        </w:rPr>
      </w:pPr>
      <w:r w:rsidRPr="00D2028B">
        <w:rPr>
          <w:rFonts w:cs="Arial"/>
        </w:rPr>
        <w:t>maximum grant amount we will pay</w:t>
      </w:r>
    </w:p>
    <w:p w14:paraId="3E8EEDAB" w14:textId="77777777" w:rsidR="00685C77" w:rsidRPr="00D2028B" w:rsidRDefault="00685C77" w:rsidP="00D2028B">
      <w:pPr>
        <w:pStyle w:val="ListBullet"/>
        <w:numPr>
          <w:ilvl w:val="0"/>
          <w:numId w:val="7"/>
        </w:numPr>
        <w:ind w:left="360"/>
        <w:rPr>
          <w:rFonts w:cs="Arial"/>
        </w:rPr>
      </w:pPr>
      <w:r w:rsidRPr="00D2028B">
        <w:rPr>
          <w:rFonts w:cs="Arial"/>
        </w:rPr>
        <w:t>proportion of eligible expenditure covered by the grant (grant percentage)</w:t>
      </w:r>
    </w:p>
    <w:p w14:paraId="3E8EEDAC" w14:textId="77777777" w:rsidR="00685C77" w:rsidRPr="00D2028B" w:rsidRDefault="00685C77" w:rsidP="00D2028B">
      <w:pPr>
        <w:pStyle w:val="ListBullet"/>
        <w:numPr>
          <w:ilvl w:val="0"/>
          <w:numId w:val="7"/>
        </w:numPr>
        <w:ind w:left="360"/>
        <w:rPr>
          <w:rFonts w:cs="Arial"/>
        </w:rPr>
      </w:pPr>
      <w:r w:rsidRPr="00D2028B">
        <w:rPr>
          <w:rFonts w:cs="Arial"/>
        </w:rPr>
        <w:t>any financial contribution provided by you or a third party.</w:t>
      </w:r>
    </w:p>
    <w:p w14:paraId="3E8EEDAD" w14:textId="77777777" w:rsidR="00685C77" w:rsidRDefault="00685C77" w:rsidP="00685C77">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3E8EEDAE" w14:textId="77777777" w:rsidR="002C5FE4" w:rsidRPr="002C5FE4" w:rsidRDefault="00685C77" w:rsidP="003C2367">
      <w:r>
        <w:t>We will make payments according to an agreed schedule set out in the grant agreement. Payments are subject to satisfactory progress on the project.</w:t>
      </w:r>
    </w:p>
    <w:p w14:paraId="3E8EEDAF" w14:textId="77777777" w:rsidR="00A042AD" w:rsidRPr="002F49D0" w:rsidRDefault="00A042AD" w:rsidP="00150F50">
      <w:pPr>
        <w:pStyle w:val="Heading3"/>
        <w:numPr>
          <w:ilvl w:val="1"/>
          <w:numId w:val="15"/>
        </w:numPr>
        <w:ind w:left="794" w:hanging="794"/>
      </w:pPr>
      <w:bookmarkStart w:id="317" w:name="_Toc121751926"/>
      <w:bookmarkStart w:id="318" w:name="_Toc123909463"/>
      <w:bookmarkStart w:id="319" w:name="_Toc124410123"/>
      <w:bookmarkStart w:id="320" w:name="_Toc496536687"/>
      <w:bookmarkEnd w:id="285"/>
      <w:r w:rsidRPr="002F49D0">
        <w:t>Tax obligations</w:t>
      </w:r>
      <w:bookmarkEnd w:id="317"/>
      <w:bookmarkEnd w:id="318"/>
      <w:bookmarkEnd w:id="319"/>
    </w:p>
    <w:p w14:paraId="3E8EEDB0"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3E8EEDB1"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E8EEDB2" w14:textId="77777777" w:rsidR="00170249" w:rsidRPr="005A61FE" w:rsidRDefault="00170249" w:rsidP="00140B52">
      <w:pPr>
        <w:pStyle w:val="Heading2"/>
        <w:numPr>
          <w:ilvl w:val="0"/>
          <w:numId w:val="12"/>
        </w:numPr>
        <w:ind w:left="794" w:hanging="794"/>
      </w:pPr>
      <w:bookmarkStart w:id="321" w:name="_Toc531277516"/>
      <w:bookmarkStart w:id="322" w:name="_Toc955326"/>
      <w:bookmarkStart w:id="323" w:name="_Toc121751927"/>
      <w:bookmarkStart w:id="324" w:name="_Toc123909464"/>
      <w:bookmarkStart w:id="325" w:name="_Toc124410124"/>
      <w:r w:rsidRPr="005A61FE">
        <w:t>Announcement of grants</w:t>
      </w:r>
      <w:bookmarkEnd w:id="321"/>
      <w:bookmarkEnd w:id="322"/>
      <w:bookmarkEnd w:id="323"/>
      <w:bookmarkEnd w:id="324"/>
      <w:bookmarkEnd w:id="325"/>
    </w:p>
    <w:p w14:paraId="3E8EEDB3"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E8EEDB4" w14:textId="77777777" w:rsidR="004D2CBD" w:rsidRPr="00D2028B" w:rsidRDefault="004D2CBD" w:rsidP="00D2028B">
      <w:pPr>
        <w:pStyle w:val="ListBullet"/>
        <w:numPr>
          <w:ilvl w:val="0"/>
          <w:numId w:val="7"/>
        </w:numPr>
        <w:ind w:left="360"/>
        <w:rPr>
          <w:rFonts w:cs="Arial"/>
        </w:rPr>
      </w:pPr>
      <w:r w:rsidRPr="00D2028B">
        <w:rPr>
          <w:rFonts w:cs="Arial"/>
        </w:rPr>
        <w:t xml:space="preserve">name of your </w:t>
      </w:r>
      <w:r w:rsidR="00A6379E" w:rsidRPr="00D2028B">
        <w:rPr>
          <w:rFonts w:cs="Arial"/>
        </w:rPr>
        <w:t>organisation</w:t>
      </w:r>
    </w:p>
    <w:p w14:paraId="3E8EEDB5" w14:textId="77777777" w:rsidR="004D2CBD" w:rsidRPr="00D2028B" w:rsidRDefault="004D2CBD" w:rsidP="00D2028B">
      <w:pPr>
        <w:pStyle w:val="ListBullet"/>
        <w:numPr>
          <w:ilvl w:val="0"/>
          <w:numId w:val="7"/>
        </w:numPr>
        <w:ind w:left="360"/>
        <w:rPr>
          <w:rFonts w:cs="Arial"/>
        </w:rPr>
      </w:pPr>
      <w:r w:rsidRPr="00D2028B">
        <w:rPr>
          <w:rFonts w:cs="Arial"/>
        </w:rPr>
        <w:t>title of the project</w:t>
      </w:r>
    </w:p>
    <w:p w14:paraId="3E8EEDB6" w14:textId="77777777" w:rsidR="004D2CBD" w:rsidRPr="00D2028B" w:rsidRDefault="004D2CBD" w:rsidP="00D2028B">
      <w:pPr>
        <w:pStyle w:val="ListBullet"/>
        <w:numPr>
          <w:ilvl w:val="0"/>
          <w:numId w:val="7"/>
        </w:numPr>
        <w:ind w:left="360"/>
        <w:rPr>
          <w:rFonts w:cs="Arial"/>
        </w:rPr>
      </w:pPr>
      <w:r w:rsidRPr="00D2028B">
        <w:rPr>
          <w:rFonts w:cs="Arial"/>
        </w:rPr>
        <w:t>description of the project and its aims</w:t>
      </w:r>
    </w:p>
    <w:p w14:paraId="3E8EEDB7" w14:textId="77777777" w:rsidR="004D2CBD" w:rsidRPr="00D2028B" w:rsidRDefault="004D2CBD" w:rsidP="00D2028B">
      <w:pPr>
        <w:pStyle w:val="ListBullet"/>
        <w:numPr>
          <w:ilvl w:val="0"/>
          <w:numId w:val="7"/>
        </w:numPr>
        <w:ind w:left="360"/>
        <w:rPr>
          <w:rFonts w:cs="Arial"/>
        </w:rPr>
      </w:pPr>
      <w:r w:rsidRPr="00D2028B">
        <w:rPr>
          <w:rFonts w:cs="Arial"/>
        </w:rPr>
        <w:t>amount of grant funding awarded</w:t>
      </w:r>
    </w:p>
    <w:p w14:paraId="3E8EEDB8" w14:textId="77777777" w:rsidR="00B321C1" w:rsidRPr="00D2028B" w:rsidRDefault="00B321C1" w:rsidP="00D2028B">
      <w:pPr>
        <w:pStyle w:val="ListBullet"/>
        <w:numPr>
          <w:ilvl w:val="0"/>
          <w:numId w:val="7"/>
        </w:numPr>
        <w:ind w:left="360"/>
        <w:rPr>
          <w:rFonts w:cs="Arial"/>
        </w:rPr>
      </w:pPr>
      <w:r w:rsidRPr="00D2028B">
        <w:rPr>
          <w:rFonts w:cs="Arial"/>
        </w:rPr>
        <w:t>Australian Business Number</w:t>
      </w:r>
    </w:p>
    <w:p w14:paraId="3E8EEDB9" w14:textId="77777777" w:rsidR="00B321C1" w:rsidRPr="00D2028B" w:rsidRDefault="00B321C1" w:rsidP="00D2028B">
      <w:pPr>
        <w:pStyle w:val="ListBullet"/>
        <w:numPr>
          <w:ilvl w:val="0"/>
          <w:numId w:val="7"/>
        </w:numPr>
        <w:ind w:left="360"/>
        <w:rPr>
          <w:rFonts w:cs="Arial"/>
        </w:rPr>
      </w:pPr>
      <w:r w:rsidRPr="00D2028B">
        <w:rPr>
          <w:rFonts w:cs="Arial"/>
        </w:rPr>
        <w:lastRenderedPageBreak/>
        <w:t>business location</w:t>
      </w:r>
    </w:p>
    <w:p w14:paraId="3E8EEDBA" w14:textId="77777777" w:rsidR="00B321C1" w:rsidRPr="00D2028B" w:rsidRDefault="009E45B8" w:rsidP="00D2028B">
      <w:pPr>
        <w:pStyle w:val="ListBullet"/>
        <w:numPr>
          <w:ilvl w:val="0"/>
          <w:numId w:val="7"/>
        </w:numPr>
        <w:ind w:left="360"/>
        <w:rPr>
          <w:rFonts w:cs="Arial"/>
        </w:rPr>
      </w:pPr>
      <w:r w:rsidRPr="00D2028B">
        <w:rPr>
          <w:rFonts w:cs="Arial"/>
        </w:rPr>
        <w:t xml:space="preserve">your organisation’s </w:t>
      </w:r>
      <w:r w:rsidR="00B321C1" w:rsidRPr="00D2028B">
        <w:rPr>
          <w:rFonts w:cs="Arial"/>
        </w:rPr>
        <w:t>industry sector.</w:t>
      </w:r>
    </w:p>
    <w:p w14:paraId="3E8EEDBB" w14:textId="77777777" w:rsidR="002C00A0" w:rsidRDefault="00B617C2" w:rsidP="00140B52">
      <w:pPr>
        <w:pStyle w:val="Heading2"/>
        <w:numPr>
          <w:ilvl w:val="0"/>
          <w:numId w:val="12"/>
        </w:numPr>
        <w:ind w:left="794" w:hanging="794"/>
      </w:pPr>
      <w:bookmarkStart w:id="326" w:name="_Toc530073040"/>
      <w:bookmarkStart w:id="327" w:name="_Toc531277517"/>
      <w:bookmarkStart w:id="328" w:name="_Toc955327"/>
      <w:bookmarkStart w:id="329" w:name="_Toc121751928"/>
      <w:bookmarkStart w:id="330" w:name="_Toc123909465"/>
      <w:bookmarkStart w:id="331" w:name="_Toc124410125"/>
      <w:bookmarkEnd w:id="326"/>
      <w:r>
        <w:t xml:space="preserve">How we monitor your </w:t>
      </w:r>
      <w:bookmarkEnd w:id="320"/>
      <w:bookmarkEnd w:id="327"/>
      <w:bookmarkEnd w:id="328"/>
      <w:r w:rsidR="00082460">
        <w:t>grant activity</w:t>
      </w:r>
      <w:bookmarkEnd w:id="329"/>
      <w:bookmarkEnd w:id="330"/>
      <w:bookmarkEnd w:id="331"/>
    </w:p>
    <w:p w14:paraId="3E8EEDBC" w14:textId="77777777" w:rsidR="0094135B" w:rsidRPr="0044036B" w:rsidRDefault="0094135B" w:rsidP="00150F50">
      <w:pPr>
        <w:pStyle w:val="Heading3"/>
        <w:numPr>
          <w:ilvl w:val="1"/>
          <w:numId w:val="15"/>
        </w:numPr>
        <w:ind w:left="794" w:hanging="794"/>
      </w:pPr>
      <w:bookmarkStart w:id="332" w:name="_Toc531277518"/>
      <w:bookmarkStart w:id="333" w:name="_Toc955328"/>
      <w:bookmarkStart w:id="334" w:name="_Toc121751929"/>
      <w:bookmarkStart w:id="335" w:name="_Toc123909466"/>
      <w:bookmarkStart w:id="336" w:name="_Toc124410126"/>
      <w:r w:rsidRPr="0044036B">
        <w:t>Keeping us informed</w:t>
      </w:r>
      <w:bookmarkEnd w:id="332"/>
      <w:bookmarkEnd w:id="333"/>
      <w:bookmarkEnd w:id="334"/>
      <w:bookmarkEnd w:id="335"/>
      <w:bookmarkEnd w:id="336"/>
    </w:p>
    <w:p w14:paraId="3E8EEDBD"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E8EEDBE"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E8EEDBF" w14:textId="77777777" w:rsidR="0094135B" w:rsidRDefault="0091685B" w:rsidP="00760D2E">
      <w:pPr>
        <w:spacing w:after="80"/>
      </w:pPr>
      <w:r>
        <w:t>You must also inform us of any changes to your</w:t>
      </w:r>
      <w:r w:rsidR="00414A64">
        <w:t>:</w:t>
      </w:r>
    </w:p>
    <w:p w14:paraId="3E8EEDC0" w14:textId="77777777" w:rsidR="0091685B" w:rsidRPr="00D2028B" w:rsidRDefault="0091685B" w:rsidP="00D2028B">
      <w:pPr>
        <w:pStyle w:val="ListBullet"/>
        <w:numPr>
          <w:ilvl w:val="0"/>
          <w:numId w:val="7"/>
        </w:numPr>
        <w:ind w:left="360"/>
        <w:rPr>
          <w:rFonts w:cs="Arial"/>
        </w:rPr>
      </w:pPr>
      <w:r w:rsidRPr="00D2028B">
        <w:rPr>
          <w:rFonts w:cs="Arial"/>
        </w:rPr>
        <w:t>name</w:t>
      </w:r>
    </w:p>
    <w:p w14:paraId="3E8EEDC1" w14:textId="77777777" w:rsidR="0091685B" w:rsidRPr="00D2028B" w:rsidRDefault="0091685B" w:rsidP="00D2028B">
      <w:pPr>
        <w:pStyle w:val="ListBullet"/>
        <w:numPr>
          <w:ilvl w:val="0"/>
          <w:numId w:val="7"/>
        </w:numPr>
        <w:ind w:left="360"/>
        <w:rPr>
          <w:rFonts w:cs="Arial"/>
        </w:rPr>
      </w:pPr>
      <w:r w:rsidRPr="00D2028B">
        <w:rPr>
          <w:rFonts w:cs="Arial"/>
        </w:rPr>
        <w:t>addresses</w:t>
      </w:r>
    </w:p>
    <w:p w14:paraId="3E8EEDC2" w14:textId="77777777" w:rsidR="0091685B" w:rsidRPr="00D2028B" w:rsidRDefault="0091685B" w:rsidP="00D2028B">
      <w:pPr>
        <w:pStyle w:val="ListBullet"/>
        <w:numPr>
          <w:ilvl w:val="0"/>
          <w:numId w:val="7"/>
        </w:numPr>
        <w:ind w:left="360"/>
        <w:rPr>
          <w:rFonts w:cs="Arial"/>
        </w:rPr>
      </w:pPr>
      <w:r w:rsidRPr="00D2028B">
        <w:rPr>
          <w:rFonts w:cs="Arial"/>
        </w:rPr>
        <w:t>nominated contact details</w:t>
      </w:r>
    </w:p>
    <w:p w14:paraId="3E8EEDC3" w14:textId="77777777" w:rsidR="0091685B" w:rsidRPr="00D2028B" w:rsidRDefault="0091685B" w:rsidP="00D2028B">
      <w:pPr>
        <w:pStyle w:val="ListBullet"/>
        <w:numPr>
          <w:ilvl w:val="0"/>
          <w:numId w:val="7"/>
        </w:numPr>
        <w:ind w:left="360"/>
        <w:rPr>
          <w:rFonts w:cs="Arial"/>
        </w:rPr>
      </w:pPr>
      <w:r w:rsidRPr="00D2028B">
        <w:rPr>
          <w:rFonts w:cs="Arial"/>
        </w:rPr>
        <w:t xml:space="preserve">bank account details. </w:t>
      </w:r>
    </w:p>
    <w:p w14:paraId="3E8EEDC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3E8EEDC5"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E8EEDC6" w14:textId="77777777" w:rsidR="00985817" w:rsidRPr="0044036B" w:rsidRDefault="00985817" w:rsidP="00150F50">
      <w:pPr>
        <w:pStyle w:val="Heading3"/>
        <w:numPr>
          <w:ilvl w:val="1"/>
          <w:numId w:val="15"/>
        </w:numPr>
        <w:ind w:left="794" w:hanging="794"/>
      </w:pPr>
      <w:bookmarkStart w:id="337" w:name="_Toc531277519"/>
      <w:bookmarkStart w:id="338" w:name="_Toc955329"/>
      <w:bookmarkStart w:id="339" w:name="_Toc121751930"/>
      <w:bookmarkStart w:id="340" w:name="_Toc123909467"/>
      <w:bookmarkStart w:id="341" w:name="_Toc124410127"/>
      <w:r w:rsidRPr="0044036B">
        <w:t>Reporting</w:t>
      </w:r>
      <w:bookmarkEnd w:id="337"/>
      <w:bookmarkEnd w:id="338"/>
      <w:bookmarkEnd w:id="339"/>
      <w:bookmarkEnd w:id="340"/>
      <w:bookmarkEnd w:id="341"/>
    </w:p>
    <w:p w14:paraId="3E8EEDC7"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E8EEDC8" w14:textId="77777777" w:rsidR="003C2367" w:rsidRPr="00D2028B" w:rsidRDefault="003C2367" w:rsidP="00D2028B">
      <w:pPr>
        <w:pStyle w:val="ListBullet"/>
        <w:numPr>
          <w:ilvl w:val="0"/>
          <w:numId w:val="7"/>
        </w:numPr>
        <w:ind w:left="360"/>
        <w:rPr>
          <w:rFonts w:cs="Arial"/>
        </w:rPr>
      </w:pPr>
      <w:r w:rsidRPr="00D2028B">
        <w:rPr>
          <w:rFonts w:cs="Arial"/>
        </w:rPr>
        <w:t>progress against agreed project milestones</w:t>
      </w:r>
    </w:p>
    <w:p w14:paraId="3E8EEDC9" w14:textId="77777777" w:rsidR="003C2367" w:rsidRPr="00D2028B" w:rsidRDefault="003C2367" w:rsidP="00D2028B">
      <w:pPr>
        <w:pStyle w:val="ListBullet"/>
        <w:numPr>
          <w:ilvl w:val="0"/>
          <w:numId w:val="7"/>
        </w:numPr>
        <w:ind w:left="360"/>
        <w:rPr>
          <w:rFonts w:cs="Arial"/>
        </w:rPr>
      </w:pPr>
      <w:r w:rsidRPr="00D2028B">
        <w:rPr>
          <w:rFonts w:cs="Arial"/>
        </w:rPr>
        <w:t>project expenditure, including expenditure of grant funds</w:t>
      </w:r>
    </w:p>
    <w:p w14:paraId="3E8EEDCA" w14:textId="77777777" w:rsidR="003C2367" w:rsidRPr="00D2028B" w:rsidRDefault="003C2367" w:rsidP="00D2028B">
      <w:pPr>
        <w:pStyle w:val="ListBullet"/>
        <w:numPr>
          <w:ilvl w:val="0"/>
          <w:numId w:val="7"/>
        </w:numPr>
        <w:ind w:left="360"/>
        <w:rPr>
          <w:rFonts w:cs="Arial"/>
        </w:rPr>
      </w:pPr>
      <w:r w:rsidRPr="00D2028B">
        <w:rPr>
          <w:rFonts w:cs="Arial"/>
        </w:rPr>
        <w:t>contributions of participants directly related to the project.</w:t>
      </w:r>
    </w:p>
    <w:p w14:paraId="3E8EEDCB"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3E8EEDC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3E8EEDCD" w14:textId="77777777" w:rsidR="006132DF" w:rsidRPr="0044036B" w:rsidRDefault="006132DF" w:rsidP="00150F50">
      <w:pPr>
        <w:pStyle w:val="Heading3"/>
        <w:numPr>
          <w:ilvl w:val="1"/>
          <w:numId w:val="15"/>
        </w:numPr>
        <w:ind w:left="794" w:hanging="794"/>
      </w:pPr>
      <w:bookmarkStart w:id="342" w:name="_Toc496536688"/>
      <w:bookmarkStart w:id="343" w:name="_Toc531277520"/>
      <w:bookmarkStart w:id="344" w:name="_Toc955330"/>
      <w:bookmarkStart w:id="345" w:name="_Toc121751931"/>
      <w:bookmarkStart w:id="346" w:name="_Toc123909468"/>
      <w:bookmarkStart w:id="347" w:name="_Toc124410128"/>
      <w:r w:rsidRPr="0044036B">
        <w:t>Progress report</w:t>
      </w:r>
      <w:r w:rsidR="00CE056C" w:rsidRPr="0044036B">
        <w:t>s</w:t>
      </w:r>
      <w:bookmarkEnd w:id="342"/>
      <w:bookmarkEnd w:id="343"/>
      <w:bookmarkEnd w:id="344"/>
      <w:bookmarkEnd w:id="345"/>
      <w:bookmarkEnd w:id="346"/>
      <w:bookmarkEnd w:id="347"/>
    </w:p>
    <w:p w14:paraId="3E8EEDCE" w14:textId="77777777" w:rsidR="006132DF" w:rsidRDefault="006132DF" w:rsidP="00760D2E">
      <w:pPr>
        <w:spacing w:after="80"/>
      </w:pPr>
      <w:r>
        <w:t>Progress</w:t>
      </w:r>
      <w:r w:rsidRPr="00E162FF">
        <w:t xml:space="preserve"> reports must</w:t>
      </w:r>
      <w:r w:rsidR="00825941">
        <w:t>:</w:t>
      </w:r>
    </w:p>
    <w:p w14:paraId="3E8EEDCF" w14:textId="77777777" w:rsidR="006132DF" w:rsidRPr="00D2028B" w:rsidRDefault="006132DF" w:rsidP="00D2028B">
      <w:pPr>
        <w:pStyle w:val="ListBullet"/>
        <w:numPr>
          <w:ilvl w:val="0"/>
          <w:numId w:val="7"/>
        </w:numPr>
        <w:ind w:left="360"/>
        <w:rPr>
          <w:rFonts w:cs="Arial"/>
        </w:rPr>
      </w:pPr>
      <w:r w:rsidRPr="00D2028B">
        <w:rPr>
          <w:rFonts w:cs="Arial"/>
        </w:rPr>
        <w:t xml:space="preserve">include </w:t>
      </w:r>
      <w:r w:rsidR="00CE700D" w:rsidRPr="00D2028B">
        <w:rPr>
          <w:rFonts w:cs="Arial"/>
        </w:rPr>
        <w:t xml:space="preserve">details </w:t>
      </w:r>
      <w:r w:rsidR="00A71206" w:rsidRPr="00D2028B">
        <w:rPr>
          <w:rFonts w:cs="Arial"/>
        </w:rPr>
        <w:t xml:space="preserve">of your progress towards completion of </w:t>
      </w:r>
      <w:r w:rsidR="003E2A09" w:rsidRPr="00D2028B">
        <w:rPr>
          <w:rFonts w:cs="Arial"/>
        </w:rPr>
        <w:t xml:space="preserve">agreed </w:t>
      </w:r>
      <w:r w:rsidR="000D3F05" w:rsidRPr="00D2028B">
        <w:rPr>
          <w:rFonts w:cs="Arial"/>
        </w:rPr>
        <w:t>project activities</w:t>
      </w:r>
    </w:p>
    <w:p w14:paraId="3E8EEDD0" w14:textId="77777777" w:rsidR="006132DF" w:rsidRPr="00D2028B" w:rsidRDefault="006132DF" w:rsidP="00D2028B">
      <w:pPr>
        <w:pStyle w:val="ListBullet"/>
        <w:numPr>
          <w:ilvl w:val="0"/>
          <w:numId w:val="7"/>
        </w:numPr>
        <w:ind w:left="360"/>
        <w:rPr>
          <w:rFonts w:cs="Arial"/>
        </w:rPr>
      </w:pPr>
      <w:r w:rsidRPr="00D2028B">
        <w:rPr>
          <w:rFonts w:cs="Arial"/>
        </w:rPr>
        <w:t xml:space="preserve">show the total </w:t>
      </w:r>
      <w:r w:rsidR="000D3F05" w:rsidRPr="00D2028B">
        <w:rPr>
          <w:rFonts w:cs="Arial"/>
        </w:rPr>
        <w:t xml:space="preserve">eligible expenditure </w:t>
      </w:r>
      <w:r w:rsidRPr="00D2028B">
        <w:rPr>
          <w:rFonts w:cs="Arial"/>
        </w:rPr>
        <w:t xml:space="preserve">incurred to </w:t>
      </w:r>
      <w:r w:rsidR="00A71206" w:rsidRPr="00D2028B">
        <w:rPr>
          <w:rFonts w:cs="Arial"/>
        </w:rPr>
        <w:t>date</w:t>
      </w:r>
    </w:p>
    <w:p w14:paraId="3E8EEDD1" w14:textId="77777777" w:rsidR="00E50F98" w:rsidRPr="00D2028B" w:rsidRDefault="00851E73" w:rsidP="00D2028B">
      <w:pPr>
        <w:pStyle w:val="ListBullet"/>
        <w:numPr>
          <w:ilvl w:val="0"/>
          <w:numId w:val="7"/>
        </w:numPr>
        <w:ind w:left="360"/>
        <w:rPr>
          <w:rFonts w:cs="Arial"/>
        </w:rPr>
      </w:pPr>
      <w:r w:rsidRPr="00D2028B">
        <w:rPr>
          <w:rFonts w:cs="Arial"/>
        </w:rPr>
        <w:t>include evidence of expenditure</w:t>
      </w:r>
    </w:p>
    <w:p w14:paraId="3E8EEDD2" w14:textId="77777777" w:rsidR="006132DF" w:rsidRPr="00D2028B" w:rsidRDefault="006132DF" w:rsidP="00D2028B">
      <w:pPr>
        <w:pStyle w:val="ListBullet"/>
        <w:numPr>
          <w:ilvl w:val="0"/>
          <w:numId w:val="7"/>
        </w:numPr>
        <w:ind w:left="360"/>
        <w:rPr>
          <w:rFonts w:cs="Arial"/>
        </w:rPr>
      </w:pPr>
      <w:r w:rsidRPr="00D2028B">
        <w:rPr>
          <w:rFonts w:cs="Arial"/>
        </w:rPr>
        <w:t xml:space="preserve">be submitted </w:t>
      </w:r>
      <w:r w:rsidR="00D77D54" w:rsidRPr="00D2028B">
        <w:rPr>
          <w:rFonts w:cs="Arial"/>
        </w:rPr>
        <w:t>by the report due date</w:t>
      </w:r>
      <w:r w:rsidRPr="00D2028B">
        <w:rPr>
          <w:rFonts w:cs="Arial"/>
        </w:rPr>
        <w:t xml:space="preserve"> (you can submit reports ahead of time if you have completed </w:t>
      </w:r>
      <w:r w:rsidR="00A71206" w:rsidRPr="00D2028B">
        <w:rPr>
          <w:rFonts w:cs="Arial"/>
        </w:rPr>
        <w:t>relevant project activities</w:t>
      </w:r>
      <w:r w:rsidRPr="00D2028B">
        <w:rPr>
          <w:rFonts w:cs="Arial"/>
        </w:rPr>
        <w:t>).</w:t>
      </w:r>
    </w:p>
    <w:p w14:paraId="3E8EEDD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3E8EEDD4" w14:textId="77777777" w:rsidR="006132DF" w:rsidRDefault="006132DF" w:rsidP="006132DF">
      <w:r>
        <w:t xml:space="preserve">You must discuss any project or milestone reporting delays with </w:t>
      </w:r>
      <w:r w:rsidR="00D77D54">
        <w:t>us</w:t>
      </w:r>
      <w:r>
        <w:t xml:space="preserve"> as soon as you become aware of them. </w:t>
      </w:r>
    </w:p>
    <w:p w14:paraId="3E8EEDD5" w14:textId="77777777" w:rsidR="006132DF" w:rsidRPr="0044036B" w:rsidRDefault="002810E7" w:rsidP="00150F50">
      <w:pPr>
        <w:pStyle w:val="Heading3"/>
        <w:numPr>
          <w:ilvl w:val="1"/>
          <w:numId w:val="15"/>
        </w:numPr>
        <w:ind w:left="794" w:hanging="794"/>
      </w:pPr>
      <w:bookmarkStart w:id="348" w:name="_Toc496536689"/>
      <w:bookmarkStart w:id="349" w:name="_Toc531277521"/>
      <w:bookmarkStart w:id="350" w:name="_Toc955331"/>
      <w:bookmarkStart w:id="351" w:name="_Toc121751932"/>
      <w:bookmarkStart w:id="352" w:name="_Toc123909469"/>
      <w:bookmarkStart w:id="353" w:name="_Toc124410129"/>
      <w:r w:rsidRPr="0044036B">
        <w:lastRenderedPageBreak/>
        <w:t>End of project</w:t>
      </w:r>
      <w:r w:rsidR="006132DF" w:rsidRPr="0044036B">
        <w:t xml:space="preserve"> report</w:t>
      </w:r>
      <w:bookmarkEnd w:id="348"/>
      <w:bookmarkEnd w:id="349"/>
      <w:bookmarkEnd w:id="350"/>
      <w:bookmarkEnd w:id="351"/>
      <w:bookmarkEnd w:id="352"/>
      <w:bookmarkEnd w:id="353"/>
    </w:p>
    <w:p w14:paraId="3E8EEDD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E8EEDD7" w14:textId="77777777" w:rsidR="006132DF" w:rsidRDefault="002810E7" w:rsidP="00760D2E">
      <w:pPr>
        <w:spacing w:after="80"/>
      </w:pPr>
      <w:r w:rsidRPr="005A61FE">
        <w:t>End of project</w:t>
      </w:r>
      <w:r w:rsidR="0091403C">
        <w:t xml:space="preserve"> reports must</w:t>
      </w:r>
      <w:r w:rsidR="00825941">
        <w:t>:</w:t>
      </w:r>
    </w:p>
    <w:p w14:paraId="3E8EEDD8" w14:textId="77777777" w:rsidR="006132DF" w:rsidRPr="00D2028B" w:rsidRDefault="006132DF" w:rsidP="00D2028B">
      <w:pPr>
        <w:pStyle w:val="ListBullet"/>
        <w:numPr>
          <w:ilvl w:val="0"/>
          <w:numId w:val="7"/>
        </w:numPr>
        <w:ind w:left="360"/>
        <w:rPr>
          <w:rFonts w:cs="Arial"/>
        </w:rPr>
      </w:pPr>
      <w:r w:rsidRPr="00D2028B">
        <w:rPr>
          <w:rFonts w:cs="Arial"/>
        </w:rPr>
        <w:t>include the agreed evidence</w:t>
      </w:r>
      <w:r w:rsidR="003E2A09" w:rsidRPr="00D2028B">
        <w:rPr>
          <w:rFonts w:cs="Arial"/>
        </w:rPr>
        <w:t xml:space="preserve"> as specified in the grant agreement</w:t>
      </w:r>
    </w:p>
    <w:p w14:paraId="3E8EEDD9" w14:textId="77777777" w:rsidR="006132DF" w:rsidRPr="00D2028B" w:rsidRDefault="006132DF" w:rsidP="00D2028B">
      <w:pPr>
        <w:pStyle w:val="ListBullet"/>
        <w:numPr>
          <w:ilvl w:val="0"/>
          <w:numId w:val="7"/>
        </w:numPr>
        <w:ind w:left="360"/>
        <w:rPr>
          <w:rFonts w:cs="Arial"/>
        </w:rPr>
      </w:pPr>
      <w:r w:rsidRPr="00D2028B">
        <w:rPr>
          <w:rFonts w:cs="Arial"/>
        </w:rPr>
        <w:t xml:space="preserve">identify the total </w:t>
      </w:r>
      <w:r w:rsidR="000D3F05" w:rsidRPr="00D2028B">
        <w:rPr>
          <w:rFonts w:cs="Arial"/>
        </w:rPr>
        <w:t>eligible expenditure incurred for the project</w:t>
      </w:r>
    </w:p>
    <w:p w14:paraId="3E8EEDDA" w14:textId="77777777" w:rsidR="00985817" w:rsidRPr="00D2028B" w:rsidRDefault="00985817" w:rsidP="00D2028B">
      <w:pPr>
        <w:pStyle w:val="ListBullet"/>
        <w:numPr>
          <w:ilvl w:val="0"/>
          <w:numId w:val="7"/>
        </w:numPr>
        <w:ind w:left="360"/>
        <w:rPr>
          <w:rFonts w:cs="Arial"/>
        </w:rPr>
      </w:pPr>
      <w:r w:rsidRPr="00D2028B">
        <w:rPr>
          <w:rFonts w:cs="Arial"/>
        </w:rPr>
        <w:t>include a declaration that the grant money was spent in accordance with the grant agreement and to report on any underspends of the grant money</w:t>
      </w:r>
    </w:p>
    <w:p w14:paraId="3E8EEDDB" w14:textId="77777777" w:rsidR="006132DF" w:rsidRPr="00D2028B" w:rsidRDefault="006132DF" w:rsidP="00D2028B">
      <w:pPr>
        <w:pStyle w:val="ListBullet"/>
        <w:numPr>
          <w:ilvl w:val="0"/>
          <w:numId w:val="7"/>
        </w:numPr>
        <w:ind w:left="360"/>
        <w:rPr>
          <w:rFonts w:cs="Arial"/>
        </w:rPr>
      </w:pPr>
      <w:r w:rsidRPr="00D2028B">
        <w:rPr>
          <w:rFonts w:cs="Arial"/>
        </w:rPr>
        <w:t xml:space="preserve">be submitted </w:t>
      </w:r>
      <w:r w:rsidR="00C92BE0" w:rsidRPr="00D2028B">
        <w:rPr>
          <w:rFonts w:cs="Arial"/>
        </w:rPr>
        <w:t>by the report due date</w:t>
      </w:r>
      <w:r w:rsidR="007F013E" w:rsidRPr="00D2028B">
        <w:rPr>
          <w:rFonts w:cs="Arial"/>
        </w:rPr>
        <w:t>.</w:t>
      </w:r>
    </w:p>
    <w:p w14:paraId="3E8EEDDC" w14:textId="77777777" w:rsidR="006132DF" w:rsidRPr="0044036B" w:rsidRDefault="006132DF" w:rsidP="00150F50">
      <w:pPr>
        <w:pStyle w:val="Heading3"/>
        <w:numPr>
          <w:ilvl w:val="1"/>
          <w:numId w:val="15"/>
        </w:numPr>
        <w:ind w:left="794" w:hanging="794"/>
      </w:pPr>
      <w:bookmarkStart w:id="354" w:name="_Toc496536690"/>
      <w:bookmarkStart w:id="355" w:name="_Toc531277522"/>
      <w:bookmarkStart w:id="356" w:name="_Toc955332"/>
      <w:bookmarkStart w:id="357" w:name="_Toc121751933"/>
      <w:bookmarkStart w:id="358" w:name="_Toc123909470"/>
      <w:bookmarkStart w:id="359" w:name="_Toc124410130"/>
      <w:r w:rsidRPr="0044036B">
        <w:t>Ad</w:t>
      </w:r>
      <w:r w:rsidR="007F013E" w:rsidRPr="0044036B">
        <w:t>-</w:t>
      </w:r>
      <w:r w:rsidRPr="0044036B">
        <w:t>hoc report</w:t>
      </w:r>
      <w:bookmarkEnd w:id="354"/>
      <w:bookmarkEnd w:id="355"/>
      <w:bookmarkEnd w:id="356"/>
      <w:r w:rsidR="009E1D7E" w:rsidRPr="0044036B">
        <w:t>s</w:t>
      </w:r>
      <w:bookmarkEnd w:id="357"/>
      <w:bookmarkEnd w:id="358"/>
      <w:bookmarkEnd w:id="359"/>
    </w:p>
    <w:p w14:paraId="3E8EEDDD"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3E8EEDDE" w14:textId="77777777" w:rsidR="006132DF" w:rsidRPr="0044036B" w:rsidRDefault="00A5354C" w:rsidP="00150F50">
      <w:pPr>
        <w:pStyle w:val="Heading3"/>
        <w:numPr>
          <w:ilvl w:val="1"/>
          <w:numId w:val="15"/>
        </w:numPr>
        <w:ind w:left="794" w:hanging="794"/>
      </w:pPr>
      <w:bookmarkStart w:id="360" w:name="_Toc531277523"/>
      <w:bookmarkStart w:id="361" w:name="_Toc496536691"/>
      <w:bookmarkStart w:id="362" w:name="_Toc955333"/>
      <w:bookmarkStart w:id="363" w:name="_Toc121751934"/>
      <w:bookmarkStart w:id="364" w:name="_Toc123909471"/>
      <w:bookmarkStart w:id="365" w:name="_Toc124410131"/>
      <w:r w:rsidRPr="0044036B">
        <w:t>Independent audit</w:t>
      </w:r>
      <w:r w:rsidR="00985817" w:rsidRPr="0044036B">
        <w:t>s</w:t>
      </w:r>
      <w:bookmarkEnd w:id="360"/>
      <w:bookmarkEnd w:id="361"/>
      <w:bookmarkEnd w:id="362"/>
      <w:bookmarkEnd w:id="363"/>
      <w:bookmarkEnd w:id="364"/>
      <w:bookmarkEnd w:id="365"/>
    </w:p>
    <w:p w14:paraId="3E8EEDDF" w14:textId="77777777" w:rsidR="006132DF" w:rsidRDefault="009534A2" w:rsidP="006132DF">
      <w:r>
        <w:t>We</w:t>
      </w:r>
      <w:r w:rsidR="00146445">
        <w:t xml:space="preserve"> </w:t>
      </w:r>
      <w:r w:rsidR="00AA2BB5">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3E8EEDE0" w14:textId="77777777" w:rsidR="00254170" w:rsidRPr="0044036B" w:rsidRDefault="00254170" w:rsidP="00150F50">
      <w:pPr>
        <w:pStyle w:val="Heading3"/>
        <w:numPr>
          <w:ilvl w:val="1"/>
          <w:numId w:val="15"/>
        </w:numPr>
        <w:ind w:left="794" w:hanging="794"/>
      </w:pPr>
      <w:bookmarkStart w:id="366" w:name="_Toc496536692"/>
      <w:bookmarkStart w:id="367" w:name="_Toc531277524"/>
      <w:bookmarkStart w:id="368" w:name="_Toc955334"/>
      <w:bookmarkStart w:id="369" w:name="_Toc121751935"/>
      <w:bookmarkStart w:id="370" w:name="_Toc123909472"/>
      <w:bookmarkStart w:id="371" w:name="_Toc124410132"/>
      <w:bookmarkStart w:id="372" w:name="_Toc383003276"/>
      <w:r w:rsidRPr="0044036B">
        <w:t>Compliance visits</w:t>
      </w:r>
      <w:bookmarkEnd w:id="366"/>
      <w:bookmarkEnd w:id="367"/>
      <w:bookmarkEnd w:id="368"/>
      <w:bookmarkEnd w:id="369"/>
      <w:bookmarkEnd w:id="370"/>
      <w:bookmarkEnd w:id="371"/>
    </w:p>
    <w:p w14:paraId="3E8EEDE1"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851E73">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3E8EEDE2" w14:textId="77777777" w:rsidR="00CE1A20" w:rsidRPr="0044036B" w:rsidRDefault="0085511E" w:rsidP="00150F50">
      <w:pPr>
        <w:pStyle w:val="Heading3"/>
        <w:numPr>
          <w:ilvl w:val="1"/>
          <w:numId w:val="15"/>
        </w:numPr>
        <w:ind w:left="794" w:hanging="794"/>
      </w:pPr>
      <w:bookmarkStart w:id="373" w:name="_Toc496536693"/>
      <w:bookmarkStart w:id="374" w:name="_Toc531277525"/>
      <w:bookmarkStart w:id="375" w:name="_Toc955335"/>
      <w:bookmarkStart w:id="376" w:name="_Toc121751936"/>
      <w:bookmarkStart w:id="377" w:name="_Toc123909473"/>
      <w:bookmarkStart w:id="378" w:name="_Toc124410133"/>
      <w:r w:rsidRPr="0044036B">
        <w:t xml:space="preserve">Grant agreement </w:t>
      </w:r>
      <w:r w:rsidR="00BF0BFC" w:rsidRPr="0044036B">
        <w:t>v</w:t>
      </w:r>
      <w:r w:rsidR="00CE1A20" w:rsidRPr="0044036B">
        <w:t>ariations</w:t>
      </w:r>
      <w:bookmarkEnd w:id="372"/>
      <w:bookmarkEnd w:id="373"/>
      <w:bookmarkEnd w:id="374"/>
      <w:bookmarkEnd w:id="375"/>
      <w:bookmarkEnd w:id="376"/>
      <w:bookmarkEnd w:id="377"/>
      <w:bookmarkEnd w:id="378"/>
    </w:p>
    <w:p w14:paraId="3E8EEDE3"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3E8EEDE4" w14:textId="77777777" w:rsidR="00A84E00" w:rsidRPr="00D2028B" w:rsidRDefault="00A84E00" w:rsidP="00D2028B">
      <w:pPr>
        <w:pStyle w:val="ListBullet"/>
        <w:numPr>
          <w:ilvl w:val="0"/>
          <w:numId w:val="7"/>
        </w:numPr>
        <w:ind w:left="360"/>
        <w:rPr>
          <w:rFonts w:cs="Arial"/>
        </w:rPr>
      </w:pPr>
      <w:r w:rsidRPr="00D2028B">
        <w:rPr>
          <w:rFonts w:cs="Arial"/>
        </w:rPr>
        <w:t>changing project milestones</w:t>
      </w:r>
    </w:p>
    <w:p w14:paraId="3E8EEDE5" w14:textId="77777777" w:rsidR="00A84E00" w:rsidRPr="00D2028B" w:rsidRDefault="00A84E00" w:rsidP="00D2028B">
      <w:pPr>
        <w:pStyle w:val="ListBullet"/>
        <w:numPr>
          <w:ilvl w:val="0"/>
          <w:numId w:val="7"/>
        </w:numPr>
        <w:ind w:left="360"/>
        <w:rPr>
          <w:rFonts w:cs="Arial"/>
        </w:rPr>
      </w:pPr>
      <w:r w:rsidRPr="00D2028B">
        <w:rPr>
          <w:rFonts w:cs="Arial"/>
        </w:rPr>
        <w:t xml:space="preserve">extending the timeframe for completing the project </w:t>
      </w:r>
    </w:p>
    <w:p w14:paraId="3E8EEDE6" w14:textId="77777777" w:rsidR="00A84E00" w:rsidRPr="00D2028B" w:rsidRDefault="00A84E00" w:rsidP="00D2028B">
      <w:pPr>
        <w:pStyle w:val="ListBullet"/>
        <w:numPr>
          <w:ilvl w:val="0"/>
          <w:numId w:val="7"/>
        </w:numPr>
        <w:ind w:left="360"/>
        <w:rPr>
          <w:rFonts w:cs="Arial"/>
        </w:rPr>
      </w:pPr>
      <w:r w:rsidRPr="00D2028B">
        <w:rPr>
          <w:rFonts w:cs="Arial"/>
        </w:rPr>
        <w:t>changing project activities.</w:t>
      </w:r>
    </w:p>
    <w:p w14:paraId="3E8EEDE7" w14:textId="77777777" w:rsidR="00A84E00" w:rsidRPr="00D2028B" w:rsidRDefault="00613C48" w:rsidP="00D2028B">
      <w:pPr>
        <w:pStyle w:val="ListBullet"/>
        <w:rPr>
          <w:rFonts w:cs="Arial"/>
        </w:rPr>
      </w:pPr>
      <w:r w:rsidRPr="00D2028B">
        <w:rPr>
          <w:rFonts w:cs="Arial"/>
        </w:rPr>
        <w:t>T</w:t>
      </w:r>
      <w:r w:rsidR="00526928" w:rsidRPr="00D2028B">
        <w:rPr>
          <w:rFonts w:cs="Arial"/>
        </w:rPr>
        <w:t xml:space="preserve">he </w:t>
      </w:r>
      <w:r w:rsidR="00262481" w:rsidRPr="00D2028B">
        <w:rPr>
          <w:rFonts w:cs="Arial"/>
        </w:rPr>
        <w:t>program</w:t>
      </w:r>
      <w:r w:rsidR="00526928" w:rsidRPr="00D2028B">
        <w:rPr>
          <w:rFonts w:cs="Arial"/>
        </w:rPr>
        <w:t xml:space="preserve"> does not allow for</w:t>
      </w:r>
      <w:r w:rsidR="00D2028B">
        <w:rPr>
          <w:rFonts w:cs="Arial"/>
        </w:rPr>
        <w:t xml:space="preserve"> </w:t>
      </w:r>
      <w:r w:rsidR="00A84E00">
        <w:t xml:space="preserve">an increase of </w:t>
      </w:r>
      <w:r w:rsidR="00A84E00" w:rsidRPr="00E162FF">
        <w:t>grant funds</w:t>
      </w:r>
      <w:r w:rsidR="00A84E00">
        <w:t>.</w:t>
      </w:r>
    </w:p>
    <w:p w14:paraId="3E8EEDE8"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A84E00">
        <w:t xml:space="preserve">project </w:t>
      </w:r>
      <w:r>
        <w:t xml:space="preserve">end </w:t>
      </w:r>
      <w:r w:rsidR="0094135B">
        <w:t xml:space="preserve">date. </w:t>
      </w:r>
      <w:r w:rsidR="0077705B">
        <w:t>You can submit a variation request via our online portal.</w:t>
      </w:r>
    </w:p>
    <w:p w14:paraId="3E8EEDE9"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3E8EEDEA" w14:textId="77777777" w:rsidR="00D100A1" w:rsidRDefault="00D100A1" w:rsidP="00C85B98">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3E8EEDEB" w14:textId="77777777" w:rsidR="00D100A1" w:rsidRPr="00D2028B" w:rsidRDefault="004F75B8" w:rsidP="00D2028B">
      <w:pPr>
        <w:pStyle w:val="ListBullet"/>
        <w:numPr>
          <w:ilvl w:val="0"/>
          <w:numId w:val="7"/>
        </w:numPr>
        <w:ind w:left="360"/>
        <w:rPr>
          <w:rFonts w:cs="Arial"/>
        </w:rPr>
      </w:pPr>
      <w:r w:rsidRPr="00D2028B">
        <w:rPr>
          <w:rFonts w:cs="Arial"/>
        </w:rPr>
        <w:t xml:space="preserve">how it </w:t>
      </w:r>
      <w:r w:rsidR="007E7F16" w:rsidRPr="00D2028B">
        <w:rPr>
          <w:rFonts w:cs="Arial"/>
        </w:rPr>
        <w:t xml:space="preserve">affects </w:t>
      </w:r>
      <w:r w:rsidR="00CE1A20" w:rsidRPr="00D2028B">
        <w:rPr>
          <w:rFonts w:cs="Arial"/>
        </w:rPr>
        <w:t>the project outcome</w:t>
      </w:r>
    </w:p>
    <w:p w14:paraId="3E8EEDEC" w14:textId="77777777" w:rsidR="006B167D" w:rsidRPr="00D2028B" w:rsidRDefault="006B167D" w:rsidP="00D2028B">
      <w:pPr>
        <w:pStyle w:val="ListBullet"/>
        <w:numPr>
          <w:ilvl w:val="0"/>
          <w:numId w:val="7"/>
        </w:numPr>
        <w:ind w:left="360"/>
        <w:rPr>
          <w:rFonts w:cs="Arial"/>
        </w:rPr>
      </w:pPr>
      <w:r w:rsidRPr="00D2028B">
        <w:rPr>
          <w:rFonts w:cs="Arial"/>
        </w:rPr>
        <w:t xml:space="preserve">consistency with the </w:t>
      </w:r>
      <w:r w:rsidR="00262481" w:rsidRPr="00D2028B">
        <w:rPr>
          <w:rFonts w:cs="Arial"/>
        </w:rPr>
        <w:t>program</w:t>
      </w:r>
      <w:r w:rsidRPr="00D2028B">
        <w:rPr>
          <w:rFonts w:cs="Arial"/>
        </w:rPr>
        <w:t xml:space="preserve"> policy objective</w:t>
      </w:r>
      <w:r w:rsidR="00511BDD" w:rsidRPr="00D2028B">
        <w:rPr>
          <w:rFonts w:cs="Arial"/>
        </w:rPr>
        <w:t>, grant opportunity guidelines</w:t>
      </w:r>
      <w:r w:rsidRPr="00D2028B">
        <w:rPr>
          <w:rFonts w:cs="Arial"/>
        </w:rPr>
        <w:t xml:space="preserve"> and any relevant policies of the department</w:t>
      </w:r>
    </w:p>
    <w:p w14:paraId="3E8EEDED" w14:textId="77777777" w:rsidR="0091403C" w:rsidRPr="00D2028B" w:rsidRDefault="0091403C" w:rsidP="00D2028B">
      <w:pPr>
        <w:pStyle w:val="ListBullet"/>
        <w:numPr>
          <w:ilvl w:val="0"/>
          <w:numId w:val="7"/>
        </w:numPr>
        <w:ind w:left="360"/>
        <w:rPr>
          <w:rFonts w:cs="Arial"/>
        </w:rPr>
      </w:pPr>
      <w:r w:rsidRPr="00D2028B">
        <w:rPr>
          <w:rFonts w:cs="Arial"/>
        </w:rPr>
        <w:t>changes to the timing of grant payments</w:t>
      </w:r>
    </w:p>
    <w:p w14:paraId="3E8EEDEE" w14:textId="77777777" w:rsidR="00CE1A20" w:rsidRPr="00D2028B" w:rsidRDefault="00CE1A20" w:rsidP="00D2028B">
      <w:pPr>
        <w:pStyle w:val="ListBullet"/>
        <w:numPr>
          <w:ilvl w:val="0"/>
          <w:numId w:val="7"/>
        </w:numPr>
        <w:ind w:left="360"/>
        <w:rPr>
          <w:rFonts w:cs="Arial"/>
        </w:rPr>
      </w:pPr>
      <w:r w:rsidRPr="00D2028B">
        <w:rPr>
          <w:rFonts w:cs="Arial"/>
        </w:rPr>
        <w:lastRenderedPageBreak/>
        <w:t xml:space="preserve">availability of </w:t>
      </w:r>
      <w:r w:rsidR="00262481" w:rsidRPr="00D2028B">
        <w:rPr>
          <w:rFonts w:cs="Arial"/>
        </w:rPr>
        <w:t>program</w:t>
      </w:r>
      <w:r w:rsidRPr="00D2028B">
        <w:rPr>
          <w:rFonts w:cs="Arial"/>
        </w:rPr>
        <w:t xml:space="preserve"> funds.</w:t>
      </w:r>
    </w:p>
    <w:p w14:paraId="3E8EEDEF" w14:textId="77777777" w:rsidR="00E55FCC" w:rsidRPr="0044036B" w:rsidRDefault="00F54561" w:rsidP="00150F50">
      <w:pPr>
        <w:pStyle w:val="Heading3"/>
        <w:numPr>
          <w:ilvl w:val="1"/>
          <w:numId w:val="15"/>
        </w:numPr>
        <w:ind w:left="794" w:hanging="794"/>
      </w:pPr>
      <w:bookmarkStart w:id="379" w:name="_Toc496536695"/>
      <w:bookmarkStart w:id="380" w:name="_Toc531277526"/>
      <w:bookmarkStart w:id="381" w:name="_Toc955336"/>
      <w:bookmarkStart w:id="382" w:name="_Toc121751937"/>
      <w:bookmarkStart w:id="383" w:name="_Toc123909474"/>
      <w:bookmarkStart w:id="384" w:name="_Toc124410134"/>
      <w:r w:rsidRPr="0044036B">
        <w:t>Evaluation</w:t>
      </w:r>
      <w:bookmarkEnd w:id="379"/>
      <w:bookmarkEnd w:id="380"/>
      <w:bookmarkEnd w:id="381"/>
      <w:bookmarkEnd w:id="382"/>
      <w:bookmarkEnd w:id="383"/>
      <w:bookmarkEnd w:id="384"/>
    </w:p>
    <w:p w14:paraId="3E8EEDF0" w14:textId="77777777" w:rsidR="000B5218" w:rsidRPr="005A61FE" w:rsidRDefault="00AA2BB5" w:rsidP="00F54561">
      <w:r>
        <w:t xml:space="preserve">DCCEEW </w:t>
      </w:r>
      <w:r w:rsidR="00670C9E">
        <w:t>will</w:t>
      </w:r>
      <w:r w:rsidR="00011AA7">
        <w:t xml:space="preserve"> evaluat</w:t>
      </w:r>
      <w:r w:rsidR="000E11A2">
        <w:t>e</w:t>
      </w:r>
      <w:r w:rsidR="00011AA7">
        <w:t xml:space="preserve"> the </w:t>
      </w:r>
      <w:r w:rsidR="000B5218" w:rsidRPr="005A61FE">
        <w:t>grant</w:t>
      </w:r>
      <w:r w:rsidR="00851E73">
        <w:t xml:space="preserve"> 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3E8EEDF1"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E8EEDF2" w14:textId="77777777" w:rsidR="00564DF1" w:rsidRPr="0044036B" w:rsidRDefault="00564DF1" w:rsidP="00150F50">
      <w:pPr>
        <w:pStyle w:val="Heading3"/>
        <w:numPr>
          <w:ilvl w:val="1"/>
          <w:numId w:val="15"/>
        </w:numPr>
        <w:ind w:left="794" w:hanging="794"/>
      </w:pPr>
      <w:bookmarkStart w:id="385" w:name="_Toc496536697"/>
      <w:bookmarkStart w:id="386" w:name="_Toc531277527"/>
      <w:bookmarkStart w:id="387" w:name="_Toc955337"/>
      <w:bookmarkStart w:id="388" w:name="_Toc121751938"/>
      <w:bookmarkStart w:id="389" w:name="_Toc123909475"/>
      <w:bookmarkStart w:id="390" w:name="_Toc124410135"/>
      <w:bookmarkStart w:id="391" w:name="_Toc164844290"/>
      <w:bookmarkStart w:id="392" w:name="_Toc383003280"/>
      <w:r w:rsidRPr="0044036B">
        <w:t>Grant acknowledgement</w:t>
      </w:r>
      <w:bookmarkEnd w:id="385"/>
      <w:bookmarkEnd w:id="386"/>
      <w:bookmarkEnd w:id="387"/>
      <w:bookmarkEnd w:id="388"/>
      <w:bookmarkEnd w:id="389"/>
      <w:bookmarkEnd w:id="390"/>
    </w:p>
    <w:p w14:paraId="3E8EEDF3"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3E8EEDF4" w14:textId="77777777" w:rsidR="00564DF1" w:rsidRDefault="00564DF1" w:rsidP="00564DF1">
      <w:r>
        <w:t>‘This project received grant funding from the Australian Government.’</w:t>
      </w:r>
    </w:p>
    <w:p w14:paraId="3E8EEDF5" w14:textId="77777777" w:rsidR="00564DF1" w:rsidRDefault="00564DF1" w:rsidP="00564DF1">
      <w:r>
        <w:t>If you erect signage in relation to the project, the signage must contain a</w:t>
      </w:r>
      <w:r w:rsidR="00851E73">
        <w:t>n acknowledgement of the grant.</w:t>
      </w:r>
    </w:p>
    <w:p w14:paraId="3E8EEDF6" w14:textId="77777777" w:rsidR="000B5218" w:rsidRPr="005A61FE" w:rsidRDefault="000B5218" w:rsidP="00140B52">
      <w:pPr>
        <w:pStyle w:val="Heading2"/>
        <w:numPr>
          <w:ilvl w:val="0"/>
          <w:numId w:val="12"/>
        </w:numPr>
        <w:ind w:left="794" w:hanging="794"/>
      </w:pPr>
      <w:bookmarkStart w:id="393" w:name="_Toc531277528"/>
      <w:bookmarkStart w:id="394" w:name="_Toc955338"/>
      <w:bookmarkStart w:id="395" w:name="_Toc121751939"/>
      <w:bookmarkStart w:id="396" w:name="_Toc123909476"/>
      <w:bookmarkStart w:id="397" w:name="_Toc124410136"/>
      <w:bookmarkStart w:id="398" w:name="_Toc496536698"/>
      <w:r w:rsidRPr="005A61FE">
        <w:t>Probity</w:t>
      </w:r>
      <w:bookmarkEnd w:id="393"/>
      <w:bookmarkEnd w:id="394"/>
      <w:bookmarkEnd w:id="395"/>
      <w:bookmarkEnd w:id="396"/>
      <w:bookmarkEnd w:id="397"/>
    </w:p>
    <w:p w14:paraId="3E8EEDF7"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E8EEDF8" w14:textId="77777777" w:rsidR="006544BC" w:rsidRPr="00A637A7" w:rsidRDefault="003A270D" w:rsidP="00150F50">
      <w:pPr>
        <w:pStyle w:val="Heading3"/>
        <w:numPr>
          <w:ilvl w:val="1"/>
          <w:numId w:val="15"/>
        </w:numPr>
        <w:ind w:left="794" w:hanging="794"/>
      </w:pPr>
      <w:bookmarkStart w:id="399" w:name="_Toc531277529"/>
      <w:bookmarkStart w:id="400" w:name="_Toc955339"/>
      <w:bookmarkStart w:id="401" w:name="_Toc121751940"/>
      <w:bookmarkStart w:id="402" w:name="_Toc123909477"/>
      <w:bookmarkStart w:id="403" w:name="_Toc124410137"/>
      <w:r w:rsidRPr="00A637A7">
        <w:t>Conflicts of interest</w:t>
      </w:r>
      <w:bookmarkEnd w:id="398"/>
      <w:bookmarkEnd w:id="399"/>
      <w:bookmarkEnd w:id="400"/>
      <w:bookmarkEnd w:id="401"/>
      <w:bookmarkEnd w:id="402"/>
      <w:bookmarkEnd w:id="403"/>
    </w:p>
    <w:p w14:paraId="3E8EEDF9" w14:textId="77777777" w:rsidR="002662F6" w:rsidRDefault="000B5218" w:rsidP="00007E4B">
      <w:bookmarkStart w:id="404" w:name="_Toc496536699"/>
      <w:r w:rsidRPr="005A61FE">
        <w:t>Any conflicts</w:t>
      </w:r>
      <w:r w:rsidR="002662F6">
        <w:t xml:space="preserve"> of interest </w:t>
      </w:r>
      <w:bookmarkEnd w:id="404"/>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w:t>
      </w:r>
      <w:r w:rsidR="008D679B">
        <w:t>e</w:t>
      </w:r>
      <w:r w:rsidRPr="005A61FE">
        <w:t>r and/or you or any of your personnel</w:t>
      </w:r>
      <w:r w:rsidR="00414A64">
        <w:t>:</w:t>
      </w:r>
    </w:p>
    <w:p w14:paraId="3E8EEDFA" w14:textId="77777777" w:rsidR="000B5218" w:rsidRPr="00D2028B" w:rsidRDefault="000B5218" w:rsidP="00D2028B">
      <w:pPr>
        <w:pStyle w:val="ListBullet"/>
        <w:numPr>
          <w:ilvl w:val="0"/>
          <w:numId w:val="7"/>
        </w:numPr>
        <w:ind w:left="360"/>
        <w:rPr>
          <w:rFonts w:cs="Arial"/>
        </w:rPr>
      </w:pPr>
      <w:r w:rsidRPr="00D2028B">
        <w:rPr>
          <w:rFonts w:cs="Arial"/>
        </w:rPr>
        <w:t xml:space="preserve">has a professional, </w:t>
      </w:r>
      <w:proofErr w:type="gramStart"/>
      <w:r w:rsidRPr="00D2028B">
        <w:rPr>
          <w:rFonts w:cs="Arial"/>
        </w:rPr>
        <w:t>commercial</w:t>
      </w:r>
      <w:proofErr w:type="gramEnd"/>
      <w:r w:rsidRPr="00D2028B">
        <w:rPr>
          <w:rFonts w:cs="Arial"/>
        </w:rPr>
        <w:t xml:space="preserve"> or personal relationship with a party who is able to influence the application selection process, such</w:t>
      </w:r>
      <w:r w:rsidR="002662F6" w:rsidRPr="00D2028B">
        <w:rPr>
          <w:rFonts w:cs="Arial"/>
        </w:rPr>
        <w:t xml:space="preserve"> as </w:t>
      </w:r>
      <w:r w:rsidRPr="00D2028B">
        <w:rPr>
          <w:rFonts w:cs="Arial"/>
        </w:rPr>
        <w:t>an</w:t>
      </w:r>
      <w:r w:rsidR="00851E73" w:rsidRPr="00D2028B">
        <w:rPr>
          <w:rFonts w:cs="Arial"/>
        </w:rPr>
        <w:t xml:space="preserve"> Australian Government officer or member of an external panel</w:t>
      </w:r>
    </w:p>
    <w:p w14:paraId="3E8EEDFB" w14:textId="77777777" w:rsidR="000B5218" w:rsidRPr="00D2028B" w:rsidRDefault="000B5218" w:rsidP="00D2028B">
      <w:pPr>
        <w:pStyle w:val="ListBullet"/>
        <w:numPr>
          <w:ilvl w:val="0"/>
          <w:numId w:val="7"/>
        </w:numPr>
        <w:ind w:left="360"/>
        <w:rPr>
          <w:rFonts w:cs="Arial"/>
        </w:rPr>
      </w:pPr>
      <w:r w:rsidRPr="00D2028B">
        <w:rPr>
          <w:rFonts w:cs="Arial"/>
        </w:rPr>
        <w:t>has a relationship with or interest in, an organisation, which is likely to interfere with or restrict the applicants from carrying out the proposed activities fairly and independently or</w:t>
      </w:r>
    </w:p>
    <w:p w14:paraId="3E8EEDFC" w14:textId="77777777" w:rsidR="000B5218" w:rsidRPr="00D2028B" w:rsidRDefault="000B5218" w:rsidP="00D2028B">
      <w:pPr>
        <w:pStyle w:val="ListBullet"/>
        <w:numPr>
          <w:ilvl w:val="0"/>
          <w:numId w:val="7"/>
        </w:numPr>
        <w:ind w:left="360"/>
        <w:rPr>
          <w:rFonts w:cs="Arial"/>
        </w:rPr>
      </w:pPr>
      <w:r w:rsidRPr="00D2028B">
        <w:rPr>
          <w:rFonts w:cs="Arial"/>
        </w:rPr>
        <w:t>has a relationship with, or interest in, an organisation from which they will receive personal gain because the organisation receives a grant under the grant program/grant opportunity.</w:t>
      </w:r>
    </w:p>
    <w:p w14:paraId="3E8EEDFD"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E8EEDF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E8EEDFF" w14:textId="77777777"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E8EEE00" w14:textId="77777777" w:rsidR="001A612B" w:rsidRPr="005A61FE" w:rsidRDefault="001A612B" w:rsidP="001A612B">
      <w:bookmarkStart w:id="405" w:name="_Toc530073069"/>
      <w:bookmarkStart w:id="406" w:name="_Toc530073070"/>
      <w:bookmarkStart w:id="407" w:name="_Toc530073074"/>
      <w:bookmarkStart w:id="408" w:name="_Toc530073075"/>
      <w:bookmarkStart w:id="409" w:name="_Toc530073076"/>
      <w:bookmarkStart w:id="410" w:name="_Toc530073078"/>
      <w:bookmarkStart w:id="411" w:name="_Toc530073079"/>
      <w:bookmarkStart w:id="412" w:name="_Toc530073080"/>
      <w:bookmarkStart w:id="413" w:name="_Toc496536701"/>
      <w:bookmarkStart w:id="414" w:name="_Toc531277530"/>
      <w:bookmarkStart w:id="415" w:name="_Toc955340"/>
      <w:bookmarkEnd w:id="391"/>
      <w:bookmarkEnd w:id="392"/>
      <w:bookmarkEnd w:id="405"/>
      <w:bookmarkEnd w:id="406"/>
      <w:bookmarkEnd w:id="407"/>
      <w:bookmarkEnd w:id="408"/>
      <w:bookmarkEnd w:id="409"/>
      <w:bookmarkEnd w:id="410"/>
      <w:bookmarkEnd w:id="411"/>
      <w:bookmarkEnd w:id="412"/>
      <w:r w:rsidRPr="005A61FE">
        <w:lastRenderedPageBreak/>
        <w:t xml:space="preserve">We publish </w:t>
      </w:r>
      <w:r w:rsidRPr="00140B52">
        <w:t xml:space="preserve">our </w:t>
      </w:r>
      <w:hyperlink r:id="rId41" w:history="1">
        <w:r w:rsidRPr="00140B52">
          <w:rPr>
            <w:rStyle w:val="Hyperlink"/>
          </w:rPr>
          <w:t>conflict of interest policy</w:t>
        </w:r>
      </w:hyperlink>
      <w:r w:rsidRPr="00140B52">
        <w:rPr>
          <w:rStyle w:val="FootnoteReference"/>
        </w:rPr>
        <w:footnoteReference w:id="7"/>
      </w:r>
      <w:r w:rsidRPr="00140B52">
        <w:t xml:space="preserve"> on</w:t>
      </w:r>
      <w:r w:rsidRPr="005A61FE">
        <w:t xml:space="preserve">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3E8EEE01" w14:textId="77777777" w:rsidR="001956C5" w:rsidRPr="00A637A7" w:rsidRDefault="004C37F5" w:rsidP="00150F50">
      <w:pPr>
        <w:pStyle w:val="Heading3"/>
        <w:numPr>
          <w:ilvl w:val="1"/>
          <w:numId w:val="15"/>
        </w:numPr>
        <w:ind w:left="794" w:hanging="794"/>
      </w:pPr>
      <w:bookmarkStart w:id="416" w:name="_Toc121751941"/>
      <w:bookmarkStart w:id="417" w:name="_Toc123909478"/>
      <w:bookmarkStart w:id="418" w:name="_Toc124410138"/>
      <w:r w:rsidRPr="00A637A7">
        <w:t>How we use your information</w:t>
      </w:r>
      <w:bookmarkEnd w:id="413"/>
      <w:bookmarkEnd w:id="414"/>
      <w:bookmarkEnd w:id="415"/>
      <w:bookmarkEnd w:id="416"/>
      <w:bookmarkEnd w:id="417"/>
      <w:bookmarkEnd w:id="418"/>
    </w:p>
    <w:p w14:paraId="3E8EEE02"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E8EEE03" w14:textId="47D58536" w:rsidR="00FA169E" w:rsidRPr="00D2028B" w:rsidRDefault="005304C8" w:rsidP="00D2028B">
      <w:pPr>
        <w:pStyle w:val="ListBullet"/>
        <w:numPr>
          <w:ilvl w:val="0"/>
          <w:numId w:val="7"/>
        </w:numPr>
        <w:ind w:left="360"/>
        <w:rPr>
          <w:rFonts w:cs="Arial"/>
        </w:rPr>
      </w:pPr>
      <w:r w:rsidRPr="00D2028B">
        <w:rPr>
          <w:rFonts w:cs="Arial"/>
        </w:rPr>
        <w:t xml:space="preserve">confidential </w:t>
      </w:r>
      <w:r w:rsidR="00FA169E" w:rsidRPr="00D2028B">
        <w:rPr>
          <w:rFonts w:cs="Arial"/>
        </w:rPr>
        <w:t xml:space="preserve">information as per </w:t>
      </w:r>
      <w:r w:rsidR="00057E29" w:rsidRPr="00D2028B">
        <w:rPr>
          <w:rFonts w:cs="Arial"/>
        </w:rPr>
        <w:fldChar w:fldCharType="begin"/>
      </w:r>
      <w:r w:rsidR="00057E29" w:rsidRPr="00D2028B">
        <w:rPr>
          <w:rFonts w:cs="Arial"/>
        </w:rPr>
        <w:instrText xml:space="preserve"> REF _Ref468133654 \r \h </w:instrText>
      </w:r>
      <w:r w:rsidR="00D2028B">
        <w:rPr>
          <w:rFonts w:cs="Arial"/>
        </w:rPr>
        <w:instrText xml:space="preserve"> \* MERGEFORMAT </w:instrText>
      </w:r>
      <w:r w:rsidR="00057E29" w:rsidRPr="00D2028B">
        <w:rPr>
          <w:rFonts w:cs="Arial"/>
        </w:rPr>
      </w:r>
      <w:r w:rsidR="00057E29" w:rsidRPr="00D2028B">
        <w:rPr>
          <w:rFonts w:cs="Arial"/>
        </w:rPr>
        <w:fldChar w:fldCharType="separate"/>
      </w:r>
      <w:r w:rsidR="00E30D5F">
        <w:rPr>
          <w:rFonts w:cs="Arial"/>
        </w:rPr>
        <w:t>13.3</w:t>
      </w:r>
      <w:r w:rsidR="00057E29" w:rsidRPr="00D2028B">
        <w:rPr>
          <w:rFonts w:cs="Arial"/>
        </w:rPr>
        <w:fldChar w:fldCharType="end"/>
      </w:r>
      <w:r w:rsidR="00FA169E" w:rsidRPr="00D2028B">
        <w:rPr>
          <w:rFonts w:cs="Arial"/>
        </w:rPr>
        <w:t>, or</w:t>
      </w:r>
    </w:p>
    <w:p w14:paraId="3E8EEE04" w14:textId="515C3F6D" w:rsidR="00FA169E" w:rsidRPr="00D2028B" w:rsidRDefault="005304C8" w:rsidP="00D2028B">
      <w:pPr>
        <w:pStyle w:val="ListBullet"/>
        <w:numPr>
          <w:ilvl w:val="0"/>
          <w:numId w:val="7"/>
        </w:numPr>
        <w:ind w:left="360"/>
        <w:rPr>
          <w:rFonts w:cs="Arial"/>
        </w:rPr>
      </w:pPr>
      <w:r w:rsidRPr="00D2028B">
        <w:rPr>
          <w:rFonts w:cs="Arial"/>
        </w:rPr>
        <w:t xml:space="preserve">personal </w:t>
      </w:r>
      <w:r w:rsidR="00FA169E" w:rsidRPr="00D2028B">
        <w:rPr>
          <w:rFonts w:cs="Arial"/>
        </w:rPr>
        <w:t xml:space="preserve">information as per </w:t>
      </w:r>
      <w:r w:rsidR="00057E29" w:rsidRPr="00D2028B">
        <w:rPr>
          <w:rFonts w:cs="Arial"/>
        </w:rPr>
        <w:fldChar w:fldCharType="begin"/>
      </w:r>
      <w:r w:rsidR="00057E29" w:rsidRPr="00D2028B">
        <w:rPr>
          <w:rFonts w:cs="Arial"/>
        </w:rPr>
        <w:instrText xml:space="preserve"> REF _Ref468133671 \r \h </w:instrText>
      </w:r>
      <w:r w:rsidR="00D2028B">
        <w:rPr>
          <w:rFonts w:cs="Arial"/>
        </w:rPr>
        <w:instrText xml:space="preserve"> \* MERGEFORMAT </w:instrText>
      </w:r>
      <w:r w:rsidR="00057E29" w:rsidRPr="00D2028B">
        <w:rPr>
          <w:rFonts w:cs="Arial"/>
        </w:rPr>
      </w:r>
      <w:r w:rsidR="00057E29" w:rsidRPr="00D2028B">
        <w:rPr>
          <w:rFonts w:cs="Arial"/>
        </w:rPr>
        <w:fldChar w:fldCharType="separate"/>
      </w:r>
      <w:r w:rsidR="00E30D5F">
        <w:rPr>
          <w:rFonts w:cs="Arial"/>
        </w:rPr>
        <w:t>13.5</w:t>
      </w:r>
      <w:r w:rsidR="00057E29" w:rsidRPr="00D2028B">
        <w:rPr>
          <w:rFonts w:cs="Arial"/>
        </w:rPr>
        <w:fldChar w:fldCharType="end"/>
      </w:r>
      <w:r w:rsidR="0079092D" w:rsidRPr="00D2028B">
        <w:rPr>
          <w:rFonts w:cs="Arial"/>
        </w:rPr>
        <w:t>,</w:t>
      </w:r>
    </w:p>
    <w:p w14:paraId="3E8EEE05" w14:textId="77777777" w:rsidR="00FA169E" w:rsidRPr="00E62F87" w:rsidRDefault="00C43A43" w:rsidP="00760D2E">
      <w:pPr>
        <w:spacing w:after="80"/>
      </w:pPr>
      <w:r w:rsidRPr="009B5C52">
        <w:t>w</w:t>
      </w:r>
      <w:r w:rsidR="00FA169E" w:rsidRPr="009B5C52">
        <w:t xml:space="preserve">e may share the information with other government agencies </w:t>
      </w:r>
      <w:r w:rsidR="00A86209" w:rsidRPr="009B5C52">
        <w:t>for a relevant Commonwealth purpose such as</w:t>
      </w:r>
      <w:r w:rsidR="00414A64">
        <w:t>:</w:t>
      </w:r>
    </w:p>
    <w:p w14:paraId="3E8EEE06" w14:textId="77777777" w:rsidR="00FA169E" w:rsidRPr="00D2028B" w:rsidRDefault="00FA169E" w:rsidP="00D2028B">
      <w:pPr>
        <w:pStyle w:val="ListBullet"/>
        <w:numPr>
          <w:ilvl w:val="0"/>
          <w:numId w:val="7"/>
        </w:numPr>
        <w:ind w:left="360"/>
        <w:rPr>
          <w:rFonts w:cs="Arial"/>
        </w:rPr>
      </w:pPr>
      <w:r w:rsidRPr="00D2028B">
        <w:rPr>
          <w:rFonts w:cs="Arial"/>
        </w:rPr>
        <w:t xml:space="preserve">to improve the effective administration, monitoring and evaluation of Australian Government </w:t>
      </w:r>
      <w:r w:rsidR="00262481" w:rsidRPr="00D2028B">
        <w:rPr>
          <w:rFonts w:cs="Arial"/>
        </w:rPr>
        <w:t>program</w:t>
      </w:r>
      <w:r w:rsidRPr="00D2028B">
        <w:rPr>
          <w:rFonts w:cs="Arial"/>
        </w:rPr>
        <w:t>s</w:t>
      </w:r>
    </w:p>
    <w:p w14:paraId="3E8EEE07" w14:textId="77777777" w:rsidR="00FA169E" w:rsidRPr="00D2028B" w:rsidRDefault="00FA169E" w:rsidP="00D2028B">
      <w:pPr>
        <w:pStyle w:val="ListBullet"/>
        <w:numPr>
          <w:ilvl w:val="0"/>
          <w:numId w:val="7"/>
        </w:numPr>
        <w:ind w:left="360"/>
        <w:rPr>
          <w:rFonts w:cs="Arial"/>
        </w:rPr>
      </w:pPr>
      <w:r w:rsidRPr="00D2028B">
        <w:rPr>
          <w:rFonts w:cs="Arial"/>
        </w:rPr>
        <w:t>for research</w:t>
      </w:r>
    </w:p>
    <w:p w14:paraId="3E8EEE08" w14:textId="77777777" w:rsidR="00FA169E" w:rsidRPr="00D2028B" w:rsidRDefault="00FA169E" w:rsidP="00D2028B">
      <w:pPr>
        <w:pStyle w:val="ListBullet"/>
        <w:numPr>
          <w:ilvl w:val="0"/>
          <w:numId w:val="7"/>
        </w:numPr>
        <w:ind w:left="360"/>
        <w:rPr>
          <w:rFonts w:cs="Arial"/>
        </w:rPr>
      </w:pPr>
      <w:r w:rsidRPr="00D2028B">
        <w:rPr>
          <w:rFonts w:cs="Arial"/>
        </w:rPr>
        <w:t>to announce the awarding of grants</w:t>
      </w:r>
      <w:r w:rsidR="00A86209" w:rsidRPr="00D2028B">
        <w:rPr>
          <w:rFonts w:cs="Arial"/>
        </w:rPr>
        <w:t>.</w:t>
      </w:r>
    </w:p>
    <w:p w14:paraId="3E8EEE09" w14:textId="77777777" w:rsidR="004B44EC" w:rsidRPr="00A637A7" w:rsidRDefault="004B44EC" w:rsidP="00150F50">
      <w:pPr>
        <w:pStyle w:val="Heading3"/>
        <w:numPr>
          <w:ilvl w:val="1"/>
          <w:numId w:val="15"/>
        </w:numPr>
        <w:ind w:left="794" w:hanging="794"/>
      </w:pPr>
      <w:bookmarkStart w:id="419" w:name="_Ref468133654"/>
      <w:bookmarkStart w:id="420" w:name="_Toc496536702"/>
      <w:bookmarkStart w:id="421" w:name="_Toc531277531"/>
      <w:bookmarkStart w:id="422" w:name="_Toc955341"/>
      <w:bookmarkStart w:id="423" w:name="_Toc121751942"/>
      <w:bookmarkStart w:id="424" w:name="_Toc123909479"/>
      <w:bookmarkStart w:id="425" w:name="_Toc124410139"/>
      <w:r w:rsidRPr="00A637A7">
        <w:t xml:space="preserve">How we </w:t>
      </w:r>
      <w:r w:rsidR="00BB37A8" w:rsidRPr="00A637A7">
        <w:t>handle</w:t>
      </w:r>
      <w:r w:rsidRPr="00A637A7">
        <w:t xml:space="preserve"> your </w:t>
      </w:r>
      <w:r w:rsidR="00BB37A8" w:rsidRPr="00A637A7">
        <w:t xml:space="preserve">confidential </w:t>
      </w:r>
      <w:r w:rsidRPr="00A637A7">
        <w:t>information</w:t>
      </w:r>
      <w:bookmarkEnd w:id="419"/>
      <w:bookmarkEnd w:id="420"/>
      <w:bookmarkEnd w:id="421"/>
      <w:bookmarkEnd w:id="422"/>
      <w:bookmarkEnd w:id="423"/>
      <w:bookmarkEnd w:id="424"/>
      <w:bookmarkEnd w:id="425"/>
    </w:p>
    <w:p w14:paraId="3E8EEE0A"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3E8EEE0B" w14:textId="77777777" w:rsidR="004B44EC" w:rsidRPr="00D2028B" w:rsidRDefault="00A27E3A" w:rsidP="00D2028B">
      <w:pPr>
        <w:pStyle w:val="ListBullet"/>
        <w:numPr>
          <w:ilvl w:val="0"/>
          <w:numId w:val="7"/>
        </w:numPr>
        <w:ind w:left="360"/>
        <w:rPr>
          <w:rFonts w:cs="Arial"/>
        </w:rPr>
      </w:pPr>
      <w:r w:rsidRPr="00D2028B">
        <w:rPr>
          <w:rFonts w:cs="Arial"/>
        </w:rPr>
        <w:t>you</w:t>
      </w:r>
      <w:r w:rsidR="004B44EC" w:rsidRPr="00D2028B">
        <w:rPr>
          <w:rFonts w:cs="Arial"/>
        </w:rPr>
        <w:t xml:space="preserve"> clearly identify the information as confidential and explain why we </w:t>
      </w:r>
      <w:r w:rsidR="00E124D7" w:rsidRPr="00D2028B">
        <w:rPr>
          <w:rFonts w:cs="Arial"/>
        </w:rPr>
        <w:t>should treat it as confidential</w:t>
      </w:r>
    </w:p>
    <w:p w14:paraId="3E8EEE0C" w14:textId="77777777" w:rsidR="004B44EC" w:rsidRPr="00D2028B" w:rsidRDefault="00A27E3A" w:rsidP="00D2028B">
      <w:pPr>
        <w:pStyle w:val="ListBullet"/>
        <w:numPr>
          <w:ilvl w:val="0"/>
          <w:numId w:val="7"/>
        </w:numPr>
        <w:ind w:left="360"/>
        <w:rPr>
          <w:rFonts w:cs="Arial"/>
        </w:rPr>
      </w:pPr>
      <w:r w:rsidRPr="00D2028B">
        <w:rPr>
          <w:rFonts w:cs="Arial"/>
        </w:rPr>
        <w:t>the</w:t>
      </w:r>
      <w:r w:rsidR="004B44EC" w:rsidRPr="00D2028B">
        <w:rPr>
          <w:rFonts w:cs="Arial"/>
        </w:rPr>
        <w:t xml:space="preserve"> inform</w:t>
      </w:r>
      <w:r w:rsidR="00E124D7" w:rsidRPr="00D2028B">
        <w:rPr>
          <w:rFonts w:cs="Arial"/>
        </w:rPr>
        <w:t>ation is commercially sensitive</w:t>
      </w:r>
    </w:p>
    <w:p w14:paraId="3E8EEE0D" w14:textId="77777777" w:rsidR="004B44EC" w:rsidRPr="00D2028B" w:rsidRDefault="00A27E3A" w:rsidP="00D2028B">
      <w:pPr>
        <w:pStyle w:val="ListBullet"/>
        <w:numPr>
          <w:ilvl w:val="0"/>
          <w:numId w:val="7"/>
        </w:numPr>
        <w:ind w:left="360"/>
        <w:rPr>
          <w:rFonts w:cs="Arial"/>
        </w:rPr>
      </w:pPr>
      <w:r w:rsidRPr="00D2028B">
        <w:rPr>
          <w:rFonts w:cs="Arial"/>
        </w:rPr>
        <w:t>disclosing</w:t>
      </w:r>
      <w:r w:rsidR="004B44EC" w:rsidRPr="00D2028B">
        <w:rPr>
          <w:rFonts w:cs="Arial"/>
        </w:rPr>
        <w:t xml:space="preserve"> the information would cause unreasonable harm to you or someone el</w:t>
      </w:r>
      <w:r w:rsidR="00E124D7" w:rsidRPr="00D2028B">
        <w:rPr>
          <w:rFonts w:cs="Arial"/>
        </w:rPr>
        <w:t>se</w:t>
      </w:r>
    </w:p>
    <w:p w14:paraId="3E8EEE0E" w14:textId="77777777" w:rsidR="004B44EC" w:rsidRPr="00D2028B" w:rsidRDefault="00A27E3A" w:rsidP="00D2028B">
      <w:pPr>
        <w:pStyle w:val="ListBullet"/>
        <w:numPr>
          <w:ilvl w:val="0"/>
          <w:numId w:val="7"/>
        </w:numPr>
        <w:ind w:left="360"/>
        <w:rPr>
          <w:rFonts w:cs="Arial"/>
        </w:rPr>
      </w:pPr>
      <w:r w:rsidRPr="00D2028B">
        <w:rPr>
          <w:rFonts w:cs="Arial"/>
        </w:rPr>
        <w:t>you</w:t>
      </w:r>
      <w:r w:rsidR="004B44EC" w:rsidRPr="00D2028B">
        <w:rPr>
          <w:rFonts w:cs="Arial"/>
        </w:rPr>
        <w:t xml:space="preserve"> provide the information with an understanding that it will stay confidential.</w:t>
      </w:r>
    </w:p>
    <w:p w14:paraId="3E8EEE0F" w14:textId="77777777" w:rsidR="004B44EC" w:rsidRPr="00140B52" w:rsidRDefault="004B44EC" w:rsidP="00150F50">
      <w:pPr>
        <w:pStyle w:val="Heading3"/>
        <w:numPr>
          <w:ilvl w:val="1"/>
          <w:numId w:val="15"/>
        </w:numPr>
        <w:ind w:left="794" w:hanging="794"/>
        <w:rPr>
          <w:bCs w:val="0"/>
          <w:iCs/>
        </w:rPr>
      </w:pPr>
      <w:bookmarkStart w:id="426" w:name="_Toc496536703"/>
      <w:bookmarkStart w:id="427" w:name="_Toc531277532"/>
      <w:bookmarkStart w:id="428" w:name="_Toc955342"/>
      <w:bookmarkStart w:id="429" w:name="_Toc121751943"/>
      <w:bookmarkStart w:id="430" w:name="_Toc123909480"/>
      <w:bookmarkStart w:id="431" w:name="_Toc124410140"/>
      <w:r w:rsidRPr="00A637A7">
        <w:t xml:space="preserve">When we may </w:t>
      </w:r>
      <w:r w:rsidR="00C43A43" w:rsidRPr="00A637A7">
        <w:t xml:space="preserve">disclose </w:t>
      </w:r>
      <w:r w:rsidRPr="00A637A7">
        <w:t>confidential information</w:t>
      </w:r>
      <w:bookmarkEnd w:id="426"/>
      <w:bookmarkEnd w:id="427"/>
      <w:bookmarkEnd w:id="428"/>
      <w:bookmarkEnd w:id="429"/>
      <w:bookmarkEnd w:id="430"/>
      <w:bookmarkEnd w:id="431"/>
    </w:p>
    <w:p w14:paraId="3E8EEE10"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E8EEE11" w14:textId="77777777" w:rsidR="004B44EC" w:rsidRPr="00D2028B" w:rsidRDefault="004B44EC" w:rsidP="00D2028B">
      <w:pPr>
        <w:pStyle w:val="ListBullet"/>
        <w:numPr>
          <w:ilvl w:val="0"/>
          <w:numId w:val="7"/>
        </w:numPr>
        <w:ind w:left="360"/>
        <w:rPr>
          <w:rFonts w:cs="Arial"/>
        </w:rPr>
      </w:pPr>
      <w:r w:rsidRPr="00D2028B">
        <w:rPr>
          <w:rFonts w:cs="Arial"/>
        </w:rPr>
        <w:t xml:space="preserve">to the committee and </w:t>
      </w:r>
      <w:r w:rsidR="00BB37A8" w:rsidRPr="00D2028B">
        <w:rPr>
          <w:rFonts w:cs="Arial"/>
        </w:rPr>
        <w:t>our</w:t>
      </w:r>
      <w:r w:rsidRPr="00D2028B">
        <w:rPr>
          <w:rFonts w:cs="Arial"/>
        </w:rPr>
        <w:t xml:space="preserve"> Commonwealth employees and contractors, to help us manage the </w:t>
      </w:r>
      <w:r w:rsidR="00262481" w:rsidRPr="00D2028B">
        <w:rPr>
          <w:rFonts w:cs="Arial"/>
        </w:rPr>
        <w:t>program</w:t>
      </w:r>
      <w:r w:rsidR="00BB37A8" w:rsidRPr="00D2028B">
        <w:rPr>
          <w:rFonts w:cs="Arial"/>
        </w:rPr>
        <w:t xml:space="preserve"> effectively</w:t>
      </w:r>
    </w:p>
    <w:p w14:paraId="3E8EEE12" w14:textId="77777777" w:rsidR="004B44EC" w:rsidRPr="00D2028B" w:rsidRDefault="004B44EC" w:rsidP="00D2028B">
      <w:pPr>
        <w:pStyle w:val="ListBullet"/>
        <w:numPr>
          <w:ilvl w:val="0"/>
          <w:numId w:val="7"/>
        </w:numPr>
        <w:ind w:left="360"/>
        <w:rPr>
          <w:rFonts w:cs="Arial"/>
        </w:rPr>
      </w:pPr>
      <w:r w:rsidRPr="00D2028B">
        <w:rPr>
          <w:rFonts w:cs="Arial"/>
        </w:rPr>
        <w:t>to the Auditor-General, Ombudsman or Privacy Commissioner</w:t>
      </w:r>
    </w:p>
    <w:p w14:paraId="3E8EEE13" w14:textId="77777777" w:rsidR="004B44EC" w:rsidRPr="00D2028B" w:rsidRDefault="004B44EC" w:rsidP="00D2028B">
      <w:pPr>
        <w:pStyle w:val="ListBullet"/>
        <w:numPr>
          <w:ilvl w:val="0"/>
          <w:numId w:val="7"/>
        </w:numPr>
        <w:ind w:left="360"/>
        <w:rPr>
          <w:rFonts w:cs="Arial"/>
        </w:rPr>
      </w:pPr>
      <w:r w:rsidRPr="00D2028B">
        <w:rPr>
          <w:rFonts w:cs="Arial"/>
        </w:rPr>
        <w:t xml:space="preserve">to the responsible Minister or </w:t>
      </w:r>
      <w:r w:rsidR="00E04C95" w:rsidRPr="00D2028B">
        <w:rPr>
          <w:rFonts w:cs="Arial"/>
        </w:rPr>
        <w:t>Assistant Minister</w:t>
      </w:r>
    </w:p>
    <w:p w14:paraId="3E8EEE14" w14:textId="77777777" w:rsidR="004B44EC" w:rsidRPr="00D2028B" w:rsidRDefault="004B44EC" w:rsidP="00D2028B">
      <w:pPr>
        <w:pStyle w:val="ListBullet"/>
        <w:numPr>
          <w:ilvl w:val="0"/>
          <w:numId w:val="7"/>
        </w:numPr>
        <w:ind w:left="360"/>
        <w:rPr>
          <w:rFonts w:cs="Arial"/>
        </w:rPr>
      </w:pPr>
      <w:r w:rsidRPr="00D2028B">
        <w:rPr>
          <w:rFonts w:cs="Arial"/>
        </w:rPr>
        <w:t>to a House or a Committee of the Australian Parliament.</w:t>
      </w:r>
    </w:p>
    <w:p w14:paraId="3E8EEE15"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687BED">
        <w:t>:</w:t>
      </w:r>
    </w:p>
    <w:p w14:paraId="3E8EEE16" w14:textId="77777777" w:rsidR="004B44EC" w:rsidRPr="00D2028B" w:rsidRDefault="004B44EC" w:rsidP="00D2028B">
      <w:pPr>
        <w:pStyle w:val="ListBullet"/>
        <w:numPr>
          <w:ilvl w:val="0"/>
          <w:numId w:val="7"/>
        </w:numPr>
        <w:ind w:left="360"/>
        <w:rPr>
          <w:rFonts w:cs="Arial"/>
        </w:rPr>
      </w:pPr>
      <w:r w:rsidRPr="00D2028B">
        <w:rPr>
          <w:rFonts w:cs="Arial"/>
        </w:rPr>
        <w:t xml:space="preserve">we are required or </w:t>
      </w:r>
      <w:r w:rsidR="00551817" w:rsidRPr="00D2028B">
        <w:rPr>
          <w:rFonts w:cs="Arial"/>
        </w:rPr>
        <w:t xml:space="preserve">authorised </w:t>
      </w:r>
      <w:r w:rsidRPr="00D2028B">
        <w:rPr>
          <w:rFonts w:cs="Arial"/>
        </w:rPr>
        <w:t xml:space="preserve">by law to </w:t>
      </w:r>
      <w:r w:rsidR="00BB37A8" w:rsidRPr="00D2028B">
        <w:rPr>
          <w:rFonts w:cs="Arial"/>
        </w:rPr>
        <w:t>disclose</w:t>
      </w:r>
      <w:r w:rsidR="00234A47" w:rsidRPr="00D2028B">
        <w:rPr>
          <w:rFonts w:cs="Arial"/>
        </w:rPr>
        <w:t xml:space="preserve"> it</w:t>
      </w:r>
    </w:p>
    <w:p w14:paraId="3E8EEE17" w14:textId="77777777" w:rsidR="004B44EC" w:rsidRPr="00D2028B" w:rsidRDefault="004B44EC" w:rsidP="00D2028B">
      <w:pPr>
        <w:pStyle w:val="ListBullet"/>
        <w:numPr>
          <w:ilvl w:val="0"/>
          <w:numId w:val="7"/>
        </w:numPr>
        <w:ind w:left="360"/>
        <w:rPr>
          <w:rFonts w:cs="Arial"/>
        </w:rPr>
      </w:pPr>
      <w:r w:rsidRPr="00D2028B">
        <w:rPr>
          <w:rFonts w:cs="Arial"/>
        </w:rPr>
        <w:t xml:space="preserve">you agree to the information being </w:t>
      </w:r>
      <w:r w:rsidR="00BB37A8" w:rsidRPr="00D2028B">
        <w:rPr>
          <w:rFonts w:cs="Arial"/>
        </w:rPr>
        <w:t>disclosed</w:t>
      </w:r>
      <w:r w:rsidRPr="00D2028B">
        <w:rPr>
          <w:rFonts w:cs="Arial"/>
        </w:rPr>
        <w:t>, or</w:t>
      </w:r>
    </w:p>
    <w:p w14:paraId="3E8EEE18" w14:textId="77777777" w:rsidR="004B44EC" w:rsidRPr="00D2028B" w:rsidRDefault="004B44EC" w:rsidP="00D2028B">
      <w:pPr>
        <w:pStyle w:val="ListBullet"/>
        <w:numPr>
          <w:ilvl w:val="0"/>
          <w:numId w:val="7"/>
        </w:numPr>
        <w:ind w:left="360"/>
        <w:rPr>
          <w:rFonts w:cs="Arial"/>
        </w:rPr>
      </w:pPr>
      <w:r w:rsidRPr="00D2028B">
        <w:rPr>
          <w:rFonts w:cs="Arial"/>
        </w:rPr>
        <w:t>someone other than us has made the confidential information public.</w:t>
      </w:r>
    </w:p>
    <w:p w14:paraId="3E8EEE19" w14:textId="77777777" w:rsidR="004B44EC" w:rsidRPr="00A637A7" w:rsidRDefault="004B44EC" w:rsidP="00150F50">
      <w:pPr>
        <w:pStyle w:val="Heading3"/>
        <w:numPr>
          <w:ilvl w:val="1"/>
          <w:numId w:val="15"/>
        </w:numPr>
        <w:ind w:left="794" w:hanging="794"/>
      </w:pPr>
      <w:bookmarkStart w:id="432" w:name="_Ref468133671"/>
      <w:bookmarkStart w:id="433" w:name="_Toc496536704"/>
      <w:bookmarkStart w:id="434" w:name="_Toc531277533"/>
      <w:bookmarkStart w:id="435" w:name="_Toc955343"/>
      <w:bookmarkStart w:id="436" w:name="_Toc121751944"/>
      <w:bookmarkStart w:id="437" w:name="_Toc123909481"/>
      <w:bookmarkStart w:id="438" w:name="_Toc124410141"/>
      <w:r w:rsidRPr="00A637A7">
        <w:t>How we use your personal information</w:t>
      </w:r>
      <w:bookmarkEnd w:id="432"/>
      <w:bookmarkEnd w:id="433"/>
      <w:bookmarkEnd w:id="434"/>
      <w:bookmarkEnd w:id="435"/>
      <w:bookmarkEnd w:id="436"/>
      <w:bookmarkEnd w:id="437"/>
      <w:bookmarkEnd w:id="438"/>
    </w:p>
    <w:p w14:paraId="3E8EEE1A"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3E8EEE1B" w14:textId="77777777" w:rsidR="004B44EC" w:rsidRPr="00E62F87" w:rsidRDefault="004B44EC" w:rsidP="004B44EC">
      <w:pPr>
        <w:pStyle w:val="ListBullet"/>
        <w:numPr>
          <w:ilvl w:val="0"/>
          <w:numId w:val="7"/>
        </w:numPr>
        <w:ind w:left="357" w:hanging="357"/>
      </w:pPr>
      <w:r w:rsidRPr="00E62F87">
        <w:t>what personal information we collect</w:t>
      </w:r>
    </w:p>
    <w:p w14:paraId="3E8EEE1C" w14:textId="77777777" w:rsidR="004B44EC" w:rsidRPr="00E62F87" w:rsidRDefault="004B44EC" w:rsidP="004B44EC">
      <w:pPr>
        <w:pStyle w:val="ListBullet"/>
        <w:numPr>
          <w:ilvl w:val="0"/>
          <w:numId w:val="7"/>
        </w:numPr>
        <w:ind w:left="357" w:hanging="357"/>
      </w:pPr>
      <w:r w:rsidRPr="00E62F87">
        <w:lastRenderedPageBreak/>
        <w:t xml:space="preserve">why we collect your personal information </w:t>
      </w:r>
    </w:p>
    <w:p w14:paraId="3E8EEE1D"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3E8EEE1E"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3E8EEE1F"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3E8EEE20" w14:textId="77777777" w:rsidR="004B44EC" w:rsidRPr="00E62F87" w:rsidRDefault="004B44EC" w:rsidP="00760D2E">
      <w:pPr>
        <w:pStyle w:val="ListBullet"/>
        <w:numPr>
          <w:ilvl w:val="0"/>
          <w:numId w:val="7"/>
        </w:numPr>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3E8EEE21"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E8EEE22"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3E8EEE23"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3E8EEE24" w14:textId="77777777"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3E8EEE25" w14:textId="77777777" w:rsidR="004B44EC" w:rsidRPr="00D2028B" w:rsidRDefault="004B44EC" w:rsidP="00D2028B">
      <w:pPr>
        <w:pStyle w:val="ListBullet"/>
        <w:numPr>
          <w:ilvl w:val="0"/>
          <w:numId w:val="7"/>
        </w:numPr>
        <w:ind w:left="360"/>
        <w:rPr>
          <w:rFonts w:cs="Arial"/>
        </w:rPr>
      </w:pPr>
      <w:r w:rsidRPr="00D2028B">
        <w:rPr>
          <w:rFonts w:cs="Arial"/>
        </w:rPr>
        <w:t>what is personal information</w:t>
      </w:r>
    </w:p>
    <w:p w14:paraId="3E8EEE26" w14:textId="77777777" w:rsidR="004B44EC" w:rsidRPr="00D2028B" w:rsidRDefault="004B44EC" w:rsidP="00D2028B">
      <w:pPr>
        <w:pStyle w:val="ListBullet"/>
        <w:numPr>
          <w:ilvl w:val="0"/>
          <w:numId w:val="7"/>
        </w:numPr>
        <w:ind w:left="360"/>
        <w:rPr>
          <w:rFonts w:cs="Arial"/>
        </w:rPr>
      </w:pPr>
      <w:r w:rsidRPr="00D2028B">
        <w:rPr>
          <w:rFonts w:cs="Arial"/>
        </w:rPr>
        <w:t>how we collect, use,</w:t>
      </w:r>
      <w:r w:rsidR="00EC61D9" w:rsidRPr="00D2028B">
        <w:rPr>
          <w:rFonts w:cs="Arial"/>
        </w:rPr>
        <w:t xml:space="preserve"> disclose and</w:t>
      </w:r>
      <w:r w:rsidRPr="00D2028B">
        <w:rPr>
          <w:rFonts w:cs="Arial"/>
        </w:rPr>
        <w:t xml:space="preserve"> store your personal information</w:t>
      </w:r>
    </w:p>
    <w:p w14:paraId="3E8EEE27" w14:textId="77777777" w:rsidR="004B44EC" w:rsidRPr="00D2028B" w:rsidRDefault="004B44EC" w:rsidP="00D2028B">
      <w:pPr>
        <w:pStyle w:val="ListBullet"/>
        <w:numPr>
          <w:ilvl w:val="0"/>
          <w:numId w:val="7"/>
        </w:numPr>
        <w:ind w:left="360"/>
        <w:rPr>
          <w:rFonts w:cs="Arial"/>
        </w:rPr>
      </w:pPr>
      <w:r w:rsidRPr="00D2028B">
        <w:rPr>
          <w:rFonts w:cs="Arial"/>
        </w:rPr>
        <w:t>how you can access and correct your personal information.</w:t>
      </w:r>
    </w:p>
    <w:p w14:paraId="3E8EEE28" w14:textId="77777777" w:rsidR="00082C2C" w:rsidRPr="00A637A7" w:rsidRDefault="00082C2C" w:rsidP="00150F50">
      <w:pPr>
        <w:pStyle w:val="Heading3"/>
        <w:numPr>
          <w:ilvl w:val="1"/>
          <w:numId w:val="15"/>
        </w:numPr>
        <w:ind w:left="794" w:hanging="794"/>
      </w:pPr>
      <w:bookmarkStart w:id="439" w:name="_Toc496536705"/>
      <w:bookmarkStart w:id="440" w:name="_Toc489952724"/>
      <w:bookmarkStart w:id="441" w:name="_Toc496536706"/>
      <w:bookmarkStart w:id="442" w:name="_Toc531277534"/>
      <w:bookmarkStart w:id="443" w:name="_Toc955344"/>
      <w:bookmarkStart w:id="444" w:name="_Toc121751945"/>
      <w:bookmarkStart w:id="445" w:name="_Toc123909482"/>
      <w:bookmarkStart w:id="446" w:name="_Toc124410142"/>
      <w:bookmarkEnd w:id="439"/>
      <w:r w:rsidRPr="00A637A7">
        <w:t>Freedom of information</w:t>
      </w:r>
      <w:bookmarkEnd w:id="440"/>
      <w:bookmarkEnd w:id="441"/>
      <w:bookmarkEnd w:id="442"/>
      <w:bookmarkEnd w:id="443"/>
      <w:bookmarkEnd w:id="444"/>
      <w:bookmarkEnd w:id="445"/>
      <w:bookmarkEnd w:id="446"/>
    </w:p>
    <w:p w14:paraId="3E8EEE29"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3E8EEE2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E8EEE2B"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E8EEE2C" w14:textId="77777777" w:rsidR="00174D66" w:rsidRPr="00A637A7" w:rsidRDefault="00174D66" w:rsidP="00150F50">
      <w:pPr>
        <w:pStyle w:val="Heading3"/>
        <w:numPr>
          <w:ilvl w:val="1"/>
          <w:numId w:val="15"/>
        </w:numPr>
        <w:ind w:left="794" w:hanging="794"/>
      </w:pPr>
      <w:bookmarkStart w:id="447" w:name="_Toc54877640"/>
      <w:bookmarkStart w:id="448" w:name="_Toc121751946"/>
      <w:bookmarkStart w:id="449" w:name="_Toc123909483"/>
      <w:bookmarkStart w:id="450" w:name="_Toc124410143"/>
      <w:r w:rsidRPr="00A637A7">
        <w:t>National security</w:t>
      </w:r>
      <w:bookmarkEnd w:id="447"/>
      <w:bookmarkEnd w:id="448"/>
      <w:bookmarkEnd w:id="449"/>
      <w:bookmarkEnd w:id="450"/>
    </w:p>
    <w:p w14:paraId="3E8EEE2D"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3E8EEE2E"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You should ensure that you are informed about who you are collaborating with by undertaking appropriate due diligence, proportionate to the risk and subject to available information, of your global partners and their personnel participating in the project. This should </w:t>
      </w:r>
      <w:proofErr w:type="gramStart"/>
      <w:r w:rsidRPr="001D246D">
        <w:rPr>
          <w:rFonts w:ascii="Arial" w:hAnsi="Arial" w:cs="Arial"/>
          <w:sz w:val="20"/>
          <w:szCs w:val="20"/>
        </w:rPr>
        <w:t>take into account</w:t>
      </w:r>
      <w:proofErr w:type="gramEnd"/>
      <w:r w:rsidRPr="001D246D">
        <w:rPr>
          <w:rFonts w:ascii="Arial" w:hAnsi="Arial" w:cs="Arial"/>
          <w:sz w:val="20"/>
          <w:szCs w:val="20"/>
        </w:rPr>
        <w:t xml:space="preserve">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3E8EEE2F" w14:textId="77777777"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3E8EEE30" w14:textId="77777777" w:rsidR="001956C5" w:rsidRPr="00A637A7" w:rsidRDefault="00956979" w:rsidP="00150F50">
      <w:pPr>
        <w:pStyle w:val="Heading3"/>
        <w:numPr>
          <w:ilvl w:val="1"/>
          <w:numId w:val="15"/>
        </w:numPr>
        <w:ind w:left="794" w:hanging="794"/>
      </w:pPr>
      <w:bookmarkStart w:id="451" w:name="_Toc496536707"/>
      <w:bookmarkStart w:id="452" w:name="_Toc531277535"/>
      <w:bookmarkStart w:id="453" w:name="_Toc955345"/>
      <w:bookmarkStart w:id="454" w:name="_Toc121751947"/>
      <w:bookmarkStart w:id="455" w:name="_Toc123909484"/>
      <w:bookmarkStart w:id="456" w:name="_Toc124410144"/>
      <w:r w:rsidRPr="00A637A7">
        <w:lastRenderedPageBreak/>
        <w:t>Enquiries and f</w:t>
      </w:r>
      <w:r w:rsidR="001956C5" w:rsidRPr="00A637A7">
        <w:t>eedback</w:t>
      </w:r>
      <w:bookmarkEnd w:id="451"/>
      <w:bookmarkEnd w:id="452"/>
      <w:bookmarkEnd w:id="453"/>
      <w:bookmarkEnd w:id="454"/>
      <w:bookmarkEnd w:id="455"/>
      <w:bookmarkEnd w:id="456"/>
    </w:p>
    <w:p w14:paraId="3E8EEE3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3E8EEE32" w14:textId="77777777" w:rsidR="00130F17" w:rsidRDefault="004142C1" w:rsidP="001956C5">
      <w:r>
        <w:t xml:space="preserve">We may publish </w:t>
      </w:r>
      <w:r w:rsidR="009E45B8">
        <w:t xml:space="preserve">answers to your </w:t>
      </w:r>
      <w:r>
        <w:t>q</w:t>
      </w:r>
      <w:r w:rsidR="00130F17">
        <w:t>uestions on our website as Frequently Asked Questions.</w:t>
      </w:r>
    </w:p>
    <w:p w14:paraId="3E8EEE33" w14:textId="77777777"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3E8EEE34"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E8EEE35"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3E8EEE36" w14:textId="77777777" w:rsidR="00414A64" w:rsidRDefault="009E133E" w:rsidP="00EB3EF4">
      <w:pPr>
        <w:spacing w:after="0"/>
      </w:pPr>
      <w:r>
        <w:t>General Manager</w:t>
      </w:r>
      <w:r w:rsidR="001956C5" w:rsidRPr="00E162FF">
        <w:br/>
      </w:r>
      <w:r w:rsidR="0017082A">
        <w:t>Business Grants Hub</w:t>
      </w:r>
    </w:p>
    <w:p w14:paraId="3E8EEE37" w14:textId="77777777" w:rsidR="004452CD" w:rsidRDefault="004452CD" w:rsidP="00EB3EF4">
      <w:pPr>
        <w:spacing w:after="0"/>
      </w:pPr>
      <w:r>
        <w:t>Department of Industry, Science</w:t>
      </w:r>
      <w:r w:rsidR="001C1EA8">
        <w:t xml:space="preserve"> </w:t>
      </w:r>
      <w:r w:rsidR="0044516B">
        <w:t>and Resources</w:t>
      </w:r>
    </w:p>
    <w:p w14:paraId="3E8EEE38" w14:textId="77777777" w:rsidR="001956C5" w:rsidRDefault="001956C5" w:rsidP="001956C5">
      <w:r w:rsidRPr="00E162FF">
        <w:t xml:space="preserve">GPO Box </w:t>
      </w:r>
      <w:r w:rsidR="004452CD">
        <w:t>2013</w:t>
      </w:r>
      <w:r w:rsidR="007610F4">
        <w:br/>
      </w:r>
      <w:r w:rsidRPr="00E162FF">
        <w:t>CANBERRA ACT 2601</w:t>
      </w:r>
    </w:p>
    <w:p w14:paraId="3E8EEE39" w14:textId="77777777"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3E8EEE3A" w14:textId="77777777" w:rsidR="00CD2CCD" w:rsidRPr="00796816" w:rsidRDefault="00BB5EF3" w:rsidP="00140B52">
      <w:pPr>
        <w:pStyle w:val="Heading2"/>
        <w:numPr>
          <w:ilvl w:val="0"/>
          <w:numId w:val="12"/>
        </w:numPr>
        <w:ind w:left="794" w:hanging="794"/>
      </w:pPr>
      <w:bookmarkStart w:id="457" w:name="_Ref17466953"/>
      <w:bookmarkStart w:id="458" w:name="_Toc121751948"/>
      <w:bookmarkStart w:id="459" w:name="_Toc123909485"/>
      <w:bookmarkStart w:id="460" w:name="_Toc124410145"/>
      <w:r>
        <w:t>Glossary</w:t>
      </w:r>
      <w:bookmarkEnd w:id="457"/>
      <w:bookmarkEnd w:id="458"/>
      <w:bookmarkEnd w:id="459"/>
      <w:bookmarkEnd w:id="46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4391"/>
        <w:gridCol w:w="4391"/>
      </w:tblGrid>
      <w:tr w:rsidR="002A7660" w:rsidRPr="009E3949" w14:paraId="3E8EEE3D" w14:textId="77777777" w:rsidTr="0031204A">
        <w:trPr>
          <w:cantSplit/>
          <w:tblHeader/>
        </w:trPr>
        <w:tc>
          <w:tcPr>
            <w:tcW w:w="2500" w:type="pct"/>
            <w:shd w:val="clear" w:color="auto" w:fill="264F90"/>
          </w:tcPr>
          <w:p w14:paraId="3E8EEE3B" w14:textId="77777777" w:rsidR="002A7660" w:rsidRPr="004D41A5" w:rsidRDefault="002A7660" w:rsidP="008E215B">
            <w:pPr>
              <w:keepNext/>
              <w:rPr>
                <w:b/>
                <w:color w:val="FFFFFF" w:themeColor="background1"/>
              </w:rPr>
            </w:pPr>
            <w:r w:rsidRPr="004D41A5">
              <w:rPr>
                <w:b/>
                <w:color w:val="FFFFFF" w:themeColor="background1"/>
              </w:rPr>
              <w:t>Term</w:t>
            </w:r>
          </w:p>
        </w:tc>
        <w:tc>
          <w:tcPr>
            <w:tcW w:w="2500" w:type="pct"/>
            <w:shd w:val="clear" w:color="auto" w:fill="264F90"/>
          </w:tcPr>
          <w:p w14:paraId="3E8EEE3C"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3E8EEE40" w14:textId="77777777" w:rsidTr="0031204A">
        <w:trPr>
          <w:cantSplit/>
        </w:trPr>
        <w:tc>
          <w:tcPr>
            <w:tcW w:w="2500" w:type="pct"/>
          </w:tcPr>
          <w:p w14:paraId="3E8EEE3E" w14:textId="77777777" w:rsidR="0010479A" w:rsidRDefault="004D34BB" w:rsidP="0010479A">
            <w:r>
              <w:t>A</w:t>
            </w:r>
            <w:r w:rsidR="0010479A" w:rsidRPr="00274AE2">
              <w:t>dministering entity</w:t>
            </w:r>
          </w:p>
        </w:tc>
        <w:tc>
          <w:tcPr>
            <w:tcW w:w="2500" w:type="pct"/>
          </w:tcPr>
          <w:p w14:paraId="3E8EEE3F" w14:textId="77777777"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 xml:space="preserve">is responsible for the administration of part or </w:t>
            </w:r>
            <w:proofErr w:type="gramStart"/>
            <w:r w:rsidR="0010479A" w:rsidRPr="00274AE2">
              <w:rPr>
                <w:rFonts w:cs="Arial"/>
                <w:lang w:eastAsia="en-AU"/>
              </w:rPr>
              <w:t>all of</w:t>
            </w:r>
            <w:proofErr w:type="gramEnd"/>
            <w:r w:rsidR="0010479A" w:rsidRPr="00274AE2">
              <w:rPr>
                <w:rFonts w:cs="Arial"/>
                <w:lang w:eastAsia="en-AU"/>
              </w:rPr>
              <w:t xml:space="preserve"> the grant administration processes</w:t>
            </w:r>
            <w:r>
              <w:rPr>
                <w:rFonts w:cs="Arial"/>
                <w:lang w:eastAsia="en-AU"/>
              </w:rPr>
              <w:t>.</w:t>
            </w:r>
          </w:p>
        </w:tc>
      </w:tr>
      <w:tr w:rsidR="0010479A" w:rsidRPr="009E3949" w14:paraId="3E8EEE43" w14:textId="77777777" w:rsidTr="0031204A">
        <w:trPr>
          <w:cantSplit/>
        </w:trPr>
        <w:tc>
          <w:tcPr>
            <w:tcW w:w="2500" w:type="pct"/>
          </w:tcPr>
          <w:p w14:paraId="3E8EEE41" w14:textId="77777777" w:rsidR="0010479A" w:rsidRDefault="0010479A" w:rsidP="0010479A">
            <w:r>
              <w:t>Application form</w:t>
            </w:r>
          </w:p>
        </w:tc>
        <w:tc>
          <w:tcPr>
            <w:tcW w:w="2500" w:type="pct"/>
          </w:tcPr>
          <w:p w14:paraId="3E8EEE42" w14:textId="77777777"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796816" w:rsidRPr="009E3949" w14:paraId="3E8EEE46" w14:textId="77777777" w:rsidTr="0031204A">
        <w:trPr>
          <w:cantSplit/>
        </w:trPr>
        <w:tc>
          <w:tcPr>
            <w:tcW w:w="2500" w:type="pct"/>
          </w:tcPr>
          <w:p w14:paraId="3E8EEE44" w14:textId="77777777" w:rsidR="00796816" w:rsidRDefault="00796816" w:rsidP="00796816">
            <w:r w:rsidRPr="008D7C82">
              <w:t xml:space="preserve">Australian local government body or agency  </w:t>
            </w:r>
          </w:p>
        </w:tc>
        <w:tc>
          <w:tcPr>
            <w:tcW w:w="2500" w:type="pct"/>
          </w:tcPr>
          <w:p w14:paraId="3E8EEE45" w14:textId="77777777" w:rsidR="00796816" w:rsidRPr="007D429E" w:rsidRDefault="00796816" w:rsidP="00796816">
            <w:pPr>
              <w:rPr>
                <w:color w:val="000000"/>
                <w:w w:val="0"/>
              </w:rPr>
            </w:pPr>
            <w:r w:rsidRPr="008D7C82">
              <w:t>A local governing body as defined under the Local Government (Financial Assistance) Act 1995 (</w:t>
            </w:r>
            <w:proofErr w:type="spellStart"/>
            <w:r w:rsidRPr="008D7C82">
              <w:t>Cth</w:t>
            </w:r>
            <w:proofErr w:type="spellEnd"/>
            <w:r w:rsidRPr="008D7C82">
              <w:t>) as a local governing body established by or under a law of a State.</w:t>
            </w:r>
          </w:p>
        </w:tc>
      </w:tr>
      <w:tr w:rsidR="0010479A" w:rsidRPr="009E3949" w14:paraId="3E8EEE49" w14:textId="77777777" w:rsidTr="0031204A">
        <w:trPr>
          <w:cantSplit/>
        </w:trPr>
        <w:tc>
          <w:tcPr>
            <w:tcW w:w="2500" w:type="pct"/>
          </w:tcPr>
          <w:p w14:paraId="3E8EEE47" w14:textId="77777777" w:rsidR="0010479A" w:rsidRDefault="00747526" w:rsidP="0010479A">
            <w:r>
              <w:t>A</w:t>
            </w:r>
            <w:r w:rsidR="0010479A" w:rsidRPr="001B21A4">
              <w:t>ssessment criteria</w:t>
            </w:r>
          </w:p>
        </w:tc>
        <w:tc>
          <w:tcPr>
            <w:tcW w:w="2500" w:type="pct"/>
          </w:tcPr>
          <w:p w14:paraId="3E8EEE48" w14:textId="77777777"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3E8EEE4C" w14:textId="77777777" w:rsidTr="0031204A">
        <w:trPr>
          <w:cantSplit/>
        </w:trPr>
        <w:tc>
          <w:tcPr>
            <w:tcW w:w="2500" w:type="pct"/>
          </w:tcPr>
          <w:p w14:paraId="3E8EEE4A" w14:textId="77777777" w:rsidR="0010479A" w:rsidRDefault="0010479A" w:rsidP="0010479A">
            <w:r>
              <w:t xml:space="preserve">Department </w:t>
            </w:r>
          </w:p>
        </w:tc>
        <w:tc>
          <w:tcPr>
            <w:tcW w:w="2500" w:type="pct"/>
          </w:tcPr>
          <w:p w14:paraId="3E8EEE4B"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3E8EEE4F" w14:textId="77777777" w:rsidTr="0031204A">
        <w:trPr>
          <w:cantSplit/>
        </w:trPr>
        <w:tc>
          <w:tcPr>
            <w:tcW w:w="2500" w:type="pct"/>
          </w:tcPr>
          <w:p w14:paraId="3E8EEE4D" w14:textId="77777777" w:rsidR="0010479A" w:rsidRDefault="004D34BB" w:rsidP="0010479A">
            <w:r>
              <w:lastRenderedPageBreak/>
              <w:t>D</w:t>
            </w:r>
            <w:r w:rsidR="0010479A" w:rsidRPr="001B21A4">
              <w:t>ecision maker</w:t>
            </w:r>
            <w:r w:rsidR="008B4DD4" w:rsidRPr="0052346E">
              <w:t xml:space="preserve"> Stage 1 EOI</w:t>
            </w:r>
          </w:p>
        </w:tc>
        <w:tc>
          <w:tcPr>
            <w:tcW w:w="2500" w:type="pct"/>
          </w:tcPr>
          <w:p w14:paraId="3E8EEE4E" w14:textId="77777777" w:rsidR="0010479A" w:rsidRPr="0052346E" w:rsidRDefault="008B4DD4" w:rsidP="0010479A">
            <w:pPr>
              <w:rPr>
                <w:rFonts w:cs="Arial"/>
                <w:lang w:eastAsia="en-AU"/>
              </w:rPr>
            </w:pPr>
            <w:r w:rsidRPr="0052346E">
              <w:rPr>
                <w:rFonts w:cs="Arial"/>
                <w:lang w:eastAsia="en-AU"/>
              </w:rPr>
              <w:t>A</w:t>
            </w:r>
            <w:r w:rsidRPr="0052346E">
              <w:rPr>
                <w:color w:val="000000"/>
              </w:rPr>
              <w:t xml:space="preserve"> delegate in DCCEEW with policy responsibility for the program</w:t>
            </w:r>
            <w:r w:rsidRPr="0052346E">
              <w:rPr>
                <w:rFonts w:cs="Arial"/>
                <w:lang w:eastAsia="en-AU"/>
              </w:rPr>
              <w:t>.</w:t>
            </w:r>
          </w:p>
        </w:tc>
      </w:tr>
      <w:tr w:rsidR="008B4DD4" w:rsidRPr="009E3949" w14:paraId="3E8EEE52" w14:textId="77777777" w:rsidTr="0031204A">
        <w:trPr>
          <w:cantSplit/>
        </w:trPr>
        <w:tc>
          <w:tcPr>
            <w:tcW w:w="2500" w:type="pct"/>
          </w:tcPr>
          <w:p w14:paraId="3E8EEE50" w14:textId="77777777" w:rsidR="008B4DD4" w:rsidRPr="0052346E" w:rsidRDefault="008B4DD4" w:rsidP="00D2028B">
            <w:r w:rsidRPr="0052346E">
              <w:t>Decision maker Stage 2 Application</w:t>
            </w:r>
          </w:p>
        </w:tc>
        <w:tc>
          <w:tcPr>
            <w:tcW w:w="2500" w:type="pct"/>
          </w:tcPr>
          <w:p w14:paraId="3E8EEE51" w14:textId="77777777" w:rsidR="008B4DD4" w:rsidRPr="00104C86" w:rsidRDefault="0052346E" w:rsidP="0031204A">
            <w:r w:rsidRPr="0052346E">
              <w:rPr>
                <w:rFonts w:cs="Arial"/>
                <w:lang w:eastAsia="en-AU"/>
              </w:rPr>
              <w:t>Mi</w:t>
            </w:r>
            <w:r>
              <w:rPr>
                <w:rFonts w:cs="Arial"/>
                <w:lang w:eastAsia="en-AU"/>
              </w:rPr>
              <w:t>nister for Climate Chan</w:t>
            </w:r>
            <w:r w:rsidRPr="0052346E">
              <w:rPr>
                <w:rFonts w:cs="Arial"/>
                <w:lang w:eastAsia="en-AU"/>
              </w:rPr>
              <w:t>ge and Energy.</w:t>
            </w:r>
          </w:p>
        </w:tc>
      </w:tr>
      <w:tr w:rsidR="0031204A" w:rsidRPr="009E3949" w14:paraId="3E8EEE55" w14:textId="77777777" w:rsidTr="0031204A">
        <w:trPr>
          <w:cantSplit/>
        </w:trPr>
        <w:tc>
          <w:tcPr>
            <w:tcW w:w="2500" w:type="pct"/>
          </w:tcPr>
          <w:p w14:paraId="3E8EEE53" w14:textId="77777777" w:rsidR="0031204A" w:rsidRPr="00DD0810" w:rsidRDefault="0031204A" w:rsidP="00D2028B">
            <w:r>
              <w:t xml:space="preserve">Assessment Committee </w:t>
            </w:r>
          </w:p>
        </w:tc>
        <w:tc>
          <w:tcPr>
            <w:tcW w:w="2500" w:type="pct"/>
          </w:tcPr>
          <w:p w14:paraId="3E8EEE54" w14:textId="77777777" w:rsidR="0031204A" w:rsidRPr="007D429E" w:rsidRDefault="0031204A" w:rsidP="0031204A">
            <w:pPr>
              <w:rPr>
                <w:color w:val="000000"/>
                <w:w w:val="0"/>
              </w:rPr>
            </w:pPr>
            <w:r w:rsidRPr="00104C86">
              <w:t>The Assessment Committee established by the Program Delegate to consider and assess eligible applications and make recommendations for funding under the program.</w:t>
            </w:r>
          </w:p>
        </w:tc>
      </w:tr>
      <w:tr w:rsidR="0010479A" w:rsidRPr="009E3949" w14:paraId="3E8EEE58" w14:textId="77777777" w:rsidTr="0031204A">
        <w:trPr>
          <w:cantSplit/>
        </w:trPr>
        <w:tc>
          <w:tcPr>
            <w:tcW w:w="2500" w:type="pct"/>
          </w:tcPr>
          <w:p w14:paraId="3E8EEE56" w14:textId="77777777" w:rsidR="0010479A" w:rsidRDefault="0010479A" w:rsidP="0010479A">
            <w:r>
              <w:t>Eligible activities</w:t>
            </w:r>
          </w:p>
        </w:tc>
        <w:tc>
          <w:tcPr>
            <w:tcW w:w="2500" w:type="pct"/>
          </w:tcPr>
          <w:p w14:paraId="3E8EEE57" w14:textId="488DAE3F" w:rsidR="0010479A" w:rsidRPr="006C4678" w:rsidRDefault="0010479A" w:rsidP="0010479A">
            <w:r w:rsidRPr="006C4678">
              <w:t>The activities undertaken by a grantee in relation to a project that are eligible for funding support</w:t>
            </w:r>
            <w:r>
              <w:t xml:space="preserve"> as set out </w:t>
            </w:r>
            <w:r w:rsidRPr="00002A52">
              <w:t xml:space="preserve">in </w:t>
            </w:r>
            <w:r w:rsidRPr="00002A52">
              <w:fldChar w:fldCharType="begin"/>
            </w:r>
            <w:r w:rsidRPr="00002A52">
              <w:instrText xml:space="preserve"> REF _Ref468355814 \r \h </w:instrText>
            </w:r>
            <w:r w:rsidR="00BC149F" w:rsidRPr="00002A52">
              <w:instrText xml:space="preserve"> \* MERGEFORMAT </w:instrText>
            </w:r>
            <w:r w:rsidRPr="00002A52">
              <w:fldChar w:fldCharType="separate"/>
            </w:r>
            <w:r w:rsidR="00E30D5F">
              <w:t>5.1</w:t>
            </w:r>
            <w:r w:rsidRPr="00002A52">
              <w:fldChar w:fldCharType="end"/>
            </w:r>
            <w:r w:rsidRPr="00002A52">
              <w:t>.</w:t>
            </w:r>
          </w:p>
        </w:tc>
      </w:tr>
      <w:tr w:rsidR="0010479A" w:rsidRPr="009E3949" w14:paraId="3E8EEE5B" w14:textId="77777777" w:rsidTr="0031204A">
        <w:trPr>
          <w:cantSplit/>
        </w:trPr>
        <w:tc>
          <w:tcPr>
            <w:tcW w:w="2500" w:type="pct"/>
          </w:tcPr>
          <w:p w14:paraId="3E8EEE59" w14:textId="77777777" w:rsidR="0010479A" w:rsidRDefault="0010479A" w:rsidP="0010479A">
            <w:r>
              <w:t>Eligible application</w:t>
            </w:r>
          </w:p>
        </w:tc>
        <w:tc>
          <w:tcPr>
            <w:tcW w:w="2500" w:type="pct"/>
          </w:tcPr>
          <w:p w14:paraId="3E8EEE5A" w14:textId="77777777" w:rsidR="0010479A" w:rsidRPr="006C4678" w:rsidRDefault="0010479A" w:rsidP="00851E73">
            <w:r w:rsidRPr="006C4678">
              <w:t xml:space="preserve">An application or proposal for </w:t>
            </w:r>
            <w:r w:rsidR="00851E73">
              <w:t xml:space="preserve">grant funding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3E8EEE5E" w14:textId="77777777" w:rsidTr="0031204A">
        <w:trPr>
          <w:cantSplit/>
        </w:trPr>
        <w:tc>
          <w:tcPr>
            <w:tcW w:w="2500" w:type="pct"/>
          </w:tcPr>
          <w:p w14:paraId="3E8EEE5C" w14:textId="77777777" w:rsidR="0010479A" w:rsidRDefault="004D34BB" w:rsidP="0010479A">
            <w:r>
              <w:t>E</w:t>
            </w:r>
            <w:r w:rsidR="0010479A" w:rsidRPr="001B21A4">
              <w:t>ligibility criteria</w:t>
            </w:r>
          </w:p>
        </w:tc>
        <w:tc>
          <w:tcPr>
            <w:tcW w:w="2500" w:type="pct"/>
          </w:tcPr>
          <w:p w14:paraId="3E8EEE5D" w14:textId="77777777"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3E8EEE61" w14:textId="77777777" w:rsidTr="0031204A">
        <w:trPr>
          <w:cantSplit/>
        </w:trPr>
        <w:tc>
          <w:tcPr>
            <w:tcW w:w="2500" w:type="pct"/>
          </w:tcPr>
          <w:p w14:paraId="3E8EEE5F" w14:textId="77777777" w:rsidR="0010479A" w:rsidRDefault="0010479A" w:rsidP="0010479A">
            <w:r>
              <w:t>Eligible expenditure</w:t>
            </w:r>
          </w:p>
        </w:tc>
        <w:tc>
          <w:tcPr>
            <w:tcW w:w="2500" w:type="pct"/>
          </w:tcPr>
          <w:p w14:paraId="3E8EEE60" w14:textId="21C0AA76" w:rsidR="0010479A" w:rsidRPr="006C4678" w:rsidRDefault="0010479A" w:rsidP="0010479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w:t>
            </w:r>
            <w:r w:rsidRPr="00002A52">
              <w:t xml:space="preserve">in </w:t>
            </w:r>
            <w:r w:rsidRPr="00002A52">
              <w:fldChar w:fldCharType="begin"/>
            </w:r>
            <w:r w:rsidRPr="00002A52">
              <w:instrText xml:space="preserve"> REF _Ref468355804 \r \h </w:instrText>
            </w:r>
            <w:r w:rsidR="00BC149F" w:rsidRPr="00002A52">
              <w:instrText xml:space="preserve"> \* MERGEFORMAT </w:instrText>
            </w:r>
            <w:r w:rsidRPr="00002A52">
              <w:fldChar w:fldCharType="separate"/>
            </w:r>
            <w:r w:rsidR="00E30D5F">
              <w:t>0</w:t>
            </w:r>
            <w:r w:rsidRPr="00002A52">
              <w:fldChar w:fldCharType="end"/>
            </w:r>
            <w:r w:rsidRPr="00002A52">
              <w:t>.</w:t>
            </w:r>
          </w:p>
        </w:tc>
      </w:tr>
      <w:tr w:rsidR="0010479A" w:rsidRPr="009E3949" w14:paraId="3E8EEE64" w14:textId="77777777" w:rsidTr="0031204A">
        <w:trPr>
          <w:cantSplit/>
        </w:trPr>
        <w:tc>
          <w:tcPr>
            <w:tcW w:w="2500" w:type="pct"/>
          </w:tcPr>
          <w:p w14:paraId="3E8EEE62" w14:textId="77777777" w:rsidR="0010479A" w:rsidRPr="005C17E4" w:rsidRDefault="0010479A" w:rsidP="0010479A">
            <w:r w:rsidRPr="005C17E4">
              <w:t>Eligible expenditure guidance</w:t>
            </w:r>
          </w:p>
        </w:tc>
        <w:tc>
          <w:tcPr>
            <w:tcW w:w="2500" w:type="pct"/>
          </w:tcPr>
          <w:p w14:paraId="3E8EEE63" w14:textId="77777777" w:rsidR="0010479A" w:rsidRPr="005C17E4" w:rsidRDefault="0010479A" w:rsidP="0010479A">
            <w:r w:rsidRPr="005C17E4">
              <w:t>The guidance that is provided at Appendix A.</w:t>
            </w:r>
          </w:p>
        </w:tc>
      </w:tr>
      <w:tr w:rsidR="0010479A" w:rsidRPr="009E3949" w14:paraId="3E8EEE67" w14:textId="77777777" w:rsidTr="0031204A">
        <w:trPr>
          <w:cantSplit/>
        </w:trPr>
        <w:tc>
          <w:tcPr>
            <w:tcW w:w="2500" w:type="pct"/>
          </w:tcPr>
          <w:p w14:paraId="3E8EEE65" w14:textId="77777777" w:rsidR="0010479A" w:rsidRDefault="0010479A" w:rsidP="0010479A">
            <w:r>
              <w:t>Grant agreement</w:t>
            </w:r>
          </w:p>
        </w:tc>
        <w:tc>
          <w:tcPr>
            <w:tcW w:w="2500" w:type="pct"/>
          </w:tcPr>
          <w:p w14:paraId="3E8EEE66"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3E8EEE6A" w14:textId="77777777" w:rsidTr="0031204A">
        <w:trPr>
          <w:cantSplit/>
        </w:trPr>
        <w:tc>
          <w:tcPr>
            <w:tcW w:w="2500" w:type="pct"/>
          </w:tcPr>
          <w:p w14:paraId="3E8EEE68" w14:textId="77777777" w:rsidR="0010479A" w:rsidRDefault="0010479A" w:rsidP="0010479A">
            <w:r>
              <w:t>Grant funding or grant funds</w:t>
            </w:r>
          </w:p>
        </w:tc>
        <w:tc>
          <w:tcPr>
            <w:tcW w:w="2500" w:type="pct"/>
          </w:tcPr>
          <w:p w14:paraId="3E8EEE69"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3E8EEE6D" w14:textId="77777777" w:rsidTr="0031204A">
        <w:trPr>
          <w:cantSplit/>
        </w:trPr>
        <w:tc>
          <w:tcPr>
            <w:tcW w:w="2500" w:type="pct"/>
          </w:tcPr>
          <w:p w14:paraId="3E8EEE6B" w14:textId="77777777" w:rsidR="0010479A" w:rsidRPr="005A61FE" w:rsidRDefault="00E30D5F" w:rsidP="0010479A">
            <w:hyperlink r:id="rId48" w:history="1">
              <w:r w:rsidR="0010479A" w:rsidRPr="005A61FE">
                <w:rPr>
                  <w:rStyle w:val="Hyperlink"/>
                </w:rPr>
                <w:t>GrantConnect</w:t>
              </w:r>
            </w:hyperlink>
          </w:p>
        </w:tc>
        <w:tc>
          <w:tcPr>
            <w:tcW w:w="2500" w:type="pct"/>
          </w:tcPr>
          <w:p w14:paraId="3E8EEE6C"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3E8EEE70" w14:textId="77777777" w:rsidTr="0031204A">
        <w:trPr>
          <w:cantSplit/>
        </w:trPr>
        <w:tc>
          <w:tcPr>
            <w:tcW w:w="2500" w:type="pct"/>
          </w:tcPr>
          <w:p w14:paraId="3E8EEE6E" w14:textId="77777777" w:rsidR="0010479A" w:rsidRDefault="0010479A" w:rsidP="0010479A">
            <w:r>
              <w:t>Grantee</w:t>
            </w:r>
          </w:p>
        </w:tc>
        <w:tc>
          <w:tcPr>
            <w:tcW w:w="2500" w:type="pct"/>
          </w:tcPr>
          <w:p w14:paraId="3E8EEE6F" w14:textId="77777777" w:rsidR="0010479A" w:rsidRPr="006C4678" w:rsidRDefault="0010479A" w:rsidP="0010479A">
            <w:r w:rsidRPr="006C4678">
              <w:t>The recipient of grant funding under a grant agreement.</w:t>
            </w:r>
          </w:p>
        </w:tc>
      </w:tr>
      <w:tr w:rsidR="00050F97" w:rsidRPr="009E3949" w14:paraId="3E8EEE73" w14:textId="77777777" w:rsidTr="0031204A">
        <w:trPr>
          <w:cantSplit/>
        </w:trPr>
        <w:tc>
          <w:tcPr>
            <w:tcW w:w="2500" w:type="pct"/>
          </w:tcPr>
          <w:p w14:paraId="3E8EEE71" w14:textId="77777777" w:rsidR="00050F97" w:rsidRDefault="00050F97" w:rsidP="0010479A">
            <w:r>
              <w:t>Green hydrogen</w:t>
            </w:r>
          </w:p>
        </w:tc>
        <w:tc>
          <w:tcPr>
            <w:tcW w:w="2500" w:type="pct"/>
          </w:tcPr>
          <w:p w14:paraId="3E8EEE72" w14:textId="77777777" w:rsidR="00050F97" w:rsidRPr="006C4678" w:rsidRDefault="005C17E4" w:rsidP="0010479A">
            <w:r w:rsidRPr="00342D28">
              <w:rPr>
                <w:w w:val="0"/>
              </w:rPr>
              <w:t>Green hydrogen is produced using renewable energy such as wind and solar.</w:t>
            </w:r>
          </w:p>
        </w:tc>
      </w:tr>
      <w:tr w:rsidR="0010479A" w:rsidRPr="009E3949" w14:paraId="3E8EEE76" w14:textId="77777777" w:rsidTr="0031204A">
        <w:trPr>
          <w:cantSplit/>
        </w:trPr>
        <w:tc>
          <w:tcPr>
            <w:tcW w:w="2500" w:type="pct"/>
          </w:tcPr>
          <w:p w14:paraId="3E8EEE74" w14:textId="77777777" w:rsidR="0010479A" w:rsidRDefault="0010479A" w:rsidP="0010479A">
            <w:r>
              <w:lastRenderedPageBreak/>
              <w:t>Guidelines</w:t>
            </w:r>
          </w:p>
        </w:tc>
        <w:tc>
          <w:tcPr>
            <w:tcW w:w="2500" w:type="pct"/>
          </w:tcPr>
          <w:p w14:paraId="3E8EEE75"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D70B0" w:rsidRPr="009E3949" w14:paraId="3E8EEE79" w14:textId="77777777" w:rsidTr="0031204A">
        <w:trPr>
          <w:cantSplit/>
        </w:trPr>
        <w:tc>
          <w:tcPr>
            <w:tcW w:w="2500" w:type="pct"/>
          </w:tcPr>
          <w:p w14:paraId="3E8EEE77" w14:textId="77777777" w:rsidR="000D70B0" w:rsidRDefault="000D70B0" w:rsidP="0010479A"/>
        </w:tc>
        <w:tc>
          <w:tcPr>
            <w:tcW w:w="2500" w:type="pct"/>
          </w:tcPr>
          <w:p w14:paraId="3E8EEE78" w14:textId="77777777" w:rsidR="000D70B0" w:rsidRPr="00ED411F" w:rsidRDefault="000D70B0" w:rsidP="0010479A"/>
        </w:tc>
      </w:tr>
      <w:tr w:rsidR="0010479A" w:rsidRPr="009E3949" w14:paraId="3E8EEE7C" w14:textId="77777777" w:rsidTr="0031204A">
        <w:trPr>
          <w:cantSplit/>
        </w:trPr>
        <w:tc>
          <w:tcPr>
            <w:tcW w:w="2500" w:type="pct"/>
          </w:tcPr>
          <w:p w14:paraId="3E8EEE7A" w14:textId="77777777" w:rsidR="0010479A" w:rsidRDefault="0010479A" w:rsidP="0010479A">
            <w:r>
              <w:t>Minister</w:t>
            </w:r>
          </w:p>
        </w:tc>
        <w:tc>
          <w:tcPr>
            <w:tcW w:w="2500" w:type="pct"/>
          </w:tcPr>
          <w:p w14:paraId="3E8EEE7B" w14:textId="77777777" w:rsidR="0010479A" w:rsidRPr="006C4678" w:rsidRDefault="00ED411F" w:rsidP="0010479A">
            <w:r w:rsidRPr="00ED411F">
              <w:t>The Minister for Climate Change and Energy</w:t>
            </w:r>
            <w:r w:rsidR="008B4DD4">
              <w:t>.</w:t>
            </w:r>
          </w:p>
        </w:tc>
      </w:tr>
      <w:tr w:rsidR="0010479A" w:rsidRPr="009E3949" w14:paraId="3E8EEE82" w14:textId="77777777" w:rsidTr="0031204A">
        <w:trPr>
          <w:cantSplit/>
        </w:trPr>
        <w:tc>
          <w:tcPr>
            <w:tcW w:w="2500" w:type="pct"/>
          </w:tcPr>
          <w:p w14:paraId="3E8EEE7D" w14:textId="77777777" w:rsidR="0010479A" w:rsidRDefault="0010479A" w:rsidP="0010479A">
            <w:r>
              <w:t>Personal information</w:t>
            </w:r>
          </w:p>
        </w:tc>
        <w:tc>
          <w:tcPr>
            <w:tcW w:w="2500" w:type="pct"/>
          </w:tcPr>
          <w:p w14:paraId="3E8EEE7E" w14:textId="77777777" w:rsidR="00ED411F" w:rsidRPr="00ED411F" w:rsidRDefault="00ED411F" w:rsidP="00ED411F">
            <w:pPr>
              <w:rPr>
                <w:color w:val="000000"/>
                <w:w w:val="0"/>
              </w:rPr>
            </w:pPr>
            <w:r w:rsidRPr="00ED411F">
              <w:rPr>
                <w:color w:val="000000"/>
                <w:w w:val="0"/>
              </w:rPr>
              <w:t xml:space="preserve">Has the same meaning as in the </w:t>
            </w:r>
            <w:hyperlink r:id="rId49" w:history="1">
              <w:r w:rsidRPr="00ED411F">
                <w:rPr>
                  <w:i/>
                  <w:color w:val="3366CC"/>
                  <w:w w:val="0"/>
                  <w:u w:val="single"/>
                </w:rPr>
                <w:t>Privacy Act 1988</w:t>
              </w:r>
            </w:hyperlink>
            <w:r w:rsidRPr="00ED411F">
              <w:rPr>
                <w:i/>
                <w:color w:val="000000"/>
                <w:w w:val="0"/>
              </w:rPr>
              <w:t xml:space="preserve"> </w:t>
            </w:r>
            <w:r w:rsidRPr="00ED411F">
              <w:rPr>
                <w:color w:val="000000"/>
                <w:w w:val="0"/>
              </w:rPr>
              <w:t>(</w:t>
            </w:r>
            <w:proofErr w:type="spellStart"/>
            <w:r w:rsidRPr="00ED411F">
              <w:rPr>
                <w:color w:val="000000"/>
                <w:w w:val="0"/>
              </w:rPr>
              <w:t>Cth</w:t>
            </w:r>
            <w:proofErr w:type="spellEnd"/>
            <w:r w:rsidRPr="00ED411F">
              <w:rPr>
                <w:color w:val="000000"/>
                <w:w w:val="0"/>
              </w:rPr>
              <w:t xml:space="preserve">) </w:t>
            </w:r>
            <w:r w:rsidRPr="00ED411F">
              <w:rPr>
                <w:i/>
                <w:color w:val="000000"/>
                <w:w w:val="0"/>
                <w:vertAlign w:val="superscript"/>
              </w:rPr>
              <w:footnoteReference w:id="10"/>
            </w:r>
            <w:r w:rsidRPr="00ED411F">
              <w:rPr>
                <w:color w:val="000000"/>
                <w:w w:val="0"/>
              </w:rPr>
              <w:t xml:space="preserve"> which is:</w:t>
            </w:r>
          </w:p>
          <w:p w14:paraId="3E8EEE7F"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3E8EEE80" w14:textId="77777777" w:rsidR="0010479A" w:rsidRDefault="0010479A" w:rsidP="00FE5892">
            <w:pPr>
              <w:pStyle w:val="ListParagraph"/>
              <w:numPr>
                <w:ilvl w:val="7"/>
                <w:numId w:val="10"/>
              </w:numPr>
              <w:ind w:left="720" w:hanging="382"/>
            </w:pPr>
            <w:r>
              <w:t>whether the information or opinion is true or not; and</w:t>
            </w:r>
          </w:p>
          <w:p w14:paraId="3E8EEE81" w14:textId="77777777" w:rsidR="0010479A" w:rsidRPr="006C4678" w:rsidRDefault="0010479A" w:rsidP="00FE5892">
            <w:pPr>
              <w:pStyle w:val="ListParagraph"/>
              <w:numPr>
                <w:ilvl w:val="7"/>
                <w:numId w:val="10"/>
              </w:numPr>
              <w:ind w:left="720" w:hanging="382"/>
            </w:pPr>
            <w:r>
              <w:t>whether the information or opinion is recorded in a material form or not.</w:t>
            </w:r>
          </w:p>
        </w:tc>
      </w:tr>
      <w:tr w:rsidR="0010479A" w:rsidRPr="009E3949" w14:paraId="3E8EEE85" w14:textId="77777777" w:rsidTr="0031204A">
        <w:trPr>
          <w:cantSplit/>
        </w:trPr>
        <w:tc>
          <w:tcPr>
            <w:tcW w:w="2500" w:type="pct"/>
          </w:tcPr>
          <w:p w14:paraId="3E8EEE83" w14:textId="77777777" w:rsidR="0010479A" w:rsidRPr="00401222" w:rsidRDefault="0010479A" w:rsidP="0010479A">
            <w:r w:rsidRPr="00401222">
              <w:t>Program Delegate</w:t>
            </w:r>
          </w:p>
        </w:tc>
        <w:tc>
          <w:tcPr>
            <w:tcW w:w="2500" w:type="pct"/>
          </w:tcPr>
          <w:p w14:paraId="3E8EEE84" w14:textId="77777777" w:rsidR="0010479A" w:rsidRPr="00401222" w:rsidRDefault="00D2028B" w:rsidP="00D2028B">
            <w:pPr>
              <w:rPr>
                <w:bCs/>
              </w:rPr>
            </w:pPr>
            <w:r w:rsidRPr="00401222">
              <w:t xml:space="preserve">A </w:t>
            </w:r>
            <w:r w:rsidR="00152CD6" w:rsidRPr="00401222">
              <w:t>senior responsible officer</w:t>
            </w:r>
            <w:r w:rsidRPr="00401222">
              <w:t xml:space="preserve"> or equivalent within the department with responsibility for administering the program</w:t>
            </w:r>
            <w:r w:rsidR="00912B71" w:rsidRPr="00401222">
              <w:t>.</w:t>
            </w:r>
          </w:p>
        </w:tc>
      </w:tr>
      <w:tr w:rsidR="0010479A" w:rsidRPr="009E3949" w14:paraId="3E8EEE88" w14:textId="77777777" w:rsidTr="0031204A">
        <w:trPr>
          <w:cantSplit/>
        </w:trPr>
        <w:tc>
          <w:tcPr>
            <w:tcW w:w="2500" w:type="pct"/>
          </w:tcPr>
          <w:p w14:paraId="3E8EEE86" w14:textId="77777777" w:rsidR="0010479A" w:rsidRDefault="0010479A" w:rsidP="0010479A">
            <w:r>
              <w:t>Program funding or Program funds</w:t>
            </w:r>
          </w:p>
        </w:tc>
        <w:tc>
          <w:tcPr>
            <w:tcW w:w="2500" w:type="pct"/>
          </w:tcPr>
          <w:p w14:paraId="3E8EEE87" w14:textId="77777777" w:rsidR="0010479A" w:rsidRPr="006C4678" w:rsidRDefault="0010479A" w:rsidP="0010479A">
            <w:r w:rsidRPr="006C4678">
              <w:rPr>
                <w:bCs/>
              </w:rPr>
              <w:t>The funding made available by the Commonwealth for the program.</w:t>
            </w:r>
          </w:p>
        </w:tc>
      </w:tr>
      <w:tr w:rsidR="0010479A" w:rsidRPr="009E3949" w14:paraId="3E8EEE8B" w14:textId="77777777" w:rsidTr="0031204A">
        <w:trPr>
          <w:cantSplit/>
        </w:trPr>
        <w:tc>
          <w:tcPr>
            <w:tcW w:w="2500" w:type="pct"/>
          </w:tcPr>
          <w:p w14:paraId="3E8EEE89" w14:textId="77777777" w:rsidR="0010479A" w:rsidRDefault="0010479A" w:rsidP="0010479A">
            <w:r>
              <w:t>Project</w:t>
            </w:r>
          </w:p>
        </w:tc>
        <w:tc>
          <w:tcPr>
            <w:tcW w:w="2500" w:type="pct"/>
          </w:tcPr>
          <w:p w14:paraId="3E8EEE8A" w14:textId="77777777" w:rsidR="0010479A" w:rsidRPr="006C4678" w:rsidRDefault="0010479A" w:rsidP="0010479A">
            <w:pPr>
              <w:rPr>
                <w:color w:val="000000"/>
                <w:w w:val="0"/>
                <w:szCs w:val="20"/>
              </w:rPr>
            </w:pPr>
            <w:r w:rsidRPr="006C4678">
              <w:t>A project described in an application for grant funding under the program.</w:t>
            </w:r>
          </w:p>
        </w:tc>
      </w:tr>
    </w:tbl>
    <w:p w14:paraId="3E8EEE8C" w14:textId="77777777" w:rsidR="00230A2B" w:rsidRDefault="00230A2B" w:rsidP="00230A2B"/>
    <w:p w14:paraId="3E8EEE8D" w14:textId="77777777" w:rsidR="00230A2B" w:rsidRDefault="00230A2B" w:rsidP="00230A2B">
      <w:pPr>
        <w:sectPr w:rsidR="00230A2B" w:rsidSect="00BA0EE8">
          <w:pgSz w:w="11907" w:h="16840" w:code="9"/>
          <w:pgMar w:top="1418" w:right="1418" w:bottom="1276" w:left="1701" w:header="709" w:footer="709" w:gutter="0"/>
          <w:cols w:space="720"/>
          <w:docGrid w:linePitch="360"/>
        </w:sectPr>
      </w:pPr>
    </w:p>
    <w:p w14:paraId="3E8EEE8E" w14:textId="77777777" w:rsidR="00230A2B" w:rsidRDefault="004E0184" w:rsidP="00150F50">
      <w:pPr>
        <w:pStyle w:val="Heading2Appendix"/>
        <w:numPr>
          <w:ilvl w:val="0"/>
          <w:numId w:val="14"/>
        </w:numPr>
      </w:pPr>
      <w:bookmarkStart w:id="461" w:name="_Toc496536709"/>
      <w:bookmarkStart w:id="462" w:name="_Toc531277537"/>
      <w:bookmarkStart w:id="463" w:name="_Toc955347"/>
      <w:bookmarkStart w:id="464" w:name="_Toc121751949"/>
      <w:bookmarkStart w:id="465" w:name="_Toc123909486"/>
      <w:bookmarkStart w:id="466" w:name="_Toc124410146"/>
      <w:r>
        <w:lastRenderedPageBreak/>
        <w:t>Eligible expenditure</w:t>
      </w:r>
      <w:bookmarkEnd w:id="461"/>
      <w:bookmarkEnd w:id="462"/>
      <w:bookmarkEnd w:id="463"/>
      <w:bookmarkEnd w:id="464"/>
      <w:bookmarkEnd w:id="465"/>
      <w:bookmarkEnd w:id="466"/>
    </w:p>
    <w:p w14:paraId="3E8EEE8F"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3E8EEE90"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3E8EEE91" w14:textId="77777777" w:rsidR="00D96D08" w:rsidRDefault="00D96D08" w:rsidP="00D96D08">
      <w:r>
        <w:t>To be eligible</w:t>
      </w:r>
      <w:r w:rsidR="0022578C">
        <w:t>,</w:t>
      </w:r>
      <w:r>
        <w:t xml:space="preserve"> expenditure must:</w:t>
      </w:r>
    </w:p>
    <w:p w14:paraId="3E8EEE92" w14:textId="77777777" w:rsidR="00D96D08" w:rsidRDefault="00D96D08" w:rsidP="00150F50">
      <w:pPr>
        <w:pStyle w:val="ListBullet"/>
        <w:numPr>
          <w:ilvl w:val="0"/>
          <w:numId w:val="23"/>
        </w:numPr>
        <w:ind w:left="357" w:hanging="357"/>
      </w:pPr>
      <w:r>
        <w:t xml:space="preserve">be incurred by </w:t>
      </w:r>
      <w:r w:rsidR="00741240">
        <w:t>you</w:t>
      </w:r>
      <w:r w:rsidR="004855A0">
        <w:t xml:space="preserve"> within the project period</w:t>
      </w:r>
    </w:p>
    <w:p w14:paraId="3E8EEE93" w14:textId="77777777" w:rsidR="00D96D08" w:rsidRDefault="00D96D08" w:rsidP="00150F50">
      <w:pPr>
        <w:pStyle w:val="ListBullet"/>
        <w:numPr>
          <w:ilvl w:val="0"/>
          <w:numId w:val="23"/>
        </w:numPr>
        <w:ind w:left="357" w:hanging="357"/>
      </w:pPr>
      <w:r>
        <w:t xml:space="preserve">be a direct cost </w:t>
      </w:r>
      <w:r w:rsidR="004C6F6D">
        <w:t>of</w:t>
      </w:r>
      <w:r>
        <w:t xml:space="preserve"> the project </w:t>
      </w:r>
    </w:p>
    <w:p w14:paraId="3E8EEE94" w14:textId="77777777" w:rsidR="00AF0858" w:rsidRDefault="00C96D1E" w:rsidP="00150F50">
      <w:pPr>
        <w:pStyle w:val="ListBullet"/>
        <w:numPr>
          <w:ilvl w:val="0"/>
          <w:numId w:val="23"/>
        </w:numPr>
        <w:ind w:left="357" w:hanging="357"/>
      </w:pPr>
      <w:r>
        <w:t>be incurred by you to undertake required project audit activities</w:t>
      </w:r>
      <w:r w:rsidR="004D34BB">
        <w:t xml:space="preserve"> (where applicable)</w:t>
      </w:r>
    </w:p>
    <w:p w14:paraId="3E8EEE95" w14:textId="77777777" w:rsidR="00D96D08" w:rsidRDefault="00D96D08" w:rsidP="00150F50">
      <w:pPr>
        <w:pStyle w:val="ListBullet"/>
        <w:numPr>
          <w:ilvl w:val="0"/>
          <w:numId w:val="23"/>
        </w:numPr>
        <w:ind w:left="357" w:hanging="357"/>
      </w:pPr>
      <w:r>
        <w:t>meet the eligible expenditure guidelines.</w:t>
      </w:r>
    </w:p>
    <w:p w14:paraId="3E8EEE96" w14:textId="77777777" w:rsidR="00D96D08" w:rsidRPr="006F6212" w:rsidRDefault="00D96D08" w:rsidP="00150F50">
      <w:pPr>
        <w:pStyle w:val="Heading3Appendix"/>
        <w:numPr>
          <w:ilvl w:val="1"/>
          <w:numId w:val="14"/>
        </w:numPr>
      </w:pPr>
      <w:bookmarkStart w:id="467" w:name="_Toc496536710"/>
      <w:bookmarkStart w:id="468" w:name="_Toc531277538"/>
      <w:bookmarkStart w:id="469" w:name="_Toc955348"/>
      <w:bookmarkStart w:id="470" w:name="_Toc121751950"/>
      <w:bookmarkStart w:id="471" w:name="_Toc123909487"/>
      <w:bookmarkStart w:id="472" w:name="_Toc124410147"/>
      <w:r w:rsidRPr="006F6212">
        <w:t>How</w:t>
      </w:r>
      <w:r w:rsidR="00DA182E" w:rsidRPr="006F6212">
        <w:t xml:space="preserve"> we verify</w:t>
      </w:r>
      <w:r w:rsidRPr="006F6212">
        <w:t xml:space="preserve"> eligible expenditure</w:t>
      </w:r>
      <w:bookmarkEnd w:id="467"/>
      <w:bookmarkEnd w:id="468"/>
      <w:bookmarkEnd w:id="469"/>
      <w:bookmarkEnd w:id="470"/>
      <w:bookmarkEnd w:id="471"/>
      <w:bookmarkEnd w:id="472"/>
    </w:p>
    <w:p w14:paraId="3E8EEE97" w14:textId="77777777"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E8EEE98"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3E8EEE99"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3E8EEE9A" w14:textId="77777777" w:rsidR="00476546" w:rsidRPr="00496FF5" w:rsidRDefault="00D96D08" w:rsidP="00E1634C">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E8EEE9B"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A8E8FA2" w14:textId="4262394E" w:rsidR="00150F50" w:rsidRDefault="00150F50" w:rsidP="00150F50">
      <w:pPr>
        <w:pStyle w:val="Heading3Appendix"/>
        <w:numPr>
          <w:ilvl w:val="1"/>
          <w:numId w:val="14"/>
        </w:numPr>
      </w:pPr>
      <w:bookmarkStart w:id="473" w:name="_Toc124410148"/>
      <w:bookmarkStart w:id="474" w:name="_Toc496536718"/>
      <w:bookmarkStart w:id="475" w:name="_Toc531277546"/>
      <w:bookmarkStart w:id="476" w:name="_Toc955356"/>
      <w:bookmarkStart w:id="477" w:name="_Toc121751951"/>
      <w:bookmarkStart w:id="478" w:name="_Toc123909488"/>
      <w:r>
        <w:t>Plant and equipment expenditure</w:t>
      </w:r>
      <w:bookmarkEnd w:id="473"/>
    </w:p>
    <w:p w14:paraId="41185C94" w14:textId="77777777" w:rsidR="00150F50" w:rsidRPr="00150F50" w:rsidRDefault="00150F50" w:rsidP="00150F50">
      <w:r w:rsidRPr="00150F50">
        <w:t>We consider costs of acquiring, or construction of, plant and equipment, as well as any related commissioning costs as eligible expenditure. You must list commissioning costs as a separate item within the project budget in the application form, and on reports of expenditure during project milestones.</w:t>
      </w:r>
    </w:p>
    <w:p w14:paraId="5EA46A63" w14:textId="77777777" w:rsidR="00150F50" w:rsidRPr="00150F50" w:rsidRDefault="00150F50" w:rsidP="00150F50">
      <w:r w:rsidRPr="00150F50">
        <w:t>We cannot consider any expenditure paid before the project start date as eligible expenditure. Commissioning and installation costs of plant and equipment paid for before the start date is not eligible expenditure even if these costs are paid after the project start date.</w:t>
      </w:r>
    </w:p>
    <w:p w14:paraId="649242E3" w14:textId="77777777" w:rsidR="00150F50" w:rsidRPr="00150F50" w:rsidRDefault="00150F50" w:rsidP="00150F50">
      <w:r w:rsidRPr="00150F50">
        <w:t>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w:t>
      </w:r>
    </w:p>
    <w:p w14:paraId="5A1CE005" w14:textId="77777777" w:rsidR="00150F50" w:rsidRPr="00150F50" w:rsidRDefault="00150F50" w:rsidP="00150F50">
      <w:r w:rsidRPr="00150F50">
        <w:t>Eligible costs for plant and equipment will normally need to be on your balance sheet.</w:t>
      </w:r>
    </w:p>
    <w:p w14:paraId="20CB0CB0" w14:textId="77777777" w:rsidR="00150F50" w:rsidRPr="00150F50" w:rsidRDefault="00150F50" w:rsidP="00150F50">
      <w:r w:rsidRPr="00150F50">
        <w:t>We will only consider costs for plant and equipment not on your balance sheet under certain circumstances. We will only consider project costs with an operating lease to be eligible if:</w:t>
      </w:r>
    </w:p>
    <w:p w14:paraId="28B292DB" w14:textId="77777777" w:rsidR="00150F50" w:rsidRPr="00150F50" w:rsidRDefault="00150F50" w:rsidP="00150F50">
      <w:pPr>
        <w:pStyle w:val="ListBullet"/>
        <w:numPr>
          <w:ilvl w:val="0"/>
          <w:numId w:val="23"/>
        </w:numPr>
        <w:ind w:left="357" w:hanging="357"/>
      </w:pPr>
      <w:r w:rsidRPr="00150F50">
        <w:t>you integrate the plant or equipment into your manufacturing process; and</w:t>
      </w:r>
    </w:p>
    <w:p w14:paraId="65B8AA02" w14:textId="77777777" w:rsidR="00150F50" w:rsidRPr="00150F50" w:rsidRDefault="00150F50" w:rsidP="00150F50">
      <w:pPr>
        <w:pStyle w:val="ListBullet"/>
        <w:numPr>
          <w:ilvl w:val="0"/>
          <w:numId w:val="23"/>
        </w:numPr>
        <w:ind w:left="357" w:hanging="357"/>
      </w:pPr>
      <w:r w:rsidRPr="00150F50">
        <w:t>you cannot transfer the plant or equipment and the lease period is at least 4 years.</w:t>
      </w:r>
    </w:p>
    <w:p w14:paraId="785EEF62" w14:textId="77777777" w:rsidR="00150F50" w:rsidRPr="00150F50" w:rsidRDefault="00150F50" w:rsidP="00150F50">
      <w:r w:rsidRPr="00150F50">
        <w:lastRenderedPageBreak/>
        <w:t>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w:t>
      </w:r>
    </w:p>
    <w:p w14:paraId="6D126894" w14:textId="77777777" w:rsidR="00150F50" w:rsidRPr="00150F50" w:rsidRDefault="00150F50" w:rsidP="00150F50">
      <w:r w:rsidRPr="00150F50">
        <w:t>For leased items, you will need to show an executed copy of the lease identifying the capital cost of the item and the lease period. We can pay you the full grant entitlement when:</w:t>
      </w:r>
    </w:p>
    <w:p w14:paraId="7642D7D8" w14:textId="77777777" w:rsidR="00150F50" w:rsidRPr="00150F50" w:rsidRDefault="00150F50" w:rsidP="00150F50">
      <w:pPr>
        <w:pStyle w:val="ListBullet"/>
        <w:numPr>
          <w:ilvl w:val="0"/>
          <w:numId w:val="23"/>
        </w:numPr>
        <w:ind w:left="357" w:hanging="357"/>
      </w:pPr>
      <w:r w:rsidRPr="00150F50">
        <w:t xml:space="preserve">you have received the capital item </w:t>
      </w:r>
    </w:p>
    <w:p w14:paraId="7D5F70D3" w14:textId="77777777" w:rsidR="00150F50" w:rsidRPr="00150F50" w:rsidRDefault="00150F50" w:rsidP="00150F50">
      <w:pPr>
        <w:pStyle w:val="ListBullet"/>
        <w:numPr>
          <w:ilvl w:val="0"/>
          <w:numId w:val="23"/>
        </w:numPr>
        <w:ind w:left="357" w:hanging="357"/>
      </w:pPr>
      <w:r w:rsidRPr="00150F50">
        <w:t>you have entered into a formal lease agreement, and</w:t>
      </w:r>
    </w:p>
    <w:p w14:paraId="51785C7E" w14:textId="77777777" w:rsidR="00150F50" w:rsidRPr="00150F50" w:rsidRDefault="00150F50" w:rsidP="00150F50">
      <w:pPr>
        <w:pStyle w:val="ListBullet"/>
        <w:numPr>
          <w:ilvl w:val="0"/>
          <w:numId w:val="23"/>
        </w:numPr>
        <w:ind w:left="357" w:hanging="357"/>
      </w:pPr>
      <w:r w:rsidRPr="00150F50">
        <w:t>you make the initial payment.</w:t>
      </w:r>
    </w:p>
    <w:p w14:paraId="118121C5" w14:textId="77777777" w:rsidR="00150F50" w:rsidRPr="00150F50" w:rsidRDefault="00150F50" w:rsidP="00150F50">
      <w:r w:rsidRPr="00150F50">
        <w:t>You may show expenditure on plant and equipment by providing evidence of</w:t>
      </w:r>
    </w:p>
    <w:p w14:paraId="21F94DCC" w14:textId="77777777" w:rsidR="00150F50" w:rsidRPr="00150F50" w:rsidRDefault="00150F50" w:rsidP="00150F50">
      <w:pPr>
        <w:pStyle w:val="ListBullet"/>
        <w:numPr>
          <w:ilvl w:val="0"/>
          <w:numId w:val="23"/>
        </w:numPr>
        <w:ind w:left="357" w:hanging="357"/>
      </w:pPr>
      <w:r w:rsidRPr="00150F50">
        <w:t>purchase price</w:t>
      </w:r>
    </w:p>
    <w:p w14:paraId="742A4CAB" w14:textId="77777777" w:rsidR="00150F50" w:rsidRPr="00150F50" w:rsidRDefault="00150F50" w:rsidP="00150F50">
      <w:pPr>
        <w:pStyle w:val="ListBullet"/>
        <w:numPr>
          <w:ilvl w:val="0"/>
          <w:numId w:val="23"/>
        </w:numPr>
        <w:ind w:left="357" w:hanging="357"/>
      </w:pPr>
      <w:r w:rsidRPr="00150F50">
        <w:t>payments (</w:t>
      </w:r>
      <w:proofErr w:type="gramStart"/>
      <w:r w:rsidRPr="00150F50">
        <w:t>e.g.</w:t>
      </w:r>
      <w:proofErr w:type="gramEnd"/>
      <w:r w:rsidRPr="00150F50">
        <w:t xml:space="preserve"> tax invoices and receipts from suppliers confirming payment)</w:t>
      </w:r>
    </w:p>
    <w:p w14:paraId="15CC39DB" w14:textId="77777777" w:rsidR="00150F50" w:rsidRPr="00150F50" w:rsidRDefault="00150F50" w:rsidP="00150F50">
      <w:pPr>
        <w:pStyle w:val="ListBullet"/>
        <w:numPr>
          <w:ilvl w:val="0"/>
          <w:numId w:val="23"/>
        </w:numPr>
        <w:ind w:left="357" w:hanging="357"/>
      </w:pPr>
      <w:r w:rsidRPr="00150F50">
        <w:t>commitment to pay for the capital item (</w:t>
      </w:r>
      <w:proofErr w:type="gramStart"/>
      <w:r w:rsidRPr="00150F50">
        <w:t>e.g.</w:t>
      </w:r>
      <w:proofErr w:type="gramEnd"/>
      <w:r w:rsidRPr="00150F50">
        <w:t xml:space="preserve"> supplier contract, purchase order or executed lease agreement)</w:t>
      </w:r>
    </w:p>
    <w:p w14:paraId="56D4323E" w14:textId="77777777" w:rsidR="00150F50" w:rsidRPr="00150F50" w:rsidRDefault="00150F50" w:rsidP="00150F50">
      <w:pPr>
        <w:pStyle w:val="ListBullet"/>
        <w:numPr>
          <w:ilvl w:val="0"/>
          <w:numId w:val="23"/>
        </w:numPr>
        <w:ind w:left="357" w:hanging="357"/>
      </w:pPr>
      <w:r w:rsidRPr="00150F50">
        <w:t>receipt of capital items (</w:t>
      </w:r>
      <w:proofErr w:type="gramStart"/>
      <w:r w:rsidRPr="00150F50">
        <w:t>e.g.</w:t>
      </w:r>
      <w:proofErr w:type="gramEnd"/>
      <w:r w:rsidRPr="00150F50">
        <w:t xml:space="preserve"> supplier or freight documents)</w:t>
      </w:r>
    </w:p>
    <w:p w14:paraId="25984A65" w14:textId="77777777" w:rsidR="00150F50" w:rsidRPr="00150F50" w:rsidRDefault="00150F50" w:rsidP="00150F50">
      <w:pPr>
        <w:pStyle w:val="ListBullet"/>
        <w:numPr>
          <w:ilvl w:val="0"/>
          <w:numId w:val="23"/>
        </w:numPr>
        <w:ind w:left="357" w:hanging="357"/>
      </w:pPr>
      <w:r w:rsidRPr="00150F50">
        <w:t>associated costs such as freight and installation (</w:t>
      </w:r>
      <w:proofErr w:type="gramStart"/>
      <w:r w:rsidRPr="00150F50">
        <w:t>e.g.</w:t>
      </w:r>
      <w:proofErr w:type="gramEnd"/>
      <w:r w:rsidRPr="00150F50">
        <w:t xml:space="preserve"> supplier documents)</w:t>
      </w:r>
    </w:p>
    <w:p w14:paraId="5E6ABE4F" w14:textId="77777777" w:rsidR="00150F50" w:rsidRPr="00150F50" w:rsidRDefault="00150F50" w:rsidP="00150F50">
      <w:pPr>
        <w:pStyle w:val="ListBullet"/>
        <w:numPr>
          <w:ilvl w:val="0"/>
          <w:numId w:val="23"/>
        </w:numPr>
        <w:ind w:left="357" w:hanging="357"/>
      </w:pPr>
      <w:r w:rsidRPr="00150F50">
        <w:t>the capital item on your premises (</w:t>
      </w:r>
      <w:proofErr w:type="gramStart"/>
      <w:r w:rsidRPr="00150F50">
        <w:t>e.g.</w:t>
      </w:r>
      <w:proofErr w:type="gramEnd"/>
      <w:r w:rsidRPr="00150F50">
        <w:t xml:space="preserve"> date stamped photographic evidence).</w:t>
      </w:r>
    </w:p>
    <w:p w14:paraId="4013D0B0" w14:textId="77777777" w:rsidR="00150F50" w:rsidRPr="00150F50" w:rsidRDefault="00150F50" w:rsidP="00150F50">
      <w:r w:rsidRPr="00150F50">
        <w:t>If you claim expenditure for the construction of plant and equipment, we limit this to</w:t>
      </w:r>
    </w:p>
    <w:p w14:paraId="5339D0AB" w14:textId="77777777" w:rsidR="00150F50" w:rsidRPr="00150F50" w:rsidRDefault="00150F50" w:rsidP="00150F50">
      <w:pPr>
        <w:pStyle w:val="ListBullet"/>
        <w:numPr>
          <w:ilvl w:val="0"/>
          <w:numId w:val="23"/>
        </w:numPr>
        <w:ind w:left="357" w:hanging="357"/>
      </w:pPr>
      <w:r w:rsidRPr="00150F50">
        <w:t>the costs of materials</w:t>
      </w:r>
    </w:p>
    <w:p w14:paraId="6C071D11" w14:textId="77777777" w:rsidR="00150F50" w:rsidRPr="00150F50" w:rsidRDefault="00150F50" w:rsidP="00150F50">
      <w:pPr>
        <w:pStyle w:val="ListBullet"/>
        <w:numPr>
          <w:ilvl w:val="0"/>
          <w:numId w:val="23"/>
        </w:numPr>
        <w:ind w:left="357" w:hanging="357"/>
      </w:pPr>
      <w:r w:rsidRPr="00150F50">
        <w:t>direct construction labour salary costs</w:t>
      </w:r>
    </w:p>
    <w:p w14:paraId="67F2F30F" w14:textId="77777777" w:rsidR="00150F50" w:rsidRPr="00150F50" w:rsidRDefault="00150F50" w:rsidP="00150F50">
      <w:pPr>
        <w:pStyle w:val="ListBullet"/>
        <w:numPr>
          <w:ilvl w:val="0"/>
          <w:numId w:val="23"/>
        </w:numPr>
        <w:ind w:left="357" w:hanging="357"/>
      </w:pPr>
      <w:r w:rsidRPr="00150F50">
        <w:t>contractor costs</w:t>
      </w:r>
    </w:p>
    <w:p w14:paraId="6E637737" w14:textId="77777777" w:rsidR="00150F50" w:rsidRPr="00150F50" w:rsidRDefault="00150F50" w:rsidP="00150F50">
      <w:r w:rsidRPr="00150F50">
        <w:t>freight and establishment costs.</w:t>
      </w:r>
    </w:p>
    <w:p w14:paraId="78E160FA" w14:textId="77777777" w:rsidR="00150F50" w:rsidRPr="00150F50" w:rsidRDefault="00150F50" w:rsidP="00150F50">
      <w:r w:rsidRPr="00150F50">
        <w:t>Evidence for construction expenditure may include purchase orders, invoices, payment documentation, photographic evidence (date stamped) of the capital item in your premises and details of labour costs.</w:t>
      </w:r>
    </w:p>
    <w:p w14:paraId="79525B84" w14:textId="77777777" w:rsidR="00150F50" w:rsidRPr="00150F50" w:rsidRDefault="00150F50" w:rsidP="00150F50">
      <w:r w:rsidRPr="00150F50">
        <w:t>Grant payments for capital items may affect your tax obligations. We recommend that you seek independent professional advice on tax related matters.</w:t>
      </w:r>
    </w:p>
    <w:p w14:paraId="3E8EEE9C" w14:textId="456C65EA" w:rsidR="00D96D08" w:rsidRPr="006F6212" w:rsidRDefault="00D96D08" w:rsidP="00150F50">
      <w:pPr>
        <w:pStyle w:val="Heading3Appendix"/>
        <w:numPr>
          <w:ilvl w:val="1"/>
          <w:numId w:val="14"/>
        </w:numPr>
      </w:pPr>
      <w:bookmarkStart w:id="479" w:name="_Toc124410149"/>
      <w:r w:rsidRPr="006F6212">
        <w:t>Labour expenditure</w:t>
      </w:r>
      <w:bookmarkEnd w:id="474"/>
      <w:bookmarkEnd w:id="475"/>
      <w:bookmarkEnd w:id="476"/>
      <w:bookmarkEnd w:id="477"/>
      <w:bookmarkEnd w:id="478"/>
      <w:bookmarkEnd w:id="479"/>
    </w:p>
    <w:p w14:paraId="3E8EEE9D"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3E8EEE9E"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3E8EEE9F"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3E8EEEA0" w14:textId="77777777"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3E8EEEA1" w14:textId="77777777" w:rsidR="00D96D08" w:rsidRPr="00594E1F" w:rsidRDefault="00D96D08" w:rsidP="00D96D08">
      <w:r w:rsidRPr="00594E1F">
        <w:lastRenderedPageBreak/>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w:t>
      </w:r>
      <w:r w:rsidRPr="00C82B6D">
        <w:t>$1</w:t>
      </w:r>
      <w:r w:rsidR="00E92882" w:rsidRPr="00C82B6D">
        <w:t>7</w:t>
      </w:r>
      <w:r w:rsidRPr="00C82B6D">
        <w:t>5,000</w:t>
      </w:r>
      <w:r w:rsidRPr="00594E1F">
        <w:t xml:space="preserve"> </w:t>
      </w:r>
      <w:r w:rsidR="00AE2DD9" w:rsidRPr="00594E1F">
        <w:t xml:space="preserve">per financial </w:t>
      </w:r>
      <w:r w:rsidRPr="00594E1F">
        <w:t xml:space="preserve">year. </w:t>
      </w:r>
    </w:p>
    <w:p w14:paraId="3E8EEEA2"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3E8EEEA3"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3E8EEEA4" w14:textId="77777777" w:rsidR="00D96D08" w:rsidRPr="006F6212" w:rsidRDefault="00D96D08" w:rsidP="00150F50">
      <w:pPr>
        <w:pStyle w:val="Heading3Appendix"/>
        <w:numPr>
          <w:ilvl w:val="1"/>
          <w:numId w:val="14"/>
        </w:numPr>
      </w:pPr>
      <w:bookmarkStart w:id="480" w:name="_Toc496536719"/>
      <w:bookmarkStart w:id="481" w:name="_Toc531277547"/>
      <w:bookmarkStart w:id="482" w:name="_Toc955357"/>
      <w:bookmarkStart w:id="483" w:name="_Toc121751952"/>
      <w:bookmarkStart w:id="484" w:name="_Toc123909489"/>
      <w:bookmarkStart w:id="485" w:name="_Toc124410150"/>
      <w:r w:rsidRPr="006F6212">
        <w:t>Labour on-costs and administrative overhead</w:t>
      </w:r>
      <w:bookmarkEnd w:id="480"/>
      <w:bookmarkEnd w:id="481"/>
      <w:bookmarkEnd w:id="482"/>
      <w:bookmarkEnd w:id="483"/>
      <w:bookmarkEnd w:id="484"/>
      <w:bookmarkEnd w:id="485"/>
    </w:p>
    <w:p w14:paraId="3E8EEEA5" w14:textId="77777777"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86" w:name="OLE_LINK17"/>
      <w:bookmarkStart w:id="487" w:name="OLE_LINK16"/>
      <w:bookmarkEnd w:id="486"/>
      <w:bookmarkEnd w:id="487"/>
    </w:p>
    <w:p w14:paraId="3E8EEEA6" w14:textId="77777777" w:rsidR="00D96D08" w:rsidRDefault="00AE2DD9" w:rsidP="00D96D08">
      <w:r>
        <w:t>You should calculate e</w:t>
      </w:r>
      <w:r w:rsidR="00D96D08" w:rsidRPr="00E162FF">
        <w:t>ligible salary costs using the formula below:</w:t>
      </w:r>
    </w:p>
    <w:p w14:paraId="3E8EEEA7" w14:textId="77777777" w:rsidR="00D96D08" w:rsidRPr="006F0CE9" w:rsidRDefault="006E42EC" w:rsidP="009B6938">
      <w:r>
        <w:rPr>
          <w:noProof/>
          <w:lang w:eastAsia="en-AU"/>
        </w:rPr>
        <w:drawing>
          <wp:inline distT="0" distB="0" distL="0" distR="0" wp14:anchorId="3E8EEF4C" wp14:editId="3E8EEF4D">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3E8EEEA8" w14:textId="77777777" w:rsidR="00D96D08" w:rsidRDefault="00D96D08" w:rsidP="009B6938">
      <w:r w:rsidRPr="00E162FF">
        <w:t xml:space="preserve">Evidence </w:t>
      </w:r>
      <w:r>
        <w:t>you will need to provide</w:t>
      </w:r>
      <w:r w:rsidRPr="00E162FF">
        <w:t xml:space="preserve"> can include:</w:t>
      </w:r>
    </w:p>
    <w:p w14:paraId="3E8EEEA9" w14:textId="77777777" w:rsidR="00D96D08" w:rsidRPr="009B6938" w:rsidRDefault="00D96D08" w:rsidP="00150F50">
      <w:pPr>
        <w:pStyle w:val="ListBullet"/>
        <w:numPr>
          <w:ilvl w:val="0"/>
          <w:numId w:val="23"/>
        </w:numPr>
        <w:ind w:left="357" w:hanging="357"/>
      </w:pPr>
      <w:bookmarkStart w:id="488" w:name="OLE_LINK22"/>
      <w:r w:rsidRPr="009B6938">
        <w:t>details of all personnel working on the project, including name, title, function, time spent on the project and salary</w:t>
      </w:r>
    </w:p>
    <w:bookmarkEnd w:id="488"/>
    <w:p w14:paraId="3E8EEEAA" w14:textId="77777777" w:rsidR="00D96D08" w:rsidRPr="009B6938" w:rsidRDefault="00D96D08" w:rsidP="00150F50">
      <w:pPr>
        <w:pStyle w:val="ListBullet"/>
        <w:numPr>
          <w:ilvl w:val="0"/>
          <w:numId w:val="23"/>
        </w:numPr>
        <w:ind w:left="357" w:hanging="357"/>
      </w:pPr>
      <w:r w:rsidRPr="009B6938">
        <w:t>ATO payment summaries, pay slips and employment contracts.</w:t>
      </w:r>
    </w:p>
    <w:p w14:paraId="3E8EEEAB" w14:textId="77777777" w:rsidR="00D96D08" w:rsidRPr="006F6212" w:rsidRDefault="00D96D08" w:rsidP="00150F50">
      <w:pPr>
        <w:pStyle w:val="Heading3Appendix"/>
        <w:numPr>
          <w:ilvl w:val="1"/>
          <w:numId w:val="14"/>
        </w:numPr>
      </w:pPr>
      <w:bookmarkStart w:id="489" w:name="_Toc496536720"/>
      <w:bookmarkStart w:id="490" w:name="_Toc531277548"/>
      <w:bookmarkStart w:id="491" w:name="_Toc955358"/>
      <w:bookmarkStart w:id="492" w:name="_Toc121751953"/>
      <w:bookmarkStart w:id="493" w:name="_Toc123909490"/>
      <w:bookmarkStart w:id="494" w:name="_Toc124410151"/>
      <w:r w:rsidRPr="006F6212">
        <w:t>Contract expenditure</w:t>
      </w:r>
      <w:bookmarkEnd w:id="489"/>
      <w:bookmarkEnd w:id="490"/>
      <w:bookmarkEnd w:id="491"/>
      <w:bookmarkEnd w:id="492"/>
      <w:bookmarkEnd w:id="493"/>
      <w:bookmarkEnd w:id="494"/>
    </w:p>
    <w:p w14:paraId="3E8EEEAC"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3E8EEEAD" w14:textId="77777777" w:rsidR="00D96D08" w:rsidRPr="009B6938" w:rsidRDefault="003B0568" w:rsidP="00150F50">
      <w:pPr>
        <w:pStyle w:val="ListBullet"/>
        <w:numPr>
          <w:ilvl w:val="0"/>
          <w:numId w:val="23"/>
        </w:numPr>
        <w:ind w:left="357" w:hanging="357"/>
      </w:pPr>
      <w:r>
        <w:t>another organisation</w:t>
      </w:r>
    </w:p>
    <w:p w14:paraId="3E8EEEAE" w14:textId="77777777" w:rsidR="00D96D08" w:rsidRPr="009B6938" w:rsidRDefault="00D96D08" w:rsidP="00150F50">
      <w:pPr>
        <w:pStyle w:val="ListBullet"/>
        <w:numPr>
          <w:ilvl w:val="0"/>
          <w:numId w:val="23"/>
        </w:numPr>
        <w:ind w:left="357" w:hanging="357"/>
      </w:pPr>
      <w:r w:rsidRPr="009B6938">
        <w:t xml:space="preserve">an individual who is not an </w:t>
      </w:r>
      <w:proofErr w:type="gramStart"/>
      <w:r w:rsidRPr="009B6938">
        <w:t>employee, but</w:t>
      </w:r>
      <w:proofErr w:type="gramEnd"/>
      <w:r w:rsidRPr="009B6938">
        <w:t xml:space="preserve"> engaged under a separate contract.</w:t>
      </w:r>
    </w:p>
    <w:p w14:paraId="3E8EEEAF"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3E8EEEB0" w14:textId="77777777" w:rsidR="00D96D08" w:rsidRDefault="00D96D08" w:rsidP="00150F50">
      <w:pPr>
        <w:pStyle w:val="ListBullet"/>
        <w:numPr>
          <w:ilvl w:val="0"/>
          <w:numId w:val="23"/>
        </w:numPr>
        <w:ind w:left="357" w:hanging="357"/>
      </w:pPr>
      <w:r w:rsidRPr="00E162FF">
        <w:t xml:space="preserve">the nature of the work </w:t>
      </w:r>
      <w:r w:rsidR="007615E3">
        <w:t>they perform</w:t>
      </w:r>
      <w:r w:rsidRPr="00E162FF">
        <w:t xml:space="preserve"> </w:t>
      </w:r>
    </w:p>
    <w:p w14:paraId="3E8EEEB1" w14:textId="77777777" w:rsidR="00D96D08" w:rsidRDefault="00D96D08" w:rsidP="00150F50">
      <w:pPr>
        <w:pStyle w:val="ListBullet"/>
        <w:numPr>
          <w:ilvl w:val="0"/>
          <w:numId w:val="23"/>
        </w:numPr>
        <w:ind w:left="357" w:hanging="357"/>
      </w:pPr>
      <w:r w:rsidRPr="00E162FF">
        <w:t xml:space="preserve">the applicable fees, </w:t>
      </w:r>
      <w:proofErr w:type="gramStart"/>
      <w:r w:rsidRPr="00E162FF">
        <w:t>charges</w:t>
      </w:r>
      <w:proofErr w:type="gramEnd"/>
      <w:r w:rsidRPr="00E162FF">
        <w:t xml:space="preserve"> and other costs payable.</w:t>
      </w:r>
    </w:p>
    <w:p w14:paraId="3E8EEEB2" w14:textId="77777777" w:rsidR="00D96D08" w:rsidRDefault="00D96D08" w:rsidP="00E92882">
      <w:pPr>
        <w:spacing w:after="80"/>
      </w:pPr>
      <w:r w:rsidRPr="00E162FF">
        <w:t xml:space="preserve">Invoices from contractors must </w:t>
      </w:r>
      <w:r>
        <w:t>contain:</w:t>
      </w:r>
    </w:p>
    <w:p w14:paraId="3E8EEEB3" w14:textId="77777777" w:rsidR="00D96D08" w:rsidRDefault="00D96D08" w:rsidP="00150F50">
      <w:pPr>
        <w:pStyle w:val="ListBullet"/>
        <w:numPr>
          <w:ilvl w:val="0"/>
          <w:numId w:val="23"/>
        </w:numPr>
        <w:ind w:left="357" w:hanging="357"/>
      </w:pPr>
      <w:r w:rsidRPr="00E162FF">
        <w:t>a detailed description of the nature of the work</w:t>
      </w:r>
    </w:p>
    <w:p w14:paraId="3E8EEEB4" w14:textId="77777777" w:rsidR="00D96D08" w:rsidRDefault="00D96D08" w:rsidP="00150F50">
      <w:pPr>
        <w:pStyle w:val="ListBullet"/>
        <w:numPr>
          <w:ilvl w:val="0"/>
          <w:numId w:val="23"/>
        </w:numPr>
        <w:ind w:left="357" w:hanging="357"/>
      </w:pPr>
      <w:r w:rsidRPr="00E162FF">
        <w:t>the hours and hourly rates involved</w:t>
      </w:r>
    </w:p>
    <w:p w14:paraId="3E8EEEB5" w14:textId="77777777" w:rsidR="00D96D08" w:rsidRDefault="00D96D08" w:rsidP="00150F50">
      <w:pPr>
        <w:pStyle w:val="ListBullet"/>
        <w:numPr>
          <w:ilvl w:val="0"/>
          <w:numId w:val="23"/>
        </w:numPr>
        <w:ind w:left="357" w:hanging="357"/>
      </w:pPr>
      <w:r w:rsidRPr="00E162FF">
        <w:t xml:space="preserve">any specific plant expenses paid. </w:t>
      </w:r>
    </w:p>
    <w:p w14:paraId="3E8EEEB6"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3E8EEEB7"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3E8EEEB8" w14:textId="77777777" w:rsidR="00D96D08" w:rsidRDefault="00D96D08" w:rsidP="00150F50">
      <w:pPr>
        <w:pStyle w:val="ListBullet"/>
        <w:numPr>
          <w:ilvl w:val="0"/>
          <w:numId w:val="23"/>
        </w:numPr>
        <w:ind w:left="357" w:hanging="357"/>
      </w:pPr>
      <w:r w:rsidRPr="00E162FF">
        <w:t>an exchange of letters (including email) setting out the terms and conditions of the proposed contract work</w:t>
      </w:r>
    </w:p>
    <w:p w14:paraId="3E8EEEB9" w14:textId="77777777" w:rsidR="00D96D08" w:rsidRDefault="00D96D08" w:rsidP="00150F50">
      <w:pPr>
        <w:pStyle w:val="ListBullet"/>
        <w:numPr>
          <w:ilvl w:val="0"/>
          <w:numId w:val="23"/>
        </w:numPr>
        <w:ind w:left="357" w:hanging="357"/>
      </w:pPr>
      <w:r w:rsidRPr="00E162FF">
        <w:t>purchase order</w:t>
      </w:r>
      <w:r w:rsidR="00AE2DD9">
        <w:t>s</w:t>
      </w:r>
    </w:p>
    <w:p w14:paraId="3E8EEEBA" w14:textId="77777777" w:rsidR="00D96D08" w:rsidRDefault="00D96D08" w:rsidP="00150F50">
      <w:pPr>
        <w:pStyle w:val="ListBullet"/>
        <w:numPr>
          <w:ilvl w:val="0"/>
          <w:numId w:val="23"/>
        </w:numPr>
        <w:ind w:left="357" w:hanging="357"/>
      </w:pPr>
      <w:r w:rsidRPr="00E162FF">
        <w:lastRenderedPageBreak/>
        <w:t>supply agreements</w:t>
      </w:r>
    </w:p>
    <w:p w14:paraId="3E8EEEBB" w14:textId="77777777" w:rsidR="00D96D08" w:rsidRPr="00E162FF" w:rsidRDefault="00D96D08" w:rsidP="00150F50">
      <w:pPr>
        <w:pStyle w:val="ListBullet"/>
        <w:numPr>
          <w:ilvl w:val="0"/>
          <w:numId w:val="23"/>
        </w:numPr>
        <w:ind w:left="357" w:hanging="357"/>
      </w:pPr>
      <w:r w:rsidRPr="00E162FF">
        <w:t>invoices and payment documents.</w:t>
      </w:r>
    </w:p>
    <w:p w14:paraId="3E8EEEBC"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E8EEEBD" w14:textId="77777777" w:rsidR="007E27EC" w:rsidRPr="006F6212" w:rsidRDefault="007E27EC" w:rsidP="00150F50">
      <w:pPr>
        <w:pStyle w:val="Heading3Appendix"/>
        <w:numPr>
          <w:ilvl w:val="1"/>
          <w:numId w:val="14"/>
        </w:numPr>
      </w:pPr>
      <w:bookmarkStart w:id="495" w:name="_Toc496536721"/>
      <w:bookmarkStart w:id="496" w:name="_Toc531277549"/>
      <w:bookmarkStart w:id="497" w:name="_Toc955359"/>
      <w:bookmarkStart w:id="498" w:name="_Toc121751954"/>
      <w:bookmarkStart w:id="499" w:name="_Toc123909491"/>
      <w:bookmarkStart w:id="500" w:name="_Toc124410152"/>
      <w:r w:rsidRPr="006F6212">
        <w:t>Travel and overseas expenditure</w:t>
      </w:r>
      <w:bookmarkEnd w:id="495"/>
      <w:bookmarkEnd w:id="496"/>
      <w:bookmarkEnd w:id="497"/>
      <w:bookmarkEnd w:id="498"/>
      <w:bookmarkEnd w:id="499"/>
      <w:bookmarkEnd w:id="500"/>
    </w:p>
    <w:p w14:paraId="3E8EEEBE" w14:textId="77777777" w:rsidR="00831451" w:rsidRDefault="00831451" w:rsidP="00E92882">
      <w:pPr>
        <w:spacing w:after="80"/>
      </w:pPr>
      <w:r>
        <w:t>Eligible travel and o</w:t>
      </w:r>
      <w:r w:rsidR="00E92882">
        <w:t>verseas expenditure may include</w:t>
      </w:r>
    </w:p>
    <w:p w14:paraId="3E8EEEBF" w14:textId="77777777" w:rsidR="00831451" w:rsidRPr="00982D64" w:rsidRDefault="00831451" w:rsidP="00150F50">
      <w:pPr>
        <w:pStyle w:val="ListBullet"/>
        <w:numPr>
          <w:ilvl w:val="0"/>
          <w:numId w:val="23"/>
        </w:numPr>
        <w:ind w:left="357" w:hanging="357"/>
      </w:pPr>
      <w:r w:rsidRPr="00831451">
        <w:t>domestic travel limited to the reasonable cost of accommodation and transportation required to conduct agreed project and collaboration activities in Australia</w:t>
      </w:r>
    </w:p>
    <w:p w14:paraId="3E8EEEC0" w14:textId="77777777" w:rsidR="00831451" w:rsidRDefault="00831451" w:rsidP="00150F50">
      <w:pPr>
        <w:pStyle w:val="ListBullet"/>
        <w:numPr>
          <w:ilvl w:val="0"/>
          <w:numId w:val="23"/>
        </w:numPr>
        <w:ind w:left="357" w:hanging="357"/>
      </w:pPr>
      <w:r w:rsidRPr="000B28FE">
        <w:t>overseas travel limited to the reasonable cost of accommodation and transportation required in cases where the overseas travel is material to the conduct of the project in Australia</w:t>
      </w:r>
      <w:r w:rsidR="00E92882">
        <w:t>.</w:t>
      </w:r>
    </w:p>
    <w:p w14:paraId="3E8EEEC1"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3E8EEEC2"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E8EEEC3" w14:textId="77777777" w:rsidR="007E27EC" w:rsidRDefault="007E27EC" w:rsidP="00150F50">
      <w:pPr>
        <w:pStyle w:val="ListBullet"/>
        <w:numPr>
          <w:ilvl w:val="0"/>
          <w:numId w:val="23"/>
        </w:numPr>
        <w:ind w:left="357" w:hanging="357"/>
      </w:pPr>
      <w:r>
        <w:t>the proportion of total grant funding that you will spend on overseas expenditure</w:t>
      </w:r>
    </w:p>
    <w:p w14:paraId="3E8EEEC4" w14:textId="77777777" w:rsidR="007E27EC" w:rsidRPr="00D2028B" w:rsidRDefault="007E27EC" w:rsidP="00150F50">
      <w:pPr>
        <w:pStyle w:val="ListBullet"/>
        <w:numPr>
          <w:ilvl w:val="0"/>
          <w:numId w:val="23"/>
        </w:numPr>
        <w:ind w:left="357" w:hanging="357"/>
      </w:pPr>
      <w:r>
        <w:t>the proportion of the service providers total fee that will be spent on overseas expenditure</w:t>
      </w:r>
    </w:p>
    <w:p w14:paraId="3E8EEEC5" w14:textId="77777777" w:rsidR="007E27EC" w:rsidRDefault="007E27EC" w:rsidP="00150F50">
      <w:pPr>
        <w:pStyle w:val="ListBullet"/>
        <w:numPr>
          <w:ilvl w:val="0"/>
          <w:numId w:val="23"/>
        </w:numPr>
        <w:ind w:left="357" w:hanging="357"/>
      </w:pPr>
      <w:r>
        <w:t>how the overseas expenditure is likely to aid the project in meeting the program objectives</w:t>
      </w:r>
      <w:r w:rsidR="00E1634C">
        <w:t>.</w:t>
      </w:r>
    </w:p>
    <w:p w14:paraId="3E8EEEC6" w14:textId="77777777"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3E8EEEC7" w14:textId="77777777" w:rsidR="00E92882" w:rsidRDefault="00E92882" w:rsidP="00544033">
      <w:r>
        <w:rPr>
          <w:szCs w:val="20"/>
        </w:rPr>
        <w:t>Eligible overseas activities expenditure is generally limited to 10 per cent of total eligible expenditure.</w:t>
      </w:r>
    </w:p>
    <w:p w14:paraId="3E8EEEC8" w14:textId="77777777" w:rsidR="00D96D08" w:rsidRPr="006F6212" w:rsidRDefault="00D96D08" w:rsidP="00150F50">
      <w:pPr>
        <w:pStyle w:val="Heading3Appendix"/>
        <w:numPr>
          <w:ilvl w:val="1"/>
          <w:numId w:val="14"/>
        </w:numPr>
      </w:pPr>
      <w:bookmarkStart w:id="501" w:name="_Toc496536722"/>
      <w:bookmarkStart w:id="502" w:name="_Toc531277550"/>
      <w:bookmarkStart w:id="503" w:name="_Toc955360"/>
      <w:bookmarkStart w:id="504" w:name="_Toc121751955"/>
      <w:bookmarkStart w:id="505" w:name="_Toc123909492"/>
      <w:bookmarkStart w:id="506" w:name="_Toc124410153"/>
      <w:r w:rsidRPr="006F6212">
        <w:t>Other eligible expenditure</w:t>
      </w:r>
      <w:bookmarkEnd w:id="501"/>
      <w:bookmarkEnd w:id="502"/>
      <w:bookmarkEnd w:id="503"/>
      <w:bookmarkEnd w:id="504"/>
      <w:bookmarkEnd w:id="505"/>
      <w:bookmarkEnd w:id="506"/>
    </w:p>
    <w:p w14:paraId="3E8EEEC9"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3E8EEECA" w14:textId="77777777" w:rsidR="00D96D08" w:rsidRPr="00E162FF" w:rsidRDefault="00D96D08" w:rsidP="00150F50">
      <w:pPr>
        <w:pStyle w:val="ListBullet"/>
        <w:numPr>
          <w:ilvl w:val="0"/>
          <w:numId w:val="23"/>
        </w:numPr>
        <w:ind w:left="357" w:hanging="357"/>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rsidR="005B2B28">
        <w:t xml:space="preserve">directly </w:t>
      </w:r>
      <w:r>
        <w:t>related to your</w:t>
      </w:r>
      <w:r w:rsidRPr="00E162FF">
        <w:t xml:space="preserve"> </w:t>
      </w:r>
      <w:r w:rsidR="0096258B">
        <w:t xml:space="preserve">hydrogen </w:t>
      </w:r>
      <w:r w:rsidR="00647445">
        <w:t>hub.</w:t>
      </w:r>
    </w:p>
    <w:p w14:paraId="3E8EEECB" w14:textId="77777777" w:rsidR="00D96D08" w:rsidRPr="00E162FF" w:rsidRDefault="00D96D08" w:rsidP="00150F50">
      <w:pPr>
        <w:pStyle w:val="ListBullet"/>
        <w:numPr>
          <w:ilvl w:val="0"/>
          <w:numId w:val="23"/>
        </w:numPr>
        <w:ind w:left="357" w:hanging="357"/>
      </w:pPr>
      <w:r w:rsidRPr="00E162FF">
        <w:t>staff training that directly supports the achievement of</w:t>
      </w:r>
      <w:r>
        <w:t xml:space="preserve"> </w:t>
      </w:r>
      <w:r w:rsidRPr="00E162FF">
        <w:t>project outcomes</w:t>
      </w:r>
    </w:p>
    <w:p w14:paraId="3E8EEECC" w14:textId="77777777" w:rsidR="00D96D08" w:rsidRPr="00E162FF" w:rsidRDefault="00D96D08" w:rsidP="00150F50">
      <w:pPr>
        <w:pStyle w:val="ListBullet"/>
        <w:numPr>
          <w:ilvl w:val="0"/>
          <w:numId w:val="23"/>
        </w:numPr>
        <w:ind w:left="357" w:hanging="357"/>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3E8EEECD" w14:textId="77777777" w:rsidR="00D96D08" w:rsidRPr="00E162FF" w:rsidRDefault="00D96D08" w:rsidP="00150F50">
      <w:pPr>
        <w:pStyle w:val="ListBullet"/>
        <w:numPr>
          <w:ilvl w:val="0"/>
          <w:numId w:val="23"/>
        </w:numPr>
        <w:ind w:left="357" w:hanging="357"/>
      </w:pPr>
      <w:r w:rsidRPr="00E162FF">
        <w:t>costs</w:t>
      </w:r>
      <w:r>
        <w:t xml:space="preserve"> you incur </w:t>
      </w:r>
      <w:proofErr w:type="gramStart"/>
      <w:r>
        <w:t>in order to</w:t>
      </w:r>
      <w:proofErr w:type="gramEnd"/>
      <w:r w:rsidRPr="00E162FF">
        <w:t xml:space="preserve"> obtain planning, environmental or other regulatory approvals during the project period. However, associated </w:t>
      </w:r>
      <w:r w:rsidR="003C001C">
        <w:t xml:space="preserve">fees paid to the Commonwealth, state, </w:t>
      </w:r>
      <w:proofErr w:type="gramStart"/>
      <w:r w:rsidR="003C001C">
        <w:t>territory</w:t>
      </w:r>
      <w:proofErr w:type="gramEnd"/>
      <w:r w:rsidR="003C001C">
        <w:t xml:space="preserve"> and l</w:t>
      </w:r>
      <w:r w:rsidRPr="00E162FF">
        <w:t>oc</w:t>
      </w:r>
      <w:r w:rsidR="00DE60BA">
        <w:t>al governments are not eligible</w:t>
      </w:r>
    </w:p>
    <w:p w14:paraId="3E8EEECE" w14:textId="77777777" w:rsidR="00D96D08" w:rsidRDefault="00D96D08" w:rsidP="00150F50">
      <w:pPr>
        <w:pStyle w:val="ListBullet"/>
        <w:numPr>
          <w:ilvl w:val="0"/>
          <w:numId w:val="23"/>
        </w:numPr>
        <w:ind w:left="357" w:hanging="357"/>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3E8EEECF"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3E8EEED0"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3E8EEED1"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3E8EEED2" w14:textId="77777777" w:rsidR="00D96D08" w:rsidRDefault="00D96D08" w:rsidP="00150F50">
      <w:pPr>
        <w:pStyle w:val="Heading2Appendix"/>
        <w:numPr>
          <w:ilvl w:val="0"/>
          <w:numId w:val="14"/>
        </w:numPr>
      </w:pPr>
      <w:bookmarkStart w:id="507" w:name="_Toc383003259"/>
      <w:bookmarkStart w:id="508" w:name="_Toc496536723"/>
      <w:bookmarkStart w:id="509" w:name="_Toc531277551"/>
      <w:bookmarkStart w:id="510" w:name="_Toc955361"/>
      <w:bookmarkStart w:id="511" w:name="_Toc121751956"/>
      <w:bookmarkStart w:id="512" w:name="_Toc123909493"/>
      <w:bookmarkStart w:id="513" w:name="_Toc124410154"/>
      <w:r>
        <w:lastRenderedPageBreak/>
        <w:t>Ineligible expenditure</w:t>
      </w:r>
      <w:bookmarkEnd w:id="507"/>
      <w:bookmarkEnd w:id="508"/>
      <w:bookmarkEnd w:id="509"/>
      <w:bookmarkEnd w:id="510"/>
      <w:bookmarkEnd w:id="511"/>
      <w:bookmarkEnd w:id="512"/>
      <w:bookmarkEnd w:id="513"/>
    </w:p>
    <w:p w14:paraId="3E8EEED3"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3E8EEED4"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3E8EEED5" w14:textId="77777777" w:rsidR="00D96D08" w:rsidRDefault="00D96D08" w:rsidP="00D96D08">
      <w:r>
        <w:t>Examples of i</w:t>
      </w:r>
      <w:r w:rsidRPr="00E162FF">
        <w:t>neligible expenditure include:</w:t>
      </w:r>
    </w:p>
    <w:p w14:paraId="3E8EEED6" w14:textId="77777777" w:rsidR="009F5482" w:rsidRDefault="009F5482" w:rsidP="00150F50">
      <w:pPr>
        <w:pStyle w:val="ListBullet"/>
        <w:numPr>
          <w:ilvl w:val="0"/>
          <w:numId w:val="23"/>
        </w:numPr>
        <w:ind w:left="357" w:hanging="357"/>
      </w:pPr>
      <w:r>
        <w:t>research not directly supporting eligible activities</w:t>
      </w:r>
    </w:p>
    <w:p w14:paraId="3E8EEED7" w14:textId="77777777" w:rsidR="009F5482" w:rsidRDefault="009F5482" w:rsidP="00150F50">
      <w:pPr>
        <w:pStyle w:val="ListBullet"/>
        <w:numPr>
          <w:ilvl w:val="0"/>
          <w:numId w:val="23"/>
        </w:numPr>
        <w:ind w:left="357" w:hanging="357"/>
      </w:pPr>
      <w:r>
        <w:t xml:space="preserve">activities, </w:t>
      </w:r>
      <w:proofErr w:type="gramStart"/>
      <w:r>
        <w:t>equipment</w:t>
      </w:r>
      <w:proofErr w:type="gramEnd"/>
      <w:r>
        <w:t xml:space="preserve"> or supplies that are already being supported through other sources</w:t>
      </w:r>
      <w:r w:rsidR="007E6051">
        <w:t xml:space="preserve"> or as business as usual</w:t>
      </w:r>
    </w:p>
    <w:p w14:paraId="3E8EEED8" w14:textId="77777777" w:rsidR="009F5482" w:rsidRPr="00674F09" w:rsidRDefault="009F5482" w:rsidP="00150F50">
      <w:pPr>
        <w:pStyle w:val="ListBullet"/>
        <w:numPr>
          <w:ilvl w:val="0"/>
          <w:numId w:val="23"/>
        </w:numPr>
        <w:ind w:left="357" w:hanging="357"/>
      </w:pPr>
      <w:r w:rsidRPr="00674F09">
        <w:t xml:space="preserve">costs incurred prior to </w:t>
      </w:r>
      <w:r w:rsidR="007E6051" w:rsidRPr="007E6051">
        <w:t>the date we notify you that your grant application is successful</w:t>
      </w:r>
      <w:r w:rsidR="007E6051" w:rsidRPr="007E6051" w:rsidDel="007E6051">
        <w:t xml:space="preserve"> </w:t>
      </w:r>
    </w:p>
    <w:p w14:paraId="3E8EEED9" w14:textId="77777777" w:rsidR="00D96D08" w:rsidRPr="00674F09" w:rsidRDefault="005D4C93" w:rsidP="00150F50">
      <w:pPr>
        <w:pStyle w:val="ListBullet"/>
        <w:numPr>
          <w:ilvl w:val="0"/>
          <w:numId w:val="23"/>
        </w:numPr>
        <w:ind w:left="357" w:hanging="357"/>
      </w:pPr>
      <w:r w:rsidRPr="00674F09">
        <w:t>financing</w:t>
      </w:r>
      <w:r w:rsidR="00D96D08" w:rsidRPr="00674F09">
        <w:t xml:space="preserve"> costs, including interest</w:t>
      </w:r>
    </w:p>
    <w:p w14:paraId="3E8EEEDA" w14:textId="77777777" w:rsidR="00F87B83" w:rsidRDefault="00F87B83" w:rsidP="00150F50">
      <w:pPr>
        <w:pStyle w:val="ListBullet"/>
        <w:numPr>
          <w:ilvl w:val="0"/>
          <w:numId w:val="23"/>
        </w:numPr>
        <w:ind w:left="357" w:hanging="357"/>
      </w:pPr>
      <w:r w:rsidRPr="00674F09">
        <w:t>capital expenditure for the purchase of assets such as office furniture and equipment,</w:t>
      </w:r>
      <w:r w:rsidRPr="00674F09" w:rsidDel="000A2B55">
        <w:t xml:space="preserve"> </w:t>
      </w:r>
      <w:r w:rsidR="007E6051">
        <w:t xml:space="preserve">office </w:t>
      </w:r>
      <w:r w:rsidRPr="00674F09">
        <w:t xml:space="preserve">computers, </w:t>
      </w:r>
      <w:proofErr w:type="gramStart"/>
      <w:r w:rsidRPr="00674F09">
        <w:t>printers</w:t>
      </w:r>
      <w:proofErr w:type="gramEnd"/>
      <w:r w:rsidRPr="00674F09">
        <w:t xml:space="preserve"> or photocopiers </w:t>
      </w:r>
    </w:p>
    <w:p w14:paraId="3E8EEEDB" w14:textId="77777777" w:rsidR="007E6051" w:rsidRPr="00674F09" w:rsidRDefault="007E6051" w:rsidP="00150F50">
      <w:pPr>
        <w:pStyle w:val="ListBullet"/>
        <w:numPr>
          <w:ilvl w:val="0"/>
          <w:numId w:val="23"/>
        </w:numPr>
        <w:ind w:left="357" w:hanging="357"/>
      </w:pPr>
      <w:r w:rsidRPr="00674F09">
        <w:t>capital expenditure for the purchase of assets such as</w:t>
      </w:r>
      <w:r>
        <w:t xml:space="preserve"> motor vehicles unless they are hydrogen vehicles for proofing purposes directly related to the project</w:t>
      </w:r>
    </w:p>
    <w:p w14:paraId="3E8EEEDC" w14:textId="77777777" w:rsidR="00F87B83" w:rsidRDefault="00F87B83" w:rsidP="00150F50">
      <w:pPr>
        <w:pStyle w:val="ListBullet"/>
        <w:numPr>
          <w:ilvl w:val="0"/>
          <w:numId w:val="23"/>
        </w:numPr>
        <w:ind w:left="357" w:hanging="357"/>
      </w:pPr>
      <w:r>
        <w:t>costs involv</w:t>
      </w:r>
      <w:r w:rsidR="0034027B">
        <w:t>ed in the purchase or upgrade/</w:t>
      </w:r>
      <w:r>
        <w:t>hire of software (including user licences) and ICT hardware (unless it directly relates to the project)</w:t>
      </w:r>
    </w:p>
    <w:p w14:paraId="3E8EEEDD" w14:textId="77777777" w:rsidR="00F87B83" w:rsidRDefault="00F87B83" w:rsidP="00150F50">
      <w:pPr>
        <w:pStyle w:val="ListBullet"/>
        <w:numPr>
          <w:ilvl w:val="0"/>
          <w:numId w:val="23"/>
        </w:numPr>
        <w:ind w:left="357" w:hanging="357"/>
      </w:pPr>
      <w:r>
        <w:t>c</w:t>
      </w:r>
      <w:r w:rsidR="00641109">
        <w:t xml:space="preserve">osts such as rental </w:t>
      </w:r>
      <w:r>
        <w:t>and utilities</w:t>
      </w:r>
    </w:p>
    <w:p w14:paraId="3E8EEEDE" w14:textId="77777777" w:rsidR="00F87B83" w:rsidRDefault="00F87B83" w:rsidP="00150F50">
      <w:pPr>
        <w:pStyle w:val="ListBullet"/>
        <w:numPr>
          <w:ilvl w:val="0"/>
          <w:numId w:val="23"/>
        </w:numPr>
        <w:ind w:left="357" w:hanging="357"/>
      </w:pPr>
      <w:r>
        <w:t>non-project-related staff training and development costs</w:t>
      </w:r>
    </w:p>
    <w:p w14:paraId="3E8EEEDF" w14:textId="77777777" w:rsidR="00F87B83" w:rsidRPr="00BD4BB0" w:rsidRDefault="00F87B83" w:rsidP="00150F50">
      <w:pPr>
        <w:pStyle w:val="ListBullet"/>
        <w:numPr>
          <w:ilvl w:val="0"/>
          <w:numId w:val="23"/>
        </w:numPr>
        <w:ind w:left="357" w:hanging="357"/>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3E8EEEE0" w14:textId="77777777" w:rsidR="00F87B83" w:rsidRDefault="00F87B83" w:rsidP="00150F50">
      <w:pPr>
        <w:pStyle w:val="ListBullet"/>
        <w:numPr>
          <w:ilvl w:val="0"/>
          <w:numId w:val="23"/>
        </w:numPr>
        <w:ind w:left="357" w:hanging="357"/>
      </w:pPr>
      <w:r w:rsidRPr="00BD4BB0">
        <w:t>debt financing</w:t>
      </w:r>
    </w:p>
    <w:p w14:paraId="3E8EEEE1" w14:textId="77777777" w:rsidR="00640862" w:rsidRPr="00BD4BB0" w:rsidRDefault="00640862" w:rsidP="00150F50">
      <w:pPr>
        <w:pStyle w:val="ListBullet"/>
        <w:numPr>
          <w:ilvl w:val="0"/>
          <w:numId w:val="23"/>
        </w:numPr>
        <w:ind w:left="357" w:hanging="357"/>
      </w:pPr>
      <w:r>
        <w:t xml:space="preserve">demand side support, such as a contract for difference </w:t>
      </w:r>
    </w:p>
    <w:p w14:paraId="3E8EEEE2" w14:textId="77777777" w:rsidR="00F87B83" w:rsidRPr="00E162FF" w:rsidRDefault="00F87B83" w:rsidP="00150F50">
      <w:pPr>
        <w:pStyle w:val="ListBullet"/>
        <w:numPr>
          <w:ilvl w:val="0"/>
          <w:numId w:val="23"/>
        </w:numPr>
        <w:ind w:left="357" w:hanging="357"/>
      </w:pPr>
      <w:r>
        <w:t xml:space="preserve">costs related to </w:t>
      </w:r>
      <w:r w:rsidRPr="00E162FF">
        <w:t>obtaining resources used on the project, including interest on loans, job advertising and recruiting, and contract negotiations</w:t>
      </w:r>
    </w:p>
    <w:p w14:paraId="3E8EEEE3" w14:textId="77777777" w:rsidR="00D96D08" w:rsidRDefault="00D96D08" w:rsidP="00150F50">
      <w:pPr>
        <w:pStyle w:val="ListBullet"/>
        <w:numPr>
          <w:ilvl w:val="0"/>
          <w:numId w:val="23"/>
        </w:numPr>
        <w:ind w:left="357" w:hanging="357"/>
      </w:pPr>
      <w:r w:rsidRPr="00E162FF">
        <w:t>depreciation of plant and equipment</w:t>
      </w:r>
      <w:r w:rsidR="00DE60BA">
        <w:t xml:space="preserve"> beyond the life of the project</w:t>
      </w:r>
    </w:p>
    <w:p w14:paraId="3E8EEEE4" w14:textId="77777777" w:rsidR="00040A03" w:rsidRPr="00E162FF" w:rsidRDefault="00040A03" w:rsidP="00150F50">
      <w:pPr>
        <w:pStyle w:val="ListBullet"/>
        <w:numPr>
          <w:ilvl w:val="0"/>
          <w:numId w:val="23"/>
        </w:numPr>
        <w:ind w:left="357" w:hanging="357"/>
      </w:pPr>
      <w:r>
        <w:t>maintenance costs</w:t>
      </w:r>
    </w:p>
    <w:p w14:paraId="3E8EEEE5" w14:textId="77777777" w:rsidR="00D96D08" w:rsidRPr="00E162FF" w:rsidRDefault="00D96D08" w:rsidP="00150F50">
      <w:pPr>
        <w:pStyle w:val="ListBullet"/>
        <w:numPr>
          <w:ilvl w:val="0"/>
          <w:numId w:val="23"/>
        </w:numPr>
        <w:ind w:left="357" w:hanging="357"/>
      </w:pPr>
      <w:r>
        <w:t xml:space="preserve">costs of </w:t>
      </w:r>
      <w:r w:rsidR="00647445">
        <w:t>p</w:t>
      </w:r>
      <w:r w:rsidR="00647445" w:rsidRPr="00E162FF">
        <w:t>urchas</w:t>
      </w:r>
      <w:r w:rsidR="00647445">
        <w:t>ing</w:t>
      </w:r>
      <w:r w:rsidR="00647445" w:rsidRPr="00E162FF">
        <w:t xml:space="preserve"> land</w:t>
      </w:r>
    </w:p>
    <w:p w14:paraId="3E8EEEE6" w14:textId="77777777" w:rsidR="00D96D08" w:rsidRPr="00E162FF" w:rsidRDefault="00D96D08" w:rsidP="00150F50">
      <w:pPr>
        <w:pStyle w:val="ListBullet"/>
        <w:numPr>
          <w:ilvl w:val="0"/>
          <w:numId w:val="23"/>
        </w:numPr>
        <w:ind w:left="357" w:hanging="357"/>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w:t>
      </w:r>
      <w:r w:rsidR="0096258B">
        <w:t>hydrogen production or use</w:t>
      </w:r>
      <w:r w:rsidR="005B2B28">
        <w:t>, or establishing a hydrogen hub</w:t>
      </w:r>
      <w:r w:rsidR="0096258B">
        <w:t xml:space="preserve"> </w:t>
      </w:r>
    </w:p>
    <w:p w14:paraId="3E8EEEE7" w14:textId="77777777" w:rsidR="00D96D08" w:rsidRPr="00E162FF" w:rsidRDefault="00D96D08" w:rsidP="00150F50">
      <w:pPr>
        <w:pStyle w:val="ListBullet"/>
        <w:numPr>
          <w:ilvl w:val="0"/>
          <w:numId w:val="23"/>
        </w:numPr>
        <w:ind w:left="357" w:hanging="357"/>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3E8EEEE8" w14:textId="77777777" w:rsidR="00D96D08" w:rsidRPr="00E162FF" w:rsidRDefault="00D96D08" w:rsidP="00150F50">
      <w:pPr>
        <w:pStyle w:val="ListBullet"/>
        <w:numPr>
          <w:ilvl w:val="0"/>
          <w:numId w:val="23"/>
        </w:numPr>
        <w:ind w:left="357" w:hanging="357"/>
      </w:pPr>
      <w:r w:rsidRPr="00E162FF">
        <w:t xml:space="preserve">costs of </w:t>
      </w:r>
      <w:r w:rsidR="0096258B">
        <w:t xml:space="preserve">hydrogen or </w:t>
      </w:r>
      <w:r w:rsidR="00647445">
        <w:t>manufacturing</w:t>
      </w:r>
      <w:r w:rsidR="00647445" w:rsidRPr="00E162FF">
        <w:t xml:space="preserve"> production</w:t>
      </w:r>
      <w:r w:rsidRPr="00E162FF">
        <w:t xml:space="preserve"> inputs</w:t>
      </w:r>
      <w:r w:rsidR="005B2B28">
        <w:t>, not directly related to your projects.</w:t>
      </w:r>
    </w:p>
    <w:p w14:paraId="3E8EEEE9" w14:textId="77777777" w:rsidR="00D96D08" w:rsidRPr="00E162FF" w:rsidRDefault="00D96D08" w:rsidP="00150F50">
      <w:pPr>
        <w:pStyle w:val="ListBullet"/>
        <w:numPr>
          <w:ilvl w:val="0"/>
          <w:numId w:val="23"/>
        </w:numPr>
        <w:ind w:left="357" w:hanging="357"/>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w:t>
      </w:r>
      <w:r w:rsidR="003A6314">
        <w:t>stage</w:t>
      </w:r>
      <w:r w:rsidRPr="00E162FF">
        <w:t xml:space="preserve">, legal and accounting </w:t>
      </w:r>
      <w:proofErr w:type="gramStart"/>
      <w:r w:rsidRPr="00E162FF">
        <w:t>fees</w:t>
      </w:r>
      <w:proofErr w:type="gramEnd"/>
      <w:r w:rsidRPr="00E162FF">
        <w:t xml:space="preserve"> and </w:t>
      </w:r>
      <w:r w:rsidR="007867AB">
        <w:t>bank</w:t>
      </w:r>
      <w:r w:rsidR="007867AB" w:rsidRPr="00E162FF">
        <w:t xml:space="preserve"> </w:t>
      </w:r>
      <w:r w:rsidRPr="00E162FF">
        <w:t>charges</w:t>
      </w:r>
    </w:p>
    <w:p w14:paraId="3E8EEEEA" w14:textId="77777777" w:rsidR="00D96D08" w:rsidRDefault="00D96D08" w:rsidP="00150F50">
      <w:pPr>
        <w:pStyle w:val="ListBullet"/>
        <w:numPr>
          <w:ilvl w:val="0"/>
          <w:numId w:val="23"/>
        </w:numPr>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3E8EEEEB" w14:textId="77777777" w:rsidR="00F87B83" w:rsidRPr="00E162FF" w:rsidRDefault="00F87B83" w:rsidP="00150F50">
      <w:pPr>
        <w:pStyle w:val="ListBullet"/>
        <w:numPr>
          <w:ilvl w:val="0"/>
          <w:numId w:val="23"/>
        </w:numPr>
        <w:ind w:left="357" w:hanging="357"/>
      </w:pPr>
      <w:r>
        <w:t xml:space="preserve">travel </w:t>
      </w:r>
      <w:r w:rsidR="00D57809">
        <w:t xml:space="preserve">or overseas costs that exceed </w:t>
      </w:r>
      <w:r w:rsidR="00140B52" w:rsidRPr="00140B52">
        <w:t>10</w:t>
      </w:r>
      <w:r w:rsidR="00646283" w:rsidRPr="00140B52">
        <w:t xml:space="preserve"> per</w:t>
      </w:r>
      <w:r w:rsidR="00646283">
        <w:t xml:space="preserve"> cent </w:t>
      </w:r>
      <w:r>
        <w:t xml:space="preserve">of total project costs except where otherwise approved by the </w:t>
      </w:r>
      <w:r w:rsidR="00262481">
        <w:t>Program</w:t>
      </w:r>
      <w:r>
        <w:t xml:space="preserve"> Delegate.</w:t>
      </w:r>
    </w:p>
    <w:p w14:paraId="3E8EEEEC"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3E8EEEED" w14:textId="77777777" w:rsidR="0051049B"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t>.</w:t>
      </w:r>
    </w:p>
    <w:p w14:paraId="3E8EEEEE" w14:textId="77777777" w:rsidR="0051049B" w:rsidRDefault="0051049B">
      <w:pPr>
        <w:spacing w:before="0" w:after="0" w:line="240" w:lineRule="auto"/>
      </w:pPr>
      <w:r>
        <w:br w:type="page"/>
      </w:r>
    </w:p>
    <w:p w14:paraId="3E8EEEEF" w14:textId="77777777" w:rsidR="00FE5892" w:rsidRDefault="00FE5892" w:rsidP="00150F50">
      <w:pPr>
        <w:pStyle w:val="Heading2Appendix"/>
        <w:numPr>
          <w:ilvl w:val="0"/>
          <w:numId w:val="14"/>
        </w:numPr>
        <w:ind w:left="0" w:firstLine="0"/>
      </w:pPr>
      <w:bookmarkStart w:id="514" w:name="_Toc121751957"/>
      <w:bookmarkStart w:id="515" w:name="_Toc123909494"/>
      <w:bookmarkStart w:id="516" w:name="_Toc124410155"/>
      <w:r>
        <w:lastRenderedPageBreak/>
        <w:t xml:space="preserve">Supporting Evidence for </w:t>
      </w:r>
      <w:r w:rsidR="00222BE4">
        <w:t>Grant</w:t>
      </w:r>
      <w:r>
        <w:t xml:space="preserve"> Applications</w:t>
      </w:r>
      <w:r w:rsidR="009E08E5">
        <w:t xml:space="preserve"> – Stage 2</w:t>
      </w:r>
      <w:bookmarkEnd w:id="514"/>
      <w:bookmarkEnd w:id="515"/>
      <w:bookmarkEnd w:id="516"/>
    </w:p>
    <w:p w14:paraId="3E8EEEF0" w14:textId="77777777" w:rsidR="00FE5892" w:rsidRPr="00FE5892" w:rsidRDefault="00FE5892" w:rsidP="0051049B">
      <w:r w:rsidRPr="00FE5892">
        <w:t xml:space="preserve">The documents, data, </w:t>
      </w:r>
      <w:proofErr w:type="gramStart"/>
      <w:r w:rsidRPr="00FE5892">
        <w:t>models</w:t>
      </w:r>
      <w:proofErr w:type="gramEnd"/>
      <w:r w:rsidRPr="00FE5892">
        <w:t xml:space="preserve"> or other resources listed below could be provided as evidence along with any other documentation relevant to your project.</w:t>
      </w:r>
    </w:p>
    <w:p w14:paraId="3E8EEEF1" w14:textId="77777777" w:rsidR="00FE5892" w:rsidRDefault="00FE5892" w:rsidP="00FE5892">
      <w:proofErr w:type="gramStart"/>
      <w:r w:rsidRPr="00FE5892">
        <w:t>In particular, you</w:t>
      </w:r>
      <w:proofErr w:type="gramEnd"/>
      <w:r w:rsidRPr="00FE5892">
        <w:t xml:space="preserve"> will likely have your own (or in tandem with joint proponent) detailed project governance arrangements in place and the additional detail on the project execution is likely to be available in such supporting project documentation. The Department is </w:t>
      </w:r>
      <w:r w:rsidR="00597F6B">
        <w:t>aware</w:t>
      </w:r>
      <w:r w:rsidRPr="00FE5892">
        <w:t xml:space="preserve"> of </w:t>
      </w:r>
      <w:r w:rsidR="00751B59">
        <w:t xml:space="preserve">avoiding </w:t>
      </w:r>
      <w:r w:rsidRPr="00FE5892">
        <w:t>duplication and/or amendment of documentation for reporting purposes.</w:t>
      </w:r>
    </w:p>
    <w:p w14:paraId="3E8EEEF2" w14:textId="77777777" w:rsidR="00CE7884" w:rsidRDefault="00CE7884" w:rsidP="00921A99">
      <w:pPr>
        <w:pStyle w:val="Heading3Appendix"/>
      </w:pPr>
      <w:bookmarkStart w:id="517" w:name="_Toc120258613"/>
      <w:bookmarkStart w:id="518" w:name="_Toc121751958"/>
      <w:bookmarkStart w:id="519" w:name="_Toc123909495"/>
      <w:bookmarkStart w:id="520" w:name="_Toc124410156"/>
      <w:r>
        <w:t>Description of expected level of detail</w:t>
      </w:r>
      <w:bookmarkEnd w:id="517"/>
      <w:bookmarkEnd w:id="518"/>
      <w:bookmarkEnd w:id="519"/>
      <w:bookmarkEnd w:id="520"/>
    </w:p>
    <w:p w14:paraId="3E8EEEF3" w14:textId="77777777" w:rsidR="00FE5892" w:rsidRPr="00FE5892" w:rsidRDefault="00FE5892" w:rsidP="00FE5892">
      <w:r w:rsidRPr="00FE5892">
        <w:t xml:space="preserve">These examples are provided as an indication of areas of information that the Assessment Committee may expect </w:t>
      </w:r>
      <w:r w:rsidR="00E75D07">
        <w:t>to see in support of your application</w:t>
      </w:r>
      <w:r w:rsidR="00647445">
        <w:t xml:space="preserve">, </w:t>
      </w:r>
      <w:r w:rsidR="00647445" w:rsidRPr="00FE5892">
        <w:t>where</w:t>
      </w:r>
      <w:r w:rsidRPr="00FE5892">
        <w:t xml:space="preserve"> applicable and appropriate to </w:t>
      </w:r>
      <w:r w:rsidR="00E75D07">
        <w:t>your project</w:t>
      </w:r>
      <w:r w:rsidRPr="00FE5892">
        <w:t>.</w:t>
      </w:r>
      <w:r w:rsidR="00E75D07">
        <w:t xml:space="preserve"> This information is also likely to be required over the course of your project.</w:t>
      </w:r>
      <w:r w:rsidRPr="00FE5892">
        <w:t xml:space="preserve"> </w:t>
      </w:r>
      <w:r w:rsidR="00E75D07">
        <w:t>Include</w:t>
      </w:r>
      <w:r w:rsidRPr="00FE5892">
        <w:t xml:space="preserve"> additional information where relevant</w:t>
      </w:r>
      <w:r>
        <w:t>.</w:t>
      </w:r>
    </w:p>
    <w:p w14:paraId="3E8EEEF4" w14:textId="77777777" w:rsidR="00FE5892" w:rsidRPr="00FE5892" w:rsidRDefault="00FE5892" w:rsidP="00CE7884">
      <w:pPr>
        <w:pStyle w:val="Heading3Appendix"/>
        <w:numPr>
          <w:ilvl w:val="1"/>
          <w:numId w:val="10"/>
        </w:numPr>
      </w:pPr>
      <w:bookmarkStart w:id="521" w:name="_Toc121751959"/>
      <w:bookmarkStart w:id="522" w:name="_Toc123909496"/>
      <w:bookmarkStart w:id="523" w:name="_Toc124410157"/>
      <w:r w:rsidRPr="00FE5892">
        <w:t>Project narrative (including scope definition)</w:t>
      </w:r>
      <w:bookmarkEnd w:id="521"/>
      <w:bookmarkEnd w:id="522"/>
      <w:bookmarkEnd w:id="523"/>
      <w:r w:rsidRPr="00FE5892">
        <w:t xml:space="preserve"> </w:t>
      </w:r>
    </w:p>
    <w:p w14:paraId="3E8EEEF5" w14:textId="77777777" w:rsidR="00FE5892" w:rsidRPr="00FE5892" w:rsidRDefault="00FE5892" w:rsidP="00150F50">
      <w:pPr>
        <w:pStyle w:val="ListBullet"/>
        <w:numPr>
          <w:ilvl w:val="0"/>
          <w:numId w:val="23"/>
        </w:numPr>
        <w:ind w:left="357" w:hanging="357"/>
      </w:pPr>
      <w:r>
        <w:t>project introduction</w:t>
      </w:r>
    </w:p>
    <w:p w14:paraId="3E8EEEF6" w14:textId="77777777" w:rsidR="00FE5892" w:rsidRPr="00FE5892" w:rsidRDefault="00FE5892" w:rsidP="00150F50">
      <w:pPr>
        <w:pStyle w:val="ListBullet"/>
        <w:numPr>
          <w:ilvl w:val="0"/>
          <w:numId w:val="23"/>
        </w:numPr>
        <w:ind w:left="357" w:hanging="357"/>
      </w:pPr>
      <w:r>
        <w:t>p</w:t>
      </w:r>
      <w:r w:rsidRPr="00FE5892">
        <w:t>roject technical description and detailed over</w:t>
      </w:r>
      <w:r>
        <w:t>view of activities</w:t>
      </w:r>
      <w:r w:rsidR="003F2E5B">
        <w:t xml:space="preserve"> for which</w:t>
      </w:r>
      <w:r w:rsidR="00832021">
        <w:t xml:space="preserve"> grant funding</w:t>
      </w:r>
      <w:r w:rsidR="003F2E5B">
        <w:t xml:space="preserve"> is sought</w:t>
      </w:r>
    </w:p>
    <w:p w14:paraId="3E8EEEF7" w14:textId="77777777" w:rsidR="00FE5892" w:rsidRPr="00FE5892" w:rsidRDefault="00FE5892" w:rsidP="00150F50">
      <w:pPr>
        <w:pStyle w:val="ListBullet"/>
        <w:numPr>
          <w:ilvl w:val="0"/>
          <w:numId w:val="23"/>
        </w:numPr>
        <w:ind w:left="357" w:hanging="357"/>
      </w:pPr>
      <w:r>
        <w:t>p</w:t>
      </w:r>
      <w:r w:rsidRPr="00FE5892">
        <w:t xml:space="preserve">roject proponents, sponsors, </w:t>
      </w:r>
      <w:proofErr w:type="gramStart"/>
      <w:r w:rsidR="00832021">
        <w:t>stakeholders</w:t>
      </w:r>
      <w:proofErr w:type="gramEnd"/>
      <w:r w:rsidRPr="00FE5892">
        <w:t xml:space="preserve"> and projec</w:t>
      </w:r>
      <w:r>
        <w:t>t participants</w:t>
      </w:r>
    </w:p>
    <w:p w14:paraId="3E8EEEF8" w14:textId="77777777" w:rsidR="00FE5892" w:rsidRPr="00FE5892" w:rsidRDefault="00FE5892" w:rsidP="00150F50">
      <w:pPr>
        <w:pStyle w:val="ListBullet"/>
        <w:numPr>
          <w:ilvl w:val="0"/>
          <w:numId w:val="23"/>
        </w:numPr>
        <w:ind w:left="357" w:hanging="357"/>
      </w:pPr>
      <w:r>
        <w:t>l</w:t>
      </w:r>
      <w:r w:rsidRPr="00FE5892">
        <w:t>ocation map showing the site parameters and concept layout of the facility.</w:t>
      </w:r>
    </w:p>
    <w:p w14:paraId="3E8EEEF9" w14:textId="77777777" w:rsidR="00FE5892" w:rsidRPr="00FE5892" w:rsidRDefault="00FE5892" w:rsidP="00CE7884">
      <w:pPr>
        <w:pStyle w:val="Heading3Appendix"/>
        <w:numPr>
          <w:ilvl w:val="1"/>
          <w:numId w:val="10"/>
        </w:numPr>
      </w:pPr>
      <w:bookmarkStart w:id="524" w:name="_Toc121751960"/>
      <w:bookmarkStart w:id="525" w:name="_Toc123909497"/>
      <w:bookmarkStart w:id="526" w:name="_Toc124410158"/>
      <w:r w:rsidRPr="00FE5892">
        <w:t>Project governance</w:t>
      </w:r>
      <w:bookmarkEnd w:id="524"/>
      <w:bookmarkEnd w:id="525"/>
      <w:bookmarkEnd w:id="526"/>
      <w:r w:rsidRPr="00FE5892">
        <w:t xml:space="preserve"> </w:t>
      </w:r>
    </w:p>
    <w:p w14:paraId="3E8EEEFA" w14:textId="77777777" w:rsidR="00FE5892" w:rsidRPr="00FE5892" w:rsidRDefault="00FE5892" w:rsidP="00150F50">
      <w:pPr>
        <w:pStyle w:val="ListBullet"/>
        <w:numPr>
          <w:ilvl w:val="0"/>
          <w:numId w:val="23"/>
        </w:numPr>
        <w:ind w:left="357" w:hanging="357"/>
      </w:pPr>
      <w:r>
        <w:t>c</w:t>
      </w:r>
      <w:r w:rsidRPr="00FE5892">
        <w:t>onsortium arrangements and appointments (ultimate decision makers and/or sponsors in primary and secondar</w:t>
      </w:r>
      <w:r>
        <w:t>y consortium partners)</w:t>
      </w:r>
    </w:p>
    <w:p w14:paraId="3E8EEEFB" w14:textId="77777777" w:rsidR="00FE5892" w:rsidRPr="00FE5892" w:rsidRDefault="00FE5892" w:rsidP="00150F50">
      <w:pPr>
        <w:pStyle w:val="ListBullet"/>
        <w:numPr>
          <w:ilvl w:val="0"/>
          <w:numId w:val="23"/>
        </w:numPr>
        <w:ind w:left="357" w:hanging="357"/>
      </w:pPr>
      <w:r>
        <w:t>c</w:t>
      </w:r>
      <w:r w:rsidRPr="00FE5892">
        <w:t>ons</w:t>
      </w:r>
      <w:r>
        <w:t>ortium commercial arrangements</w:t>
      </w:r>
    </w:p>
    <w:p w14:paraId="3E8EEEFC" w14:textId="77777777" w:rsidR="00FE5892" w:rsidRPr="00FE5892" w:rsidRDefault="00FE5892" w:rsidP="00150F50">
      <w:pPr>
        <w:pStyle w:val="ListBullet"/>
        <w:numPr>
          <w:ilvl w:val="0"/>
          <w:numId w:val="23"/>
        </w:numPr>
        <w:ind w:left="357" w:hanging="357"/>
      </w:pPr>
      <w:r>
        <w:t>p</w:t>
      </w:r>
      <w:r w:rsidRPr="00FE5892">
        <w:t>roject management roles and responsibilities (design and con</w:t>
      </w:r>
      <w:r>
        <w:t>struction phases to be covered)</w:t>
      </w:r>
    </w:p>
    <w:p w14:paraId="3E8EEEFD" w14:textId="77777777" w:rsidR="00FE5892" w:rsidRPr="00FE5892" w:rsidRDefault="00FE5892" w:rsidP="00150F50">
      <w:pPr>
        <w:pStyle w:val="ListBullet"/>
        <w:numPr>
          <w:ilvl w:val="0"/>
          <w:numId w:val="23"/>
        </w:numPr>
        <w:ind w:left="357" w:hanging="357"/>
      </w:pPr>
      <w:r>
        <w:t>organisation chart</w:t>
      </w:r>
    </w:p>
    <w:p w14:paraId="3E8EEEFE" w14:textId="77777777" w:rsidR="00FE5892" w:rsidRPr="00FE5892" w:rsidRDefault="00FE5892" w:rsidP="00150F50">
      <w:pPr>
        <w:pStyle w:val="ListBullet"/>
        <w:numPr>
          <w:ilvl w:val="0"/>
          <w:numId w:val="23"/>
        </w:numPr>
        <w:ind w:left="357" w:hanging="357"/>
      </w:pPr>
      <w:r>
        <w:t>d</w:t>
      </w:r>
      <w:r w:rsidRPr="00FE5892">
        <w:t>escription of key roles (including CVs of key personnel where available</w:t>
      </w:r>
      <w:r w:rsidR="008C16EB">
        <w:t>,</w:t>
      </w:r>
      <w:r w:rsidRPr="00FE5892">
        <w:t xml:space="preserve"> substitu</w:t>
      </w:r>
      <w:r>
        <w:t>te and delegation personnel)</w:t>
      </w:r>
    </w:p>
    <w:p w14:paraId="3E8EEEFF" w14:textId="77777777" w:rsidR="00FE5892" w:rsidRPr="00D2028B" w:rsidRDefault="00FE5892" w:rsidP="00150F50">
      <w:pPr>
        <w:pStyle w:val="ListBullet"/>
        <w:numPr>
          <w:ilvl w:val="0"/>
          <w:numId w:val="23"/>
        </w:numPr>
        <w:ind w:left="357" w:hanging="357"/>
      </w:pPr>
      <w:r w:rsidRPr="00D2028B">
        <w:t>communication structure (focus on grant activities)</w:t>
      </w:r>
    </w:p>
    <w:p w14:paraId="3E8EEF00" w14:textId="77777777" w:rsidR="00FE5892" w:rsidRPr="00FE5892" w:rsidRDefault="00FE5892" w:rsidP="00150F50">
      <w:pPr>
        <w:pStyle w:val="ListBullet"/>
        <w:numPr>
          <w:ilvl w:val="0"/>
          <w:numId w:val="23"/>
        </w:numPr>
        <w:ind w:left="357" w:hanging="357"/>
      </w:pPr>
      <w:r>
        <w:t>d</w:t>
      </w:r>
      <w:r w:rsidRPr="00FE5892">
        <w:t>ecisi</w:t>
      </w:r>
      <w:r>
        <w:t>on &amp; budget delegation policies</w:t>
      </w:r>
    </w:p>
    <w:p w14:paraId="3E8EEF01" w14:textId="77777777" w:rsidR="00FE5892" w:rsidRPr="00FE5892" w:rsidRDefault="00832021" w:rsidP="00150F50">
      <w:pPr>
        <w:pStyle w:val="ListBullet"/>
        <w:numPr>
          <w:ilvl w:val="0"/>
          <w:numId w:val="23"/>
        </w:numPr>
        <w:ind w:left="357" w:hanging="357"/>
      </w:pPr>
      <w:r>
        <w:t>Q</w:t>
      </w:r>
      <w:r w:rsidR="00FE5892" w:rsidRPr="00FE5892">
        <w:t>uality Assurance</w:t>
      </w:r>
      <w:r w:rsidR="00FE5892">
        <w:t xml:space="preserve"> / Quality Control (QA/QC) Plan</w:t>
      </w:r>
    </w:p>
    <w:p w14:paraId="3E8EEF02" w14:textId="77777777" w:rsidR="00FE5892" w:rsidRPr="00FE5892" w:rsidRDefault="00866469" w:rsidP="00150F50">
      <w:pPr>
        <w:pStyle w:val="ListBullet"/>
        <w:numPr>
          <w:ilvl w:val="0"/>
          <w:numId w:val="23"/>
        </w:numPr>
        <w:ind w:left="357" w:hanging="357"/>
      </w:pPr>
      <w:r>
        <w:t>E</w:t>
      </w:r>
      <w:r w:rsidR="00FE5892" w:rsidRPr="00FE5892">
        <w:t>nvironmental Management Plan (if available).</w:t>
      </w:r>
    </w:p>
    <w:p w14:paraId="3E8EEF03" w14:textId="77777777" w:rsidR="00FE5892" w:rsidRPr="00FE5892" w:rsidRDefault="00FE5892" w:rsidP="00150F50">
      <w:pPr>
        <w:pStyle w:val="ListBullet"/>
        <w:numPr>
          <w:ilvl w:val="0"/>
          <w:numId w:val="23"/>
        </w:numPr>
        <w:ind w:left="357" w:hanging="357"/>
      </w:pPr>
      <w:r>
        <w:t>p</w:t>
      </w:r>
      <w:r w:rsidRPr="00FE5892">
        <w:t>rocess &amp; timelines to finalise the pr</w:t>
      </w:r>
      <w:r>
        <w:t>oject</w:t>
      </w:r>
    </w:p>
    <w:p w14:paraId="3E8EEF04" w14:textId="77777777" w:rsidR="00FE5892" w:rsidRPr="00FE5892" w:rsidRDefault="00FE5892" w:rsidP="00150F50">
      <w:pPr>
        <w:pStyle w:val="ListBullet"/>
        <w:numPr>
          <w:ilvl w:val="0"/>
          <w:numId w:val="23"/>
        </w:numPr>
        <w:ind w:left="357" w:hanging="357"/>
      </w:pPr>
      <w:r>
        <w:t xml:space="preserve">progress </w:t>
      </w:r>
      <w:r w:rsidR="00832021">
        <w:t>reporting p</w:t>
      </w:r>
      <w:r>
        <w:t>lan</w:t>
      </w:r>
    </w:p>
    <w:p w14:paraId="3E8EEF05" w14:textId="77777777" w:rsidR="00FE5892" w:rsidRPr="00FE5892" w:rsidRDefault="00FE5892" w:rsidP="00150F50">
      <w:pPr>
        <w:pStyle w:val="ListBullet"/>
        <w:numPr>
          <w:ilvl w:val="0"/>
          <w:numId w:val="23"/>
        </w:numPr>
        <w:ind w:left="357" w:hanging="357"/>
      </w:pPr>
      <w:r>
        <w:t>p</w:t>
      </w:r>
      <w:r w:rsidRPr="00FE5892">
        <w:t>roject management committee schedule and responsibilities.</w:t>
      </w:r>
    </w:p>
    <w:p w14:paraId="3E8EEF06" w14:textId="77777777" w:rsidR="00456C4B" w:rsidRDefault="00FE5892" w:rsidP="00CE7884">
      <w:pPr>
        <w:pStyle w:val="Heading3Appendix"/>
        <w:numPr>
          <w:ilvl w:val="1"/>
          <w:numId w:val="10"/>
        </w:numPr>
      </w:pPr>
      <w:bookmarkStart w:id="527" w:name="_Toc121751961"/>
      <w:bookmarkStart w:id="528" w:name="_Toc123909498"/>
      <w:bookmarkStart w:id="529" w:name="_Toc124410159"/>
      <w:r w:rsidRPr="00FE5892">
        <w:t>Project schedule</w:t>
      </w:r>
      <w:r w:rsidR="00CE7884">
        <w:t>- work breakdown structure (WBS)</w:t>
      </w:r>
      <w:bookmarkEnd w:id="527"/>
      <w:bookmarkEnd w:id="528"/>
      <w:bookmarkEnd w:id="529"/>
    </w:p>
    <w:p w14:paraId="3E8EEF07" w14:textId="77777777" w:rsidR="00FE5892" w:rsidRPr="00FE5892" w:rsidRDefault="00FE5892" w:rsidP="00150F50">
      <w:pPr>
        <w:pStyle w:val="ListBullet"/>
        <w:numPr>
          <w:ilvl w:val="0"/>
          <w:numId w:val="23"/>
        </w:numPr>
        <w:ind w:left="357" w:hanging="357"/>
      </w:pPr>
      <w:r w:rsidRPr="00FE5892">
        <w:t>The project development and decision gateways</w:t>
      </w:r>
      <w:r w:rsidR="00832021" w:rsidRPr="00832021">
        <w:t xml:space="preserve"> </w:t>
      </w:r>
      <w:r w:rsidR="00832021">
        <w:t xml:space="preserve">approach </w:t>
      </w:r>
    </w:p>
    <w:p w14:paraId="3E8EEF08" w14:textId="77777777" w:rsidR="00FE5892" w:rsidRPr="00821F66" w:rsidRDefault="00FE5892" w:rsidP="00150F50">
      <w:pPr>
        <w:pStyle w:val="ListBullet"/>
        <w:numPr>
          <w:ilvl w:val="0"/>
          <w:numId w:val="23"/>
        </w:numPr>
        <w:ind w:left="357" w:hanging="357"/>
      </w:pPr>
      <w:r w:rsidRPr="00821F66">
        <w:t>Pre-Feasibility or Feasibility Studies.</w:t>
      </w:r>
    </w:p>
    <w:p w14:paraId="3E8EEF09" w14:textId="77777777" w:rsidR="00FE5892" w:rsidRDefault="00FE5892" w:rsidP="00CE7884">
      <w:pPr>
        <w:pStyle w:val="Heading3Appendix"/>
        <w:numPr>
          <w:ilvl w:val="1"/>
          <w:numId w:val="10"/>
        </w:numPr>
      </w:pPr>
      <w:bookmarkStart w:id="530" w:name="_Toc121751962"/>
      <w:bookmarkStart w:id="531" w:name="_Toc123909499"/>
      <w:bookmarkStart w:id="532" w:name="_Toc124410160"/>
      <w:r w:rsidRPr="00FE5892">
        <w:lastRenderedPageBreak/>
        <w:t>Schedule</w:t>
      </w:r>
      <w:bookmarkEnd w:id="530"/>
      <w:bookmarkEnd w:id="531"/>
      <w:bookmarkEnd w:id="532"/>
      <w:r w:rsidRPr="00FE5892">
        <w:t xml:space="preserve"> </w:t>
      </w:r>
    </w:p>
    <w:p w14:paraId="3E8EEF0A" w14:textId="77777777" w:rsidR="00CE7884" w:rsidRPr="00CE7884" w:rsidRDefault="00CE7884" w:rsidP="00CE7884">
      <w:r>
        <w:t xml:space="preserve">Schedule </w:t>
      </w:r>
      <w:r w:rsidRPr="00FE5892">
        <w:t>covering all major phases including:</w:t>
      </w:r>
    </w:p>
    <w:p w14:paraId="3E8EEF0B" w14:textId="77777777" w:rsidR="00FE5892" w:rsidRPr="00FE5892" w:rsidRDefault="00FE5892" w:rsidP="00150F50">
      <w:pPr>
        <w:pStyle w:val="ListBullet"/>
        <w:numPr>
          <w:ilvl w:val="0"/>
          <w:numId w:val="23"/>
        </w:numPr>
        <w:ind w:left="357" w:hanging="357"/>
      </w:pPr>
      <w:r w:rsidRPr="00FE5892">
        <w:t>detailed design</w:t>
      </w:r>
    </w:p>
    <w:p w14:paraId="3E8EEF0C" w14:textId="77777777" w:rsidR="00FE5892" w:rsidRPr="00FE5892" w:rsidRDefault="00FE5892" w:rsidP="00150F50">
      <w:pPr>
        <w:pStyle w:val="ListBullet"/>
        <w:numPr>
          <w:ilvl w:val="0"/>
          <w:numId w:val="23"/>
        </w:numPr>
        <w:ind w:left="357" w:hanging="357"/>
      </w:pPr>
      <w:r w:rsidRPr="00FE5892">
        <w:t>procurement</w:t>
      </w:r>
    </w:p>
    <w:p w14:paraId="3E8EEF0D" w14:textId="77777777" w:rsidR="00FE5892" w:rsidRPr="00FE5892" w:rsidRDefault="00FE5892" w:rsidP="00150F50">
      <w:pPr>
        <w:pStyle w:val="ListBullet"/>
        <w:numPr>
          <w:ilvl w:val="0"/>
          <w:numId w:val="23"/>
        </w:numPr>
        <w:ind w:left="357" w:hanging="357"/>
      </w:pPr>
      <w:r w:rsidRPr="00FE5892">
        <w:t>construction</w:t>
      </w:r>
    </w:p>
    <w:p w14:paraId="3E8EEF0E" w14:textId="77777777" w:rsidR="00FE5892" w:rsidRPr="00FE5892" w:rsidRDefault="00FE5892" w:rsidP="00150F50">
      <w:pPr>
        <w:pStyle w:val="ListBullet"/>
        <w:numPr>
          <w:ilvl w:val="0"/>
          <w:numId w:val="23"/>
        </w:numPr>
        <w:ind w:left="357" w:hanging="357"/>
      </w:pPr>
      <w:r w:rsidRPr="00FE5892">
        <w:t>commissioning and</w:t>
      </w:r>
    </w:p>
    <w:p w14:paraId="3E8EEF0F" w14:textId="77777777" w:rsidR="001D7774" w:rsidRDefault="00FE5892" w:rsidP="00150F50">
      <w:pPr>
        <w:pStyle w:val="ListBullet"/>
        <w:numPr>
          <w:ilvl w:val="0"/>
          <w:numId w:val="23"/>
        </w:numPr>
        <w:ind w:left="357" w:hanging="357"/>
      </w:pPr>
      <w:r w:rsidRPr="00FE5892">
        <w:t xml:space="preserve">the initial operating period, </w:t>
      </w:r>
      <w:proofErr w:type="gramStart"/>
      <w:r w:rsidRPr="00FE5892">
        <w:t>on a monthly basis</w:t>
      </w:r>
      <w:proofErr w:type="gramEnd"/>
      <w:r w:rsidRPr="00FE5892">
        <w:t>.</w:t>
      </w:r>
    </w:p>
    <w:p w14:paraId="3E8EEF10" w14:textId="77777777" w:rsidR="005C17E4" w:rsidRDefault="005C17E4" w:rsidP="0051049B">
      <w:pPr>
        <w:spacing w:before="0"/>
      </w:pPr>
      <w:r>
        <w:t>Additionally:</w:t>
      </w:r>
    </w:p>
    <w:p w14:paraId="3E8EEF11" w14:textId="77777777" w:rsidR="005C17E4" w:rsidRPr="0051049B" w:rsidRDefault="005C17E4" w:rsidP="00150F50">
      <w:pPr>
        <w:pStyle w:val="ListBullet"/>
        <w:numPr>
          <w:ilvl w:val="0"/>
          <w:numId w:val="23"/>
        </w:numPr>
        <w:ind w:left="357" w:hanging="357"/>
      </w:pPr>
      <w:r w:rsidRPr="0051049B">
        <w:t>level 3 W</w:t>
      </w:r>
      <w:r w:rsidR="003F2E5B">
        <w:t xml:space="preserve">ork </w:t>
      </w:r>
      <w:r w:rsidRPr="0051049B">
        <w:t>B</w:t>
      </w:r>
      <w:r w:rsidR="003F2E5B">
        <w:t xml:space="preserve">reakdown </w:t>
      </w:r>
      <w:r w:rsidRPr="0051049B">
        <w:t>S</w:t>
      </w:r>
      <w:r w:rsidR="003F2E5B">
        <w:t>tructure (</w:t>
      </w:r>
      <w:r w:rsidRPr="0051049B">
        <w:t>WBS</w:t>
      </w:r>
      <w:r w:rsidR="003F2E5B">
        <w:t>)</w:t>
      </w:r>
      <w:r w:rsidRPr="0051049B">
        <w:t xml:space="preserve"> schedule for all activities with interdependencies to other non-grant funded activities for the duration of the grant funding agreement</w:t>
      </w:r>
    </w:p>
    <w:p w14:paraId="3E8EEF12" w14:textId="77777777" w:rsidR="005C17E4" w:rsidRPr="0051049B" w:rsidRDefault="005C17E4" w:rsidP="00150F50">
      <w:pPr>
        <w:pStyle w:val="ListBullet"/>
        <w:numPr>
          <w:ilvl w:val="0"/>
          <w:numId w:val="23"/>
        </w:numPr>
        <w:ind w:left="357" w:hanging="357"/>
      </w:pPr>
      <w:r w:rsidRPr="0051049B">
        <w:t>critical path items and major project and grant funding milestones to be provided.</w:t>
      </w:r>
    </w:p>
    <w:p w14:paraId="3E8EEF13" w14:textId="77777777" w:rsidR="00FE5892" w:rsidRPr="00571016" w:rsidRDefault="00FE5892" w:rsidP="00571016">
      <w:pPr>
        <w:pStyle w:val="Heading3Appendix"/>
        <w:numPr>
          <w:ilvl w:val="1"/>
          <w:numId w:val="10"/>
        </w:numPr>
      </w:pPr>
      <w:bookmarkStart w:id="533" w:name="_Toc121751963"/>
      <w:bookmarkStart w:id="534" w:name="_Toc123909500"/>
      <w:bookmarkStart w:id="535" w:name="_Toc124410161"/>
      <w:r w:rsidRPr="00FE5892">
        <w:t>Project funding arrangements including detailed financial modelling</w:t>
      </w:r>
      <w:bookmarkEnd w:id="533"/>
      <w:bookmarkEnd w:id="534"/>
      <w:bookmarkEnd w:id="535"/>
    </w:p>
    <w:p w14:paraId="3E8EEF14" w14:textId="77777777" w:rsidR="00FE5892" w:rsidRPr="00FE5892" w:rsidRDefault="009A56F4" w:rsidP="00150F50">
      <w:pPr>
        <w:pStyle w:val="ListBullet"/>
        <w:numPr>
          <w:ilvl w:val="0"/>
          <w:numId w:val="23"/>
        </w:numPr>
        <w:ind w:left="357" w:hanging="357"/>
      </w:pPr>
      <w:r>
        <w:t>p</w:t>
      </w:r>
      <w:r w:rsidR="00FE5892" w:rsidRPr="00FE5892">
        <w:t>roject financial mod</w:t>
      </w:r>
      <w:r>
        <w:t>el</w:t>
      </w:r>
    </w:p>
    <w:p w14:paraId="3E8EEF15" w14:textId="77777777" w:rsidR="00FE5892" w:rsidRPr="00FE5892" w:rsidRDefault="009A56F4" w:rsidP="00150F50">
      <w:pPr>
        <w:pStyle w:val="ListBullet"/>
        <w:numPr>
          <w:ilvl w:val="0"/>
          <w:numId w:val="23"/>
        </w:numPr>
        <w:ind w:left="357" w:hanging="357"/>
      </w:pPr>
      <w:r>
        <w:t>f</w:t>
      </w:r>
      <w:r w:rsidR="00FE5892" w:rsidRPr="00FE5892">
        <w:t>un</w:t>
      </w:r>
      <w:r>
        <w:t>ding plan and capital structure</w:t>
      </w:r>
    </w:p>
    <w:p w14:paraId="3E8EEF16" w14:textId="77777777" w:rsidR="00FE5892" w:rsidRPr="00FE5892" w:rsidRDefault="009A56F4" w:rsidP="00150F50">
      <w:pPr>
        <w:pStyle w:val="ListBullet"/>
        <w:numPr>
          <w:ilvl w:val="0"/>
          <w:numId w:val="23"/>
        </w:numPr>
        <w:ind w:left="357" w:hanging="357"/>
      </w:pPr>
      <w:r>
        <w:t>proposed high-level term sheet</w:t>
      </w:r>
    </w:p>
    <w:p w14:paraId="3E8EEF17" w14:textId="77777777" w:rsidR="001D7774" w:rsidRPr="00FE5892" w:rsidRDefault="009A56F4" w:rsidP="00150F50">
      <w:pPr>
        <w:pStyle w:val="ListBullet"/>
        <w:numPr>
          <w:ilvl w:val="0"/>
          <w:numId w:val="23"/>
        </w:numPr>
        <w:ind w:left="357" w:hanging="357"/>
      </w:pPr>
      <w:r>
        <w:t>project finance risk analysis.</w:t>
      </w:r>
    </w:p>
    <w:p w14:paraId="3E8EEF18" w14:textId="77777777" w:rsidR="00FE5892" w:rsidRPr="00FE5892" w:rsidRDefault="00FE5892" w:rsidP="00571016">
      <w:pPr>
        <w:pStyle w:val="Heading3Appendix"/>
        <w:numPr>
          <w:ilvl w:val="1"/>
          <w:numId w:val="10"/>
        </w:numPr>
      </w:pPr>
      <w:bookmarkStart w:id="536" w:name="_Toc121751964"/>
      <w:bookmarkStart w:id="537" w:name="_Toc123909501"/>
      <w:bookmarkStart w:id="538" w:name="_Toc124410162"/>
      <w:r w:rsidRPr="00FE5892">
        <w:t>Consortium arrangements</w:t>
      </w:r>
      <w:bookmarkEnd w:id="536"/>
      <w:bookmarkEnd w:id="537"/>
      <w:bookmarkEnd w:id="538"/>
    </w:p>
    <w:p w14:paraId="3E8EEF19" w14:textId="77777777" w:rsidR="00FE5892" w:rsidRPr="0051049B" w:rsidRDefault="00FE5892" w:rsidP="00150F50">
      <w:pPr>
        <w:pStyle w:val="ListBullet"/>
        <w:numPr>
          <w:ilvl w:val="0"/>
          <w:numId w:val="23"/>
        </w:numPr>
        <w:ind w:left="357" w:hanging="357"/>
      </w:pPr>
      <w:r w:rsidRPr="0051049B">
        <w:t>agreements within the consortia members</w:t>
      </w:r>
    </w:p>
    <w:p w14:paraId="3E8EEF1A" w14:textId="77777777" w:rsidR="00FE5892" w:rsidRPr="0051049B" w:rsidRDefault="00FE5892" w:rsidP="00150F50">
      <w:pPr>
        <w:pStyle w:val="ListBullet"/>
        <w:numPr>
          <w:ilvl w:val="0"/>
          <w:numId w:val="23"/>
        </w:numPr>
        <w:ind w:left="357" w:hanging="357"/>
      </w:pPr>
      <w:r w:rsidRPr="0051049B">
        <w:t>agreements wi</w:t>
      </w:r>
      <w:r w:rsidR="009A56F4" w:rsidRPr="0051049B">
        <w:t>th project or offtake partners</w:t>
      </w:r>
    </w:p>
    <w:p w14:paraId="3E8EEF1B" w14:textId="77777777" w:rsidR="00FE5892" w:rsidRPr="0051049B" w:rsidRDefault="009A56F4" w:rsidP="00150F50">
      <w:pPr>
        <w:pStyle w:val="ListBullet"/>
        <w:numPr>
          <w:ilvl w:val="0"/>
          <w:numId w:val="23"/>
        </w:numPr>
        <w:ind w:left="357" w:hanging="357"/>
      </w:pPr>
      <w:r w:rsidRPr="0051049B">
        <w:t>a</w:t>
      </w:r>
      <w:r w:rsidR="00FE5892" w:rsidRPr="0051049B">
        <w:t>ny mitigation measures that a project may also need to be ring-fenced from the operations of the project participants in the consortium, particularly where international companies or regulated utilities are core project partners</w:t>
      </w:r>
      <w:r w:rsidRPr="0051049B">
        <w:t>.</w:t>
      </w:r>
    </w:p>
    <w:p w14:paraId="3E8EEF1C" w14:textId="77777777" w:rsidR="00FE5892" w:rsidRPr="00674F09" w:rsidRDefault="00FE5892" w:rsidP="00571016">
      <w:pPr>
        <w:pStyle w:val="Heading3Appendix"/>
        <w:numPr>
          <w:ilvl w:val="1"/>
          <w:numId w:val="10"/>
        </w:numPr>
      </w:pPr>
      <w:bookmarkStart w:id="539" w:name="_Toc121751965"/>
      <w:bookmarkStart w:id="540" w:name="_Toc123909502"/>
      <w:bookmarkStart w:id="541" w:name="_Toc124410163"/>
      <w:r w:rsidRPr="00674F09">
        <w:t>Project economic and financial models</w:t>
      </w:r>
      <w:bookmarkEnd w:id="539"/>
      <w:bookmarkEnd w:id="540"/>
      <w:bookmarkEnd w:id="541"/>
      <w:r w:rsidRPr="00674F09">
        <w:t xml:space="preserve"> </w:t>
      </w:r>
    </w:p>
    <w:p w14:paraId="3E8EEF1D" w14:textId="77777777" w:rsidR="00FE5892" w:rsidRPr="0051049B" w:rsidRDefault="009A56F4" w:rsidP="00150F50">
      <w:pPr>
        <w:pStyle w:val="ListBullet"/>
        <w:numPr>
          <w:ilvl w:val="0"/>
          <w:numId w:val="23"/>
        </w:numPr>
        <w:ind w:left="357" w:hanging="357"/>
      </w:pPr>
      <w:r w:rsidRPr="0051049B">
        <w:t>e</w:t>
      </w:r>
      <w:r w:rsidR="00FE5892" w:rsidRPr="0051049B">
        <w:t>stimated capital costs and operating costs, and key variables</w:t>
      </w:r>
    </w:p>
    <w:p w14:paraId="3E8EEF1E" w14:textId="77777777" w:rsidR="00FE5892" w:rsidRPr="0051049B" w:rsidRDefault="009A56F4" w:rsidP="00150F50">
      <w:pPr>
        <w:pStyle w:val="ListBullet"/>
        <w:numPr>
          <w:ilvl w:val="0"/>
          <w:numId w:val="23"/>
        </w:numPr>
        <w:ind w:left="357" w:hanging="357"/>
      </w:pPr>
      <w:r w:rsidRPr="0051049B">
        <w:t>a</w:t>
      </w:r>
      <w:r w:rsidR="00FE5892" w:rsidRPr="0051049B">
        <w:t>ny financial mo</w:t>
      </w:r>
      <w:r w:rsidRPr="0051049B">
        <w:t>delling that has been developed</w:t>
      </w:r>
    </w:p>
    <w:p w14:paraId="3E8EEF1F" w14:textId="77777777" w:rsidR="00FE5892" w:rsidRPr="0051049B" w:rsidRDefault="009A56F4" w:rsidP="00150F50">
      <w:pPr>
        <w:pStyle w:val="ListBullet"/>
        <w:numPr>
          <w:ilvl w:val="0"/>
          <w:numId w:val="23"/>
        </w:numPr>
        <w:ind w:left="357" w:hanging="357"/>
      </w:pPr>
      <w:r w:rsidRPr="0051049B">
        <w:t>p</w:t>
      </w:r>
      <w:r w:rsidR="00FE5892" w:rsidRPr="0051049B">
        <w:t>rocurement plan</w:t>
      </w:r>
    </w:p>
    <w:p w14:paraId="3E8EEF20" w14:textId="77777777" w:rsidR="00FE5892" w:rsidRPr="0051049B" w:rsidRDefault="009A56F4" w:rsidP="00150F50">
      <w:pPr>
        <w:pStyle w:val="ListBullet"/>
        <w:numPr>
          <w:ilvl w:val="0"/>
          <w:numId w:val="23"/>
        </w:numPr>
        <w:ind w:left="357" w:hanging="357"/>
      </w:pPr>
      <w:r w:rsidRPr="0051049B">
        <w:t>o</w:t>
      </w:r>
      <w:r w:rsidR="00FE5892" w:rsidRPr="0051049B">
        <w:t>verview of procurement process and management approach including the following, if available:</w:t>
      </w:r>
    </w:p>
    <w:p w14:paraId="3E8EEF21" w14:textId="77777777" w:rsidR="00FE5892" w:rsidRPr="00FE5892" w:rsidRDefault="00456C4B" w:rsidP="00150F50">
      <w:pPr>
        <w:numPr>
          <w:ilvl w:val="2"/>
          <w:numId w:val="24"/>
        </w:numPr>
        <w:spacing w:before="0"/>
        <w:rPr>
          <w:bCs/>
        </w:rPr>
      </w:pPr>
      <w:r>
        <w:rPr>
          <w:bCs/>
        </w:rPr>
        <w:t>First Nations</w:t>
      </w:r>
      <w:r w:rsidR="00FE5892" w:rsidRPr="00FE5892">
        <w:rPr>
          <w:bCs/>
        </w:rPr>
        <w:t xml:space="preserve"> Procurement Policy and</w:t>
      </w:r>
    </w:p>
    <w:p w14:paraId="3E8EEF22" w14:textId="77777777" w:rsidR="00FE5892" w:rsidRPr="00FE5892" w:rsidRDefault="00FE5892" w:rsidP="00150F50">
      <w:pPr>
        <w:numPr>
          <w:ilvl w:val="2"/>
          <w:numId w:val="24"/>
        </w:numPr>
        <w:spacing w:before="0"/>
        <w:rPr>
          <w:bCs/>
        </w:rPr>
      </w:pPr>
      <w:r w:rsidRPr="00FE5892">
        <w:rPr>
          <w:bCs/>
        </w:rPr>
        <w:t>SME Procurement Plan.</w:t>
      </w:r>
    </w:p>
    <w:p w14:paraId="3E8EEF23" w14:textId="77777777" w:rsidR="00FE5892" w:rsidRPr="00FE5892" w:rsidRDefault="00FE5892" w:rsidP="00571016">
      <w:pPr>
        <w:pStyle w:val="Heading3Appendix"/>
        <w:numPr>
          <w:ilvl w:val="1"/>
          <w:numId w:val="10"/>
        </w:numPr>
      </w:pPr>
      <w:bookmarkStart w:id="542" w:name="_Toc121751966"/>
      <w:bookmarkStart w:id="543" w:name="_Toc123909503"/>
      <w:bookmarkStart w:id="544" w:name="_Toc124410164"/>
      <w:r w:rsidRPr="00FE5892">
        <w:t>Project engineering requirements</w:t>
      </w:r>
      <w:bookmarkEnd w:id="542"/>
      <w:bookmarkEnd w:id="543"/>
      <w:bookmarkEnd w:id="544"/>
    </w:p>
    <w:p w14:paraId="3E8EEF24" w14:textId="77777777" w:rsidR="00FE5892" w:rsidRPr="00FE5892" w:rsidRDefault="009A56F4" w:rsidP="00150F50">
      <w:pPr>
        <w:pStyle w:val="ListBullet"/>
        <w:numPr>
          <w:ilvl w:val="0"/>
          <w:numId w:val="23"/>
        </w:numPr>
        <w:ind w:left="357" w:hanging="357"/>
      </w:pPr>
      <w:r>
        <w:t>k</w:t>
      </w:r>
      <w:r w:rsidR="00FE5892" w:rsidRPr="00FE5892">
        <w:t xml:space="preserve">ey aspects of the project Technical Specification (with a focus on </w:t>
      </w:r>
      <w:r>
        <w:t>the grant funded scope of work)</w:t>
      </w:r>
    </w:p>
    <w:p w14:paraId="3E8EEF25" w14:textId="77777777" w:rsidR="00FE5892" w:rsidRPr="00FE5892" w:rsidRDefault="009A56F4" w:rsidP="00150F50">
      <w:pPr>
        <w:pStyle w:val="ListBullet"/>
        <w:numPr>
          <w:ilvl w:val="0"/>
          <w:numId w:val="23"/>
        </w:numPr>
        <w:ind w:left="357" w:hanging="357"/>
      </w:pPr>
      <w:r>
        <w:t>d</w:t>
      </w:r>
      <w:r w:rsidR="00FE5892" w:rsidRPr="00FE5892">
        <w:t>etails of engineering documentation to be develop for all applicable engineering disciplines (</w:t>
      </w:r>
      <w:proofErr w:type="gramStart"/>
      <w:r w:rsidR="00FE5892" w:rsidRPr="00FE5892">
        <w:t>i.e.</w:t>
      </w:r>
      <w:proofErr w:type="gramEnd"/>
      <w:r w:rsidR="00FE5892" w:rsidRPr="00FE5892">
        <w:t xml:space="preserve"> design criteria, design basis, specifications, diagrams, drawings, etc</w:t>
      </w:r>
      <w:r w:rsidR="003F2E5B">
        <w:t>.)</w:t>
      </w:r>
    </w:p>
    <w:p w14:paraId="3E8EEF26" w14:textId="77777777" w:rsidR="007C0B01" w:rsidRDefault="007C0B01" w:rsidP="00571016">
      <w:pPr>
        <w:pStyle w:val="Heading3Appendix"/>
        <w:numPr>
          <w:ilvl w:val="1"/>
          <w:numId w:val="10"/>
        </w:numPr>
      </w:pPr>
      <w:bookmarkStart w:id="545" w:name="_Toc121751967"/>
      <w:bookmarkStart w:id="546" w:name="_Toc123909504"/>
      <w:bookmarkStart w:id="547" w:name="_Toc124410165"/>
      <w:r>
        <w:t>Environmental</w:t>
      </w:r>
      <w:bookmarkEnd w:id="545"/>
      <w:bookmarkEnd w:id="546"/>
      <w:bookmarkEnd w:id="547"/>
    </w:p>
    <w:p w14:paraId="3E8EEF27" w14:textId="77777777" w:rsidR="003F2E5B" w:rsidRDefault="005753D1" w:rsidP="00150F50">
      <w:pPr>
        <w:pStyle w:val="ListParagraph"/>
        <w:numPr>
          <w:ilvl w:val="0"/>
          <w:numId w:val="32"/>
        </w:numPr>
        <w:ind w:left="284" w:hanging="284"/>
      </w:pPr>
      <w:r>
        <w:rPr>
          <w:iCs w:val="0"/>
        </w:rPr>
        <w:t>f</w:t>
      </w:r>
      <w:r w:rsidRPr="005753D1">
        <w:rPr>
          <w:iCs w:val="0"/>
        </w:rPr>
        <w:t xml:space="preserve">ull </w:t>
      </w:r>
      <w:r>
        <w:rPr>
          <w:iCs w:val="0"/>
        </w:rPr>
        <w:t xml:space="preserve">scope for a </w:t>
      </w:r>
      <w:r>
        <w:t>detailed project Environmental Impact Assessment</w:t>
      </w:r>
    </w:p>
    <w:p w14:paraId="3E8EEF28" w14:textId="77777777" w:rsidR="005753D1" w:rsidRDefault="005753D1" w:rsidP="00150F50">
      <w:pPr>
        <w:pStyle w:val="ListParagraph"/>
        <w:numPr>
          <w:ilvl w:val="0"/>
          <w:numId w:val="32"/>
        </w:numPr>
        <w:ind w:left="284" w:hanging="284"/>
      </w:pPr>
      <w:r>
        <w:lastRenderedPageBreak/>
        <w:t xml:space="preserve">detail of all regulatory and environmental management documentation required by the </w:t>
      </w:r>
      <w:r w:rsidR="008C16EB">
        <w:t>Great Barrier Reef Marine Park Authority (</w:t>
      </w:r>
      <w:r>
        <w:t>GBRMPA</w:t>
      </w:r>
      <w:r w:rsidR="008C16EB">
        <w:t>)</w:t>
      </w:r>
    </w:p>
    <w:p w14:paraId="3E8EEF29" w14:textId="77777777" w:rsidR="005753D1" w:rsidRDefault="005753D1" w:rsidP="00150F50">
      <w:pPr>
        <w:pStyle w:val="ListParagraph"/>
        <w:numPr>
          <w:ilvl w:val="0"/>
          <w:numId w:val="32"/>
        </w:numPr>
        <w:ind w:left="284" w:hanging="284"/>
      </w:pPr>
      <w:r>
        <w:t xml:space="preserve">detail of water consumption, </w:t>
      </w:r>
      <w:proofErr w:type="gramStart"/>
      <w:r>
        <w:t>treatment</w:t>
      </w:r>
      <w:proofErr w:type="gramEnd"/>
      <w:r>
        <w:t xml:space="preserve"> and waste management regime</w:t>
      </w:r>
    </w:p>
    <w:p w14:paraId="3E8EEF2A" w14:textId="77777777" w:rsidR="005753D1" w:rsidRDefault="005753D1" w:rsidP="00150F50">
      <w:pPr>
        <w:pStyle w:val="ListParagraph"/>
        <w:numPr>
          <w:ilvl w:val="0"/>
          <w:numId w:val="32"/>
        </w:numPr>
        <w:ind w:left="284" w:hanging="284"/>
      </w:pPr>
      <w:r>
        <w:t>detailed description of water category and grade for use in the project</w:t>
      </w:r>
    </w:p>
    <w:p w14:paraId="3E8EEF2B" w14:textId="77777777" w:rsidR="005753D1" w:rsidRDefault="005753D1" w:rsidP="00150F50">
      <w:pPr>
        <w:pStyle w:val="ListParagraph"/>
        <w:numPr>
          <w:ilvl w:val="0"/>
          <w:numId w:val="32"/>
        </w:numPr>
        <w:ind w:left="284" w:hanging="284"/>
      </w:pPr>
      <w:r>
        <w:t>documented water access rights</w:t>
      </w:r>
    </w:p>
    <w:p w14:paraId="3E8EEF2C" w14:textId="77777777" w:rsidR="005753D1" w:rsidRPr="003F2E5B" w:rsidRDefault="005753D1" w:rsidP="00150F50">
      <w:pPr>
        <w:pStyle w:val="ListParagraph"/>
        <w:numPr>
          <w:ilvl w:val="0"/>
          <w:numId w:val="32"/>
        </w:numPr>
        <w:ind w:left="284" w:hanging="284"/>
      </w:pPr>
      <w:r>
        <w:t>description of any desalination proposed as part of the project including details of waste (specifically to include brine) treatment</w:t>
      </w:r>
      <w:r w:rsidR="006126D2">
        <w:t>.</w:t>
      </w:r>
    </w:p>
    <w:p w14:paraId="3E8EEF2D" w14:textId="77777777" w:rsidR="00FE5892" w:rsidRPr="00FE5892" w:rsidRDefault="00FE5892" w:rsidP="00571016">
      <w:pPr>
        <w:pStyle w:val="Heading3Appendix"/>
        <w:numPr>
          <w:ilvl w:val="1"/>
          <w:numId w:val="10"/>
        </w:numPr>
      </w:pPr>
      <w:bookmarkStart w:id="548" w:name="_Toc121751968"/>
      <w:bookmarkStart w:id="549" w:name="_Toc123909505"/>
      <w:bookmarkStart w:id="550" w:name="_Toc124410166"/>
      <w:r w:rsidRPr="00FE5892">
        <w:t>Risk assessment and risk mitigation plan</w:t>
      </w:r>
      <w:bookmarkEnd w:id="548"/>
      <w:bookmarkEnd w:id="549"/>
      <w:bookmarkEnd w:id="550"/>
    </w:p>
    <w:p w14:paraId="3E8EEF2E" w14:textId="77777777" w:rsidR="00FE5892" w:rsidRPr="00FE5892" w:rsidRDefault="009A56F4" w:rsidP="00150F50">
      <w:pPr>
        <w:pStyle w:val="ListBullet"/>
        <w:numPr>
          <w:ilvl w:val="0"/>
          <w:numId w:val="23"/>
        </w:numPr>
        <w:ind w:left="357" w:hanging="357"/>
      </w:pPr>
      <w:r>
        <w:t>p</w:t>
      </w:r>
      <w:r w:rsidR="00FE5892" w:rsidRPr="00FE5892">
        <w:t>roject risk a</w:t>
      </w:r>
      <w:r>
        <w:t>ssessment (total project focus)</w:t>
      </w:r>
    </w:p>
    <w:p w14:paraId="3E8EEF2F" w14:textId="77777777" w:rsidR="00FE5892" w:rsidRPr="00FE5892" w:rsidRDefault="009A56F4" w:rsidP="00150F50">
      <w:pPr>
        <w:pStyle w:val="ListBullet"/>
        <w:numPr>
          <w:ilvl w:val="0"/>
          <w:numId w:val="23"/>
        </w:numPr>
        <w:ind w:left="357" w:hanging="357"/>
      </w:pPr>
      <w:r>
        <w:t>p</w:t>
      </w:r>
      <w:r w:rsidR="00FE5892" w:rsidRPr="00FE5892">
        <w:t xml:space="preserve">roject technical risk assessment </w:t>
      </w:r>
      <w:r>
        <w:t>(design and construction focus)</w:t>
      </w:r>
    </w:p>
    <w:p w14:paraId="3E8EEF30" w14:textId="77777777" w:rsidR="00FE5892" w:rsidRPr="00FE5892" w:rsidRDefault="009A56F4" w:rsidP="00150F50">
      <w:pPr>
        <w:pStyle w:val="ListBullet"/>
        <w:numPr>
          <w:ilvl w:val="0"/>
          <w:numId w:val="23"/>
        </w:numPr>
        <w:ind w:left="357" w:hanging="357"/>
      </w:pPr>
      <w:r>
        <w:t>r</w:t>
      </w:r>
      <w:r w:rsidR="00FE5892" w:rsidRPr="00FE5892">
        <w:t>isk assessment to preferably include responsibilities, mitigation measures and post mitigation risk ratings.</w:t>
      </w:r>
    </w:p>
    <w:p w14:paraId="3E8EEF31" w14:textId="77777777" w:rsidR="00FE5892" w:rsidRPr="00FE5892" w:rsidRDefault="00FE5892" w:rsidP="00571016">
      <w:pPr>
        <w:pStyle w:val="Heading3Appendix"/>
        <w:numPr>
          <w:ilvl w:val="1"/>
          <w:numId w:val="10"/>
        </w:numPr>
      </w:pPr>
      <w:bookmarkStart w:id="551" w:name="_Toc121751969"/>
      <w:bookmarkStart w:id="552" w:name="_Toc123909506"/>
      <w:bookmarkStart w:id="553" w:name="_Toc124410167"/>
      <w:r w:rsidRPr="00FE5892">
        <w:t>Commercialisation and scale up pathway</w:t>
      </w:r>
      <w:bookmarkEnd w:id="551"/>
      <w:bookmarkEnd w:id="552"/>
      <w:bookmarkEnd w:id="553"/>
      <w:r w:rsidRPr="00FE5892">
        <w:t xml:space="preserve"> </w:t>
      </w:r>
    </w:p>
    <w:p w14:paraId="3E8EEF32" w14:textId="77777777" w:rsidR="00FE5892" w:rsidRPr="00FE5892" w:rsidRDefault="009A56F4" w:rsidP="00150F50">
      <w:pPr>
        <w:pStyle w:val="ListBullet"/>
        <w:numPr>
          <w:ilvl w:val="0"/>
          <w:numId w:val="23"/>
        </w:numPr>
        <w:ind w:left="357" w:hanging="357"/>
      </w:pPr>
      <w:r>
        <w:t>b</w:t>
      </w:r>
      <w:r w:rsidR="00FE5892" w:rsidRPr="00FE5892">
        <w:t>usiness case inputs including phasing, ramp up assum</w:t>
      </w:r>
      <w:r>
        <w:t>ptions and sensitivity analysis</w:t>
      </w:r>
    </w:p>
    <w:p w14:paraId="3E8EEF33" w14:textId="77777777" w:rsidR="00FE5892" w:rsidRPr="00FE5892" w:rsidRDefault="009A56F4" w:rsidP="00150F50">
      <w:pPr>
        <w:pStyle w:val="ListBullet"/>
        <w:numPr>
          <w:ilvl w:val="0"/>
          <w:numId w:val="23"/>
        </w:numPr>
        <w:ind w:left="357" w:hanging="357"/>
      </w:pPr>
      <w:r>
        <w:t>m</w:t>
      </w:r>
      <w:r w:rsidR="00FE5892" w:rsidRPr="00FE5892">
        <w:t xml:space="preserve">arketing activities planned to develop the local and export partnerships which will form target </w:t>
      </w:r>
      <w:r>
        <w:t>clients for off-take agreements</w:t>
      </w:r>
    </w:p>
    <w:p w14:paraId="3E8EEF34" w14:textId="77777777" w:rsidR="00FE5892" w:rsidRPr="00FE5892" w:rsidRDefault="009A56F4" w:rsidP="00150F50">
      <w:pPr>
        <w:pStyle w:val="ListBullet"/>
        <w:numPr>
          <w:ilvl w:val="0"/>
          <w:numId w:val="23"/>
        </w:numPr>
        <w:ind w:left="357" w:hanging="357"/>
      </w:pPr>
      <w:r>
        <w:t>o</w:t>
      </w:r>
      <w:r w:rsidR="00FE5892" w:rsidRPr="00FE5892">
        <w:t>ff-take agreements for future output from the project.</w:t>
      </w:r>
    </w:p>
    <w:p w14:paraId="3E8EEF35" w14:textId="77777777" w:rsidR="00FE5892" w:rsidRPr="00571016" w:rsidRDefault="00FE5892" w:rsidP="00571016">
      <w:pPr>
        <w:pStyle w:val="Heading3Appendix"/>
        <w:numPr>
          <w:ilvl w:val="1"/>
          <w:numId w:val="10"/>
        </w:numPr>
      </w:pPr>
      <w:bookmarkStart w:id="554" w:name="_Toc121751970"/>
      <w:bookmarkStart w:id="555" w:name="_Toc123909507"/>
      <w:bookmarkStart w:id="556" w:name="_Toc124410168"/>
      <w:r w:rsidRPr="00FE5892">
        <w:t>Permitting and approvals planning</w:t>
      </w:r>
      <w:bookmarkEnd w:id="554"/>
      <w:bookmarkEnd w:id="555"/>
      <w:bookmarkEnd w:id="556"/>
    </w:p>
    <w:p w14:paraId="3E8EEF36" w14:textId="77777777" w:rsidR="00FE5892" w:rsidRPr="00FE5892" w:rsidRDefault="009A56F4" w:rsidP="00150F50">
      <w:pPr>
        <w:pStyle w:val="ListBullet"/>
        <w:numPr>
          <w:ilvl w:val="0"/>
          <w:numId w:val="23"/>
        </w:numPr>
        <w:ind w:left="357" w:hanging="357"/>
      </w:pPr>
      <w:r>
        <w:t>c</w:t>
      </w:r>
      <w:r w:rsidR="00FE5892" w:rsidRPr="00FE5892">
        <w:t>ultural heritage assessment and management approach and schedule of consultative activities</w:t>
      </w:r>
    </w:p>
    <w:p w14:paraId="3E8EEF37" w14:textId="77777777" w:rsidR="005753D1" w:rsidRPr="00FE5892" w:rsidRDefault="006126D2" w:rsidP="00150F50">
      <w:pPr>
        <w:pStyle w:val="ListBullet"/>
        <w:numPr>
          <w:ilvl w:val="0"/>
          <w:numId w:val="23"/>
        </w:numPr>
        <w:ind w:left="357" w:hanging="357"/>
      </w:pPr>
      <w:r>
        <w:t>d</w:t>
      </w:r>
      <w:r w:rsidR="005753D1">
        <w:t xml:space="preserve">evelopment and </w:t>
      </w:r>
      <w:r>
        <w:t>construction approvals.</w:t>
      </w:r>
    </w:p>
    <w:p w14:paraId="3E8EEF38" w14:textId="77777777" w:rsidR="00FE5892" w:rsidRPr="00FE5892" w:rsidRDefault="00FE5892" w:rsidP="00571016">
      <w:pPr>
        <w:pStyle w:val="Heading3Appendix"/>
        <w:numPr>
          <w:ilvl w:val="1"/>
          <w:numId w:val="10"/>
        </w:numPr>
      </w:pPr>
      <w:bookmarkStart w:id="557" w:name="_Toc121751971"/>
      <w:bookmarkStart w:id="558" w:name="_Toc123909508"/>
      <w:bookmarkStart w:id="559" w:name="_Toc124410169"/>
      <w:r w:rsidRPr="00FE5892">
        <w:t>Workforce plan</w:t>
      </w:r>
      <w:bookmarkEnd w:id="557"/>
      <w:bookmarkEnd w:id="558"/>
      <w:bookmarkEnd w:id="559"/>
    </w:p>
    <w:p w14:paraId="3E8EEF39" w14:textId="77777777" w:rsidR="00FE5892" w:rsidRPr="00FE5892" w:rsidRDefault="009A56F4" w:rsidP="00150F50">
      <w:pPr>
        <w:pStyle w:val="ListBullet"/>
        <w:numPr>
          <w:ilvl w:val="0"/>
          <w:numId w:val="23"/>
        </w:numPr>
        <w:ind w:left="357" w:hanging="357"/>
      </w:pPr>
      <w:r>
        <w:t>f</w:t>
      </w:r>
      <w:r w:rsidR="00FE5892" w:rsidRPr="00FE5892">
        <w:t>ull time employee loading and in</w:t>
      </w:r>
      <w:r>
        <w:t>source / outsource arrangements</w:t>
      </w:r>
    </w:p>
    <w:p w14:paraId="3E8EEF3A" w14:textId="77777777" w:rsidR="00FE5892" w:rsidRPr="00FE5892" w:rsidRDefault="009A56F4" w:rsidP="00150F50">
      <w:pPr>
        <w:pStyle w:val="ListBullet"/>
        <w:numPr>
          <w:ilvl w:val="0"/>
          <w:numId w:val="23"/>
        </w:numPr>
        <w:ind w:left="357" w:hanging="357"/>
      </w:pPr>
      <w:r>
        <w:t>a</w:t>
      </w:r>
      <w:r w:rsidR="00FE5892" w:rsidRPr="00FE5892">
        <w:t>pproach to local contracting, busin</w:t>
      </w:r>
      <w:r>
        <w:t>ess support and resource access</w:t>
      </w:r>
    </w:p>
    <w:p w14:paraId="3E8EEF3B" w14:textId="77777777" w:rsidR="00FE5892" w:rsidRPr="00FE5892" w:rsidRDefault="009A56F4" w:rsidP="00150F50">
      <w:pPr>
        <w:pStyle w:val="ListBullet"/>
        <w:numPr>
          <w:ilvl w:val="0"/>
          <w:numId w:val="23"/>
        </w:numPr>
        <w:ind w:left="357" w:hanging="357"/>
      </w:pPr>
      <w:r>
        <w:t>labour sourcing plan</w:t>
      </w:r>
    </w:p>
    <w:p w14:paraId="3E8EEF3C" w14:textId="77777777" w:rsidR="00FE5892" w:rsidRPr="00FE5892" w:rsidRDefault="009A56F4" w:rsidP="00150F50">
      <w:pPr>
        <w:pStyle w:val="ListBullet"/>
        <w:numPr>
          <w:ilvl w:val="0"/>
          <w:numId w:val="23"/>
        </w:numPr>
        <w:ind w:left="357" w:hanging="357"/>
      </w:pPr>
      <w:r>
        <w:t>a</w:t>
      </w:r>
      <w:r w:rsidR="00FE5892" w:rsidRPr="00FE5892">
        <w:t>pproach to local skills upgrading and training.</w:t>
      </w:r>
    </w:p>
    <w:p w14:paraId="3E8EEF3D" w14:textId="77777777" w:rsidR="00FE5892" w:rsidRPr="00FE5892" w:rsidRDefault="00FE5892" w:rsidP="00571016">
      <w:pPr>
        <w:pStyle w:val="Heading3Appendix"/>
        <w:numPr>
          <w:ilvl w:val="1"/>
          <w:numId w:val="10"/>
        </w:numPr>
      </w:pPr>
      <w:bookmarkStart w:id="560" w:name="_Toc121751972"/>
      <w:bookmarkStart w:id="561" w:name="_Toc123909509"/>
      <w:bookmarkStart w:id="562" w:name="_Toc124410170"/>
      <w:r w:rsidRPr="00FE5892">
        <w:t>Knowledge sharing plan</w:t>
      </w:r>
      <w:bookmarkEnd w:id="560"/>
      <w:bookmarkEnd w:id="561"/>
      <w:bookmarkEnd w:id="562"/>
    </w:p>
    <w:p w14:paraId="3E8EEF3E" w14:textId="77777777" w:rsidR="00FE5892" w:rsidRPr="00FE5892" w:rsidRDefault="009A56F4" w:rsidP="00150F50">
      <w:pPr>
        <w:pStyle w:val="ListBullet"/>
        <w:numPr>
          <w:ilvl w:val="0"/>
          <w:numId w:val="23"/>
        </w:numPr>
        <w:ind w:left="357" w:hanging="357"/>
      </w:pPr>
      <w:r>
        <w:t>d</w:t>
      </w:r>
      <w:r w:rsidR="00FE5892" w:rsidRPr="00FE5892">
        <w:t>efinition of object</w:t>
      </w:r>
      <w:r>
        <w:t xml:space="preserve">ives, </w:t>
      </w:r>
      <w:proofErr w:type="gramStart"/>
      <w:r>
        <w:t>stakeholders</w:t>
      </w:r>
      <w:proofErr w:type="gramEnd"/>
      <w:r>
        <w:t xml:space="preserve"> and audience</w:t>
      </w:r>
    </w:p>
    <w:p w14:paraId="3E8EEF3F" w14:textId="77777777" w:rsidR="00FE5892" w:rsidRPr="00FE5892" w:rsidRDefault="009A56F4" w:rsidP="00150F50">
      <w:pPr>
        <w:pStyle w:val="ListBullet"/>
        <w:numPr>
          <w:ilvl w:val="0"/>
          <w:numId w:val="23"/>
        </w:numPr>
        <w:ind w:left="357" w:hanging="357"/>
      </w:pPr>
      <w:r>
        <w:t>d</w:t>
      </w:r>
      <w:r w:rsidR="00FE5892" w:rsidRPr="00FE5892">
        <w:t>efinition of deliverables.</w:t>
      </w:r>
    </w:p>
    <w:p w14:paraId="3E8EEF40" w14:textId="77777777" w:rsidR="00FE5892" w:rsidRPr="00591179" w:rsidRDefault="009E71C0" w:rsidP="00571016">
      <w:pPr>
        <w:pStyle w:val="Heading3Appendix"/>
        <w:numPr>
          <w:ilvl w:val="1"/>
          <w:numId w:val="10"/>
        </w:numPr>
      </w:pPr>
      <w:bookmarkStart w:id="563" w:name="_Toc121751973"/>
      <w:bookmarkStart w:id="564" w:name="_Toc123909510"/>
      <w:bookmarkStart w:id="565" w:name="_Toc124410171"/>
      <w:r>
        <w:t>E</w:t>
      </w:r>
      <w:r w:rsidR="00FE5892" w:rsidRPr="00591179">
        <w:t>ngagement plan</w:t>
      </w:r>
      <w:bookmarkEnd w:id="563"/>
      <w:bookmarkEnd w:id="564"/>
      <w:bookmarkEnd w:id="565"/>
      <w:r w:rsidR="00FE5892" w:rsidRPr="00591179">
        <w:t xml:space="preserve"> </w:t>
      </w:r>
    </w:p>
    <w:p w14:paraId="3E8EEF41" w14:textId="77777777" w:rsidR="009E71C0" w:rsidRDefault="009E71C0" w:rsidP="00150F50">
      <w:pPr>
        <w:pStyle w:val="ListBullet"/>
        <w:numPr>
          <w:ilvl w:val="0"/>
          <w:numId w:val="23"/>
        </w:numPr>
        <w:ind w:left="357" w:hanging="357"/>
      </w:pPr>
      <w:r>
        <w:t>community engagement plan</w:t>
      </w:r>
    </w:p>
    <w:p w14:paraId="3E8EEF42" w14:textId="77777777" w:rsidR="00FE5892" w:rsidRPr="00FE5892" w:rsidRDefault="00DF57D2" w:rsidP="00150F50">
      <w:pPr>
        <w:pStyle w:val="ListBullet"/>
        <w:numPr>
          <w:ilvl w:val="0"/>
          <w:numId w:val="23"/>
        </w:numPr>
        <w:ind w:left="357" w:hanging="357"/>
      </w:pPr>
      <w:r>
        <w:t>s</w:t>
      </w:r>
      <w:r w:rsidR="00FE5892" w:rsidRPr="00FE5892">
        <w:t>takeholder management plan</w:t>
      </w:r>
      <w:r w:rsidR="006126D2">
        <w:t xml:space="preserve"> (including state and local government)</w:t>
      </w:r>
    </w:p>
    <w:p w14:paraId="3E8EEF43" w14:textId="77777777" w:rsidR="00FE5892" w:rsidRPr="00FE5892" w:rsidRDefault="00456C4B" w:rsidP="00150F50">
      <w:pPr>
        <w:pStyle w:val="ListBullet"/>
        <w:numPr>
          <w:ilvl w:val="0"/>
          <w:numId w:val="23"/>
        </w:numPr>
        <w:ind w:left="357" w:hanging="357"/>
      </w:pPr>
      <w:r w:rsidRPr="0051049B">
        <w:t>First Nations</w:t>
      </w:r>
      <w:r w:rsidRPr="00FE5892">
        <w:t xml:space="preserve"> </w:t>
      </w:r>
      <w:r w:rsidR="00FE5892" w:rsidRPr="00FE5892">
        <w:t>engagement strategy.</w:t>
      </w:r>
    </w:p>
    <w:p w14:paraId="3E8EEF44" w14:textId="77777777" w:rsidR="00FE5892" w:rsidRPr="00D23DEF" w:rsidRDefault="00FE5892" w:rsidP="00571016">
      <w:pPr>
        <w:pStyle w:val="Heading3Appendix"/>
        <w:numPr>
          <w:ilvl w:val="1"/>
          <w:numId w:val="10"/>
        </w:numPr>
      </w:pPr>
      <w:bookmarkStart w:id="566" w:name="_Toc121751974"/>
      <w:bookmarkStart w:id="567" w:name="_Toc123909511"/>
      <w:bookmarkStart w:id="568" w:name="_Toc124410172"/>
      <w:r w:rsidRPr="00D23DEF">
        <w:t>Safety management strategy</w:t>
      </w:r>
      <w:bookmarkEnd w:id="566"/>
      <w:bookmarkEnd w:id="567"/>
      <w:bookmarkEnd w:id="568"/>
    </w:p>
    <w:p w14:paraId="3E8EEF45" w14:textId="77777777" w:rsidR="00FE5892" w:rsidRPr="00FE5892" w:rsidRDefault="00DF57D2" w:rsidP="00150F50">
      <w:pPr>
        <w:pStyle w:val="ListBullet"/>
        <w:numPr>
          <w:ilvl w:val="0"/>
          <w:numId w:val="23"/>
        </w:numPr>
        <w:ind w:left="357" w:hanging="357"/>
      </w:pPr>
      <w:r w:rsidRPr="0051049B">
        <w:t>o</w:t>
      </w:r>
      <w:r w:rsidR="00FE5892" w:rsidRPr="0051049B">
        <w:t>verview</w:t>
      </w:r>
      <w:r w:rsidR="00FE5892" w:rsidRPr="00FE5892">
        <w:t xml:space="preserve"> and applicable standards / accreditations and committee structure.</w:t>
      </w:r>
    </w:p>
    <w:p w14:paraId="3E8EEF46" w14:textId="77777777" w:rsidR="00FE5892" w:rsidRPr="00FE5892" w:rsidRDefault="00DF57D2" w:rsidP="00150F50">
      <w:pPr>
        <w:pStyle w:val="ListBullet"/>
        <w:numPr>
          <w:ilvl w:val="0"/>
          <w:numId w:val="23"/>
        </w:numPr>
        <w:ind w:left="357" w:hanging="357"/>
      </w:pPr>
      <w:r w:rsidRPr="0051049B">
        <w:t>o</w:t>
      </w:r>
      <w:r w:rsidR="00FE5892" w:rsidRPr="0051049B">
        <w:t>verview</w:t>
      </w:r>
      <w:r w:rsidR="00FE5892" w:rsidRPr="00FE5892">
        <w:t xml:space="preserve"> of training and required induction activities envisaged for construction and operational phases.</w:t>
      </w:r>
    </w:p>
    <w:p w14:paraId="3E8EEF47" w14:textId="77777777" w:rsidR="00FE5892" w:rsidRPr="00FE5892" w:rsidRDefault="00DF57D2" w:rsidP="00150F50">
      <w:pPr>
        <w:pStyle w:val="ListBullet"/>
        <w:numPr>
          <w:ilvl w:val="0"/>
          <w:numId w:val="23"/>
        </w:numPr>
        <w:ind w:left="357" w:hanging="357"/>
      </w:pPr>
      <w:r w:rsidRPr="0051049B">
        <w:lastRenderedPageBreak/>
        <w:t>i</w:t>
      </w:r>
      <w:r w:rsidR="00FE5892" w:rsidRPr="0051049B">
        <w:t>nspection</w:t>
      </w:r>
      <w:r w:rsidR="00FE5892" w:rsidRPr="00FE5892">
        <w:t>, reporting and auditing overview (including accident reporting approach).</w:t>
      </w:r>
    </w:p>
    <w:p w14:paraId="3E8EEF48" w14:textId="77777777" w:rsidR="00FE5892" w:rsidRPr="00D23DEF" w:rsidRDefault="00FE5892" w:rsidP="00571016">
      <w:pPr>
        <w:pStyle w:val="Heading3Appendix"/>
        <w:numPr>
          <w:ilvl w:val="1"/>
          <w:numId w:val="10"/>
        </w:numPr>
      </w:pPr>
      <w:bookmarkStart w:id="569" w:name="_Toc121751975"/>
      <w:bookmarkStart w:id="570" w:name="_Toc123909512"/>
      <w:bookmarkStart w:id="571" w:name="_Toc124410173"/>
      <w:r w:rsidRPr="00D23DEF">
        <w:t>Infrastructure access pricing plan</w:t>
      </w:r>
      <w:bookmarkEnd w:id="569"/>
      <w:bookmarkEnd w:id="570"/>
      <w:bookmarkEnd w:id="571"/>
    </w:p>
    <w:p w14:paraId="3E8EEF49" w14:textId="77777777" w:rsidR="00FE5892" w:rsidRPr="00FE5892" w:rsidRDefault="00D23DEF" w:rsidP="00150F50">
      <w:pPr>
        <w:pStyle w:val="ListBullet"/>
        <w:numPr>
          <w:ilvl w:val="0"/>
          <w:numId w:val="23"/>
        </w:numPr>
        <w:ind w:left="357" w:hanging="357"/>
      </w:pPr>
      <w:r>
        <w:t>identified infrastructure need</w:t>
      </w:r>
    </w:p>
    <w:p w14:paraId="3E8EEF4A" w14:textId="77777777" w:rsidR="00FE5892" w:rsidRPr="0051049B" w:rsidRDefault="00D23DEF" w:rsidP="00150F50">
      <w:pPr>
        <w:pStyle w:val="ListBullet"/>
        <w:numPr>
          <w:ilvl w:val="0"/>
          <w:numId w:val="23"/>
        </w:numPr>
        <w:ind w:left="357" w:hanging="357"/>
      </w:pPr>
      <w:r w:rsidRPr="0051049B">
        <w:t>i</w:t>
      </w:r>
      <w:r w:rsidR="00FE5892" w:rsidRPr="0051049B">
        <w:t>ndustry</w:t>
      </w:r>
      <w:r w:rsidRPr="0051049B">
        <w:t xml:space="preserve"> assessment</w:t>
      </w:r>
    </w:p>
    <w:p w14:paraId="3E8EEF4B" w14:textId="77777777" w:rsidR="00FE5892" w:rsidRPr="00FE5892" w:rsidRDefault="00D23DEF" w:rsidP="00150F50">
      <w:pPr>
        <w:pStyle w:val="ListBullet"/>
        <w:numPr>
          <w:ilvl w:val="0"/>
          <w:numId w:val="23"/>
        </w:numPr>
        <w:ind w:left="357" w:hanging="357"/>
      </w:pPr>
      <w:r w:rsidRPr="0051049B">
        <w:t>a</w:t>
      </w:r>
      <w:r w:rsidR="00FE5892" w:rsidRPr="0051049B">
        <w:t>pproach to standard access pricing to ‘common carrier’ infrastructure</w:t>
      </w:r>
      <w:r w:rsidR="00647445" w:rsidRPr="0051049B">
        <w:t xml:space="preserve">. </w:t>
      </w:r>
      <w:r w:rsidR="00FE5892" w:rsidRPr="0051049B">
        <w:t xml:space="preserve">As a </w:t>
      </w:r>
      <w:proofErr w:type="gramStart"/>
      <w:r w:rsidR="00FE5892" w:rsidRPr="0051049B">
        <w:t>minimum pricing principal guidelines</w:t>
      </w:r>
      <w:proofErr w:type="gramEnd"/>
      <w:r w:rsidR="00FE5892" w:rsidRPr="0051049B">
        <w:t xml:space="preserve"> should be described so that fair and reasonable access is available to the benefit of Australian businesses seeking to develop our local hydrogen competitive advantage.</w:t>
      </w:r>
    </w:p>
    <w:sectPr w:rsidR="00FE5892" w:rsidRPr="00FE5892"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2B72" w14:textId="77777777" w:rsidR="00B04929" w:rsidRDefault="00B04929" w:rsidP="00077C3D">
      <w:r>
        <w:separator/>
      </w:r>
    </w:p>
  </w:endnote>
  <w:endnote w:type="continuationSeparator" w:id="0">
    <w:p w14:paraId="48761BEB" w14:textId="77777777" w:rsidR="00B04929" w:rsidRDefault="00B04929" w:rsidP="00077C3D">
      <w:r>
        <w:continuationSeparator/>
      </w:r>
    </w:p>
  </w:endnote>
  <w:endnote w:type="continuationNotice" w:id="1">
    <w:p w14:paraId="5881F762" w14:textId="77777777" w:rsidR="00B04929" w:rsidRDefault="00B0492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F56" w14:textId="77777777" w:rsidR="00B04929" w:rsidRPr="0059733A" w:rsidRDefault="00B0492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F57" w14:textId="77777777" w:rsidR="00B04929" w:rsidRDefault="00B04929" w:rsidP="00007E4B">
    <w:pPr>
      <w:pStyle w:val="Footer"/>
      <w:tabs>
        <w:tab w:val="clear" w:pos="4153"/>
        <w:tab w:val="clear" w:pos="8306"/>
        <w:tab w:val="center" w:pos="4962"/>
        <w:tab w:val="right" w:pos="8789"/>
      </w:tabs>
    </w:pPr>
    <w:r>
      <w:t>Regional Hydrogen Hubs Program – Townsville Region</w:t>
    </w:r>
  </w:p>
  <w:p w14:paraId="3E8EEF58" w14:textId="77777777" w:rsidR="00B04929" w:rsidRDefault="00E30D5F" w:rsidP="00E963B8">
    <w:pPr>
      <w:pStyle w:val="Footer"/>
      <w:tabs>
        <w:tab w:val="clear" w:pos="4153"/>
        <w:tab w:val="clear" w:pos="8306"/>
        <w:tab w:val="center" w:pos="4962"/>
        <w:tab w:val="right" w:pos="8789"/>
      </w:tabs>
      <w:rPr>
        <w:noProof/>
      </w:rPr>
    </w:pPr>
    <w:sdt>
      <w:sdtPr>
        <w:alias w:val="Title"/>
        <w:tag w:val=""/>
        <w:id w:val="31053266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04929">
          <w:t>Grant opportunity guidelines</w:t>
        </w:r>
      </w:sdtContent>
    </w:sdt>
    <w:r w:rsidR="00B04929">
      <w:tab/>
      <w:t>January 2023</w:t>
    </w:r>
    <w:r w:rsidR="00B04929" w:rsidRPr="005B72F4">
      <w:tab/>
      <w:t xml:space="preserve">Page </w:t>
    </w:r>
    <w:r w:rsidR="00B04929" w:rsidRPr="005B72F4">
      <w:fldChar w:fldCharType="begin"/>
    </w:r>
    <w:r w:rsidR="00B04929" w:rsidRPr="005B72F4">
      <w:instrText xml:space="preserve"> PAGE </w:instrText>
    </w:r>
    <w:r w:rsidR="00B04929" w:rsidRPr="005B72F4">
      <w:fldChar w:fldCharType="separate"/>
    </w:r>
    <w:r w:rsidR="008700DE">
      <w:rPr>
        <w:noProof/>
      </w:rPr>
      <w:t>21</w:t>
    </w:r>
    <w:r w:rsidR="00B04929" w:rsidRPr="005B72F4">
      <w:fldChar w:fldCharType="end"/>
    </w:r>
    <w:r w:rsidR="00B04929" w:rsidRPr="005B72F4">
      <w:t xml:space="preserve"> of </w:t>
    </w:r>
    <w:r w:rsidR="00B04929">
      <w:rPr>
        <w:noProof/>
      </w:rPr>
      <w:fldChar w:fldCharType="begin"/>
    </w:r>
    <w:r w:rsidR="00B04929">
      <w:rPr>
        <w:noProof/>
      </w:rPr>
      <w:instrText xml:space="preserve"> NUMPAGES </w:instrText>
    </w:r>
    <w:r w:rsidR="00B04929">
      <w:rPr>
        <w:noProof/>
      </w:rPr>
      <w:fldChar w:fldCharType="separate"/>
    </w:r>
    <w:r w:rsidR="008700DE">
      <w:rPr>
        <w:noProof/>
      </w:rPr>
      <w:t>37</w:t>
    </w:r>
    <w:r w:rsidR="00B049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F59" w14:textId="77777777" w:rsidR="00B04929" w:rsidRDefault="00B0492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6C5B" w14:textId="77777777" w:rsidR="00B04929" w:rsidRDefault="00B04929" w:rsidP="00077C3D">
      <w:r>
        <w:separator/>
      </w:r>
    </w:p>
  </w:footnote>
  <w:footnote w:type="continuationSeparator" w:id="0">
    <w:p w14:paraId="7B51CF35" w14:textId="77777777" w:rsidR="00B04929" w:rsidRDefault="00B04929" w:rsidP="00077C3D">
      <w:r>
        <w:continuationSeparator/>
      </w:r>
    </w:p>
  </w:footnote>
  <w:footnote w:type="continuationNotice" w:id="1">
    <w:p w14:paraId="36357DC5" w14:textId="77777777" w:rsidR="00B04929" w:rsidRDefault="00B04929" w:rsidP="00077C3D"/>
  </w:footnote>
  <w:footnote w:id="2">
    <w:p w14:paraId="3E8EEF5C" w14:textId="77777777" w:rsidR="00B04929" w:rsidRDefault="00B04929" w:rsidP="00F9528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E8EEF5E" w14:textId="77777777" w:rsidR="00B04929" w:rsidRDefault="00B04929" w:rsidP="0071709C">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3E8EEF60" w14:textId="77777777" w:rsidR="00B04929" w:rsidRDefault="00B04929" w:rsidP="00843FB0">
      <w:pPr>
        <w:pStyle w:val="FootnoteText"/>
      </w:pPr>
      <w:r>
        <w:rPr>
          <w:rStyle w:val="FootnoteReference"/>
        </w:rPr>
        <w:footnoteRef/>
      </w:r>
      <w:r>
        <w:t xml:space="preserve"> </w:t>
      </w:r>
      <w:r w:rsidRPr="00D2028B">
        <w:rPr>
          <w:rStyle w:val="Hyperlink"/>
        </w:rPr>
        <w:t>http://www.fsc.gov.au</w:t>
      </w:r>
    </w:p>
  </w:footnote>
  <w:footnote w:id="5">
    <w:p w14:paraId="3E8EEF61" w14:textId="77777777" w:rsidR="00B04929" w:rsidRPr="007C453D" w:rsidRDefault="00B04929">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3E8EEF62" w14:textId="77777777" w:rsidR="00B04929" w:rsidRPr="005A61FE" w:rsidRDefault="00B04929">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3E8EEF63" w14:textId="77777777" w:rsidR="00B04929" w:rsidRDefault="00B04929"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8">
    <w:p w14:paraId="3E8EEF64" w14:textId="77777777" w:rsidR="00B04929" w:rsidRDefault="00B04929"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9">
    <w:p w14:paraId="3E8EEF65" w14:textId="77777777" w:rsidR="00B04929" w:rsidRDefault="00B04929"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 w:id="10">
    <w:p w14:paraId="3E8EEF66" w14:textId="77777777" w:rsidR="00B04929" w:rsidRDefault="00B04929" w:rsidP="00ED411F">
      <w:pPr>
        <w:pStyle w:val="FootnoteText"/>
      </w:pPr>
      <w:r>
        <w:rPr>
          <w:rStyle w:val="FootnoteReference"/>
        </w:rPr>
        <w:footnoteRef/>
      </w:r>
      <w:r>
        <w:t xml:space="preserve"> </w:t>
      </w:r>
      <w:hyperlink r:id="rId6" w:history="1">
        <w:r w:rsidRPr="00F47B34">
          <w:rPr>
            <w:rStyle w:val="Hyperlink"/>
          </w:rPr>
          <w:t>https://www.legislation.gov.au/Details/C2020C00237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F54" w14:textId="77777777" w:rsidR="00B04929" w:rsidRPr="005326A9" w:rsidRDefault="00B04929" w:rsidP="0041698F">
    <w:pPr>
      <w:pStyle w:val="NoSpacing"/>
    </w:pPr>
    <w:r>
      <w:rPr>
        <w:rFonts w:ascii="Segoe UI" w:hAnsi="Segoe UI" w:cs="Segoe UI"/>
        <w:noProof/>
        <w:color w:val="444444"/>
        <w:szCs w:val="20"/>
        <w:lang w:eastAsia="en-AU"/>
      </w:rPr>
      <w:drawing>
        <wp:inline distT="0" distB="0" distL="0" distR="0" wp14:anchorId="3E8EEF5A" wp14:editId="5A825D34">
          <wp:extent cx="4000500" cy="1016482"/>
          <wp:effectExtent l="0" t="0" r="0" b="0"/>
          <wp:docPr id="9" name="Picture 9"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3E8EEF55" w14:textId="77777777" w:rsidR="00B04929" w:rsidRPr="002B3327" w:rsidRDefault="00B04929"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8D4C1C"/>
    <w:multiLevelType w:val="hybridMultilevel"/>
    <w:tmpl w:val="859E687C"/>
    <w:lvl w:ilvl="0" w:tplc="E1A04940">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28F224E"/>
    <w:multiLevelType w:val="hybridMultilevel"/>
    <w:tmpl w:val="71288892"/>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CF1242"/>
    <w:multiLevelType w:val="hybridMultilevel"/>
    <w:tmpl w:val="152A3412"/>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A56EA4"/>
    <w:multiLevelType w:val="hybridMultilevel"/>
    <w:tmpl w:val="A7EC8E22"/>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05657"/>
    <w:multiLevelType w:val="hybridMultilevel"/>
    <w:tmpl w:val="1ED2E006"/>
    <w:lvl w:ilvl="0" w:tplc="1832B5DC">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B2A5B"/>
    <w:multiLevelType w:val="hybridMultilevel"/>
    <w:tmpl w:val="5FA24230"/>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4B7239"/>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3D90EB4"/>
    <w:multiLevelType w:val="multilevel"/>
    <w:tmpl w:val="675A66E6"/>
    <w:lvl w:ilvl="0">
      <w:start w:val="1"/>
      <w:numFmt w:val="bullet"/>
      <w:lvlText w:val=""/>
      <w:lvlJc w:val="left"/>
      <w:pPr>
        <w:ind w:left="360" w:hanging="360"/>
      </w:pPr>
      <w:rPr>
        <w:rFonts w:ascii="Wingdings" w:hAnsi="Wingdings" w:hint="default"/>
        <w:color w:val="264F90"/>
        <w:w w:val="100"/>
        <w:sz w:val="20"/>
        <w:szCs w:val="20"/>
      </w:rPr>
    </w:lvl>
    <w:lvl w:ilvl="1">
      <w:start w:val="1"/>
      <w:numFmt w:val="lowerRoman"/>
      <w:lvlText w:val="%2."/>
      <w:lvlJc w:val="right"/>
      <w:pPr>
        <w:ind w:left="720" w:hanging="360"/>
      </w:pPr>
      <w:rPr>
        <w:rFont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34064"/>
    <w:multiLevelType w:val="hybridMultilevel"/>
    <w:tmpl w:val="FCD6401E"/>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AB7133"/>
    <w:multiLevelType w:val="multilevel"/>
    <w:tmpl w:val="DF24EB2E"/>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7B562D"/>
    <w:multiLevelType w:val="hybridMultilevel"/>
    <w:tmpl w:val="91C0E0CC"/>
    <w:lvl w:ilvl="0" w:tplc="DC8C6D66">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05675"/>
    <w:multiLevelType w:val="hybridMultilevel"/>
    <w:tmpl w:val="8B281C90"/>
    <w:lvl w:ilvl="0" w:tplc="0430EBA2">
      <w:start w:val="1"/>
      <w:numFmt w:val="bullet"/>
      <w:lvlText w:val=""/>
      <w:lvlJc w:val="left"/>
      <w:pPr>
        <w:ind w:left="720" w:hanging="360"/>
      </w:pPr>
      <w:rPr>
        <w:rFonts w:ascii="Wingdings" w:hAnsi="Wingdings"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F27322"/>
    <w:multiLevelType w:val="hybridMultilevel"/>
    <w:tmpl w:val="7876B6A4"/>
    <w:lvl w:ilvl="0" w:tplc="5D52A2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F144FA0"/>
    <w:multiLevelType w:val="hybridMultilevel"/>
    <w:tmpl w:val="F0AA556A"/>
    <w:lvl w:ilvl="0" w:tplc="D9B4618C">
      <w:start w:val="1"/>
      <w:numFmt w:val="bullet"/>
      <w:lvlText w:val=""/>
      <w:lvlJc w:val="left"/>
      <w:pPr>
        <w:ind w:left="360" w:hanging="360"/>
      </w:pPr>
      <w:rPr>
        <w:rFonts w:ascii="Wingdings" w:hAnsi="Wingdings" w:hint="default"/>
        <w:color w:val="365F91" w:themeColor="accent1" w:themeShade="BF"/>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BF0C31"/>
    <w:multiLevelType w:val="multilevel"/>
    <w:tmpl w:val="B866D528"/>
    <w:lvl w:ilvl="0">
      <w:start w:val="1"/>
      <w:numFmt w:val="decimal"/>
      <w:lvlText w:val="%1."/>
      <w:lvlJc w:val="left"/>
      <w:pPr>
        <w:ind w:left="360" w:hanging="360"/>
      </w:pPr>
      <w:rPr>
        <w:rFonts w:hint="default"/>
      </w:rPr>
    </w:lvl>
    <w:lvl w:ilvl="1">
      <w:start w:val="1"/>
      <w:numFmt w:val="decimal"/>
      <w:lvlText w:val="%1.%2."/>
      <w:lvlJc w:val="left"/>
      <w:pPr>
        <w:ind w:left="1141" w:hanging="43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C.2.2."/>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704CAF"/>
    <w:multiLevelType w:val="hybridMultilevel"/>
    <w:tmpl w:val="EE7C952E"/>
    <w:lvl w:ilvl="0" w:tplc="1832B5DC">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3733B3"/>
    <w:multiLevelType w:val="hybridMultilevel"/>
    <w:tmpl w:val="30A21946"/>
    <w:lvl w:ilvl="0" w:tplc="C3507F2A">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6F77D2"/>
    <w:multiLevelType w:val="hybridMultilevel"/>
    <w:tmpl w:val="0A8CDCA6"/>
    <w:lvl w:ilvl="0" w:tplc="DC8C6D6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D305B7"/>
    <w:multiLevelType w:val="hybridMultilevel"/>
    <w:tmpl w:val="90CECA34"/>
    <w:lvl w:ilvl="0" w:tplc="DE449BC0">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91533932">
    <w:abstractNumId w:val="25"/>
  </w:num>
  <w:num w:numId="2" w16cid:durableId="1119029201">
    <w:abstractNumId w:val="0"/>
  </w:num>
  <w:num w:numId="3" w16cid:durableId="1865820807">
    <w:abstractNumId w:val="12"/>
  </w:num>
  <w:num w:numId="4" w16cid:durableId="521941962">
    <w:abstractNumId w:val="14"/>
  </w:num>
  <w:num w:numId="5" w16cid:durableId="1410032699">
    <w:abstractNumId w:val="28"/>
  </w:num>
  <w:num w:numId="6" w16cid:durableId="43722730">
    <w:abstractNumId w:val="27"/>
  </w:num>
  <w:num w:numId="7" w16cid:durableId="1303194861">
    <w:abstractNumId w:val="7"/>
  </w:num>
  <w:num w:numId="8" w16cid:durableId="1626502658">
    <w:abstractNumId w:val="4"/>
  </w:num>
  <w:num w:numId="9" w16cid:durableId="1529683135">
    <w:abstractNumId w:val="4"/>
    <w:lvlOverride w:ilvl="0">
      <w:startOverride w:val="1"/>
    </w:lvlOverride>
  </w:num>
  <w:num w:numId="10" w16cid:durableId="1309020223">
    <w:abstractNumId w:val="16"/>
  </w:num>
  <w:num w:numId="11" w16cid:durableId="1282030558">
    <w:abstractNumId w:val="2"/>
  </w:num>
  <w:num w:numId="12" w16cid:durableId="1193690340">
    <w:abstractNumId w:val="22"/>
  </w:num>
  <w:num w:numId="13" w16cid:durableId="143160476">
    <w:abstractNumId w:val="20"/>
  </w:num>
  <w:num w:numId="14" w16cid:durableId="104539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226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348661">
    <w:abstractNumId w:val="29"/>
  </w:num>
  <w:num w:numId="17" w16cid:durableId="1973748391">
    <w:abstractNumId w:val="6"/>
  </w:num>
  <w:num w:numId="18" w16cid:durableId="1479956880">
    <w:abstractNumId w:val="19"/>
  </w:num>
  <w:num w:numId="19" w16cid:durableId="1500075278">
    <w:abstractNumId w:val="11"/>
  </w:num>
  <w:num w:numId="20" w16cid:durableId="1529367122">
    <w:abstractNumId w:val="3"/>
  </w:num>
  <w:num w:numId="21" w16cid:durableId="1650131831">
    <w:abstractNumId w:val="23"/>
  </w:num>
  <w:num w:numId="22" w16cid:durableId="627708709">
    <w:abstractNumId w:val="21"/>
  </w:num>
  <w:num w:numId="23" w16cid:durableId="91584778">
    <w:abstractNumId w:val="18"/>
  </w:num>
  <w:num w:numId="24" w16cid:durableId="319357791">
    <w:abstractNumId w:val="13"/>
  </w:num>
  <w:num w:numId="25" w16cid:durableId="1981224559">
    <w:abstractNumId w:val="17"/>
  </w:num>
  <w:num w:numId="26" w16cid:durableId="1661882933">
    <w:abstractNumId w:val="10"/>
  </w:num>
  <w:num w:numId="27" w16cid:durableId="368265163">
    <w:abstractNumId w:val="15"/>
  </w:num>
  <w:num w:numId="28" w16cid:durableId="1206021475">
    <w:abstractNumId w:val="8"/>
  </w:num>
  <w:num w:numId="29" w16cid:durableId="966668053">
    <w:abstractNumId w:val="26"/>
  </w:num>
  <w:num w:numId="30" w16cid:durableId="1523933488">
    <w:abstractNumId w:val="5"/>
  </w:num>
  <w:num w:numId="31" w16cid:durableId="738209882">
    <w:abstractNumId w:val="9"/>
  </w:num>
  <w:num w:numId="32" w16cid:durableId="59992027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E5A"/>
    <w:rsid w:val="00002A52"/>
    <w:rsid w:val="00003577"/>
    <w:rsid w:val="000035D8"/>
    <w:rsid w:val="0000557E"/>
    <w:rsid w:val="00005E68"/>
    <w:rsid w:val="000062D1"/>
    <w:rsid w:val="000071CC"/>
    <w:rsid w:val="00007E4B"/>
    <w:rsid w:val="00010CF8"/>
    <w:rsid w:val="00011AA7"/>
    <w:rsid w:val="0001311A"/>
    <w:rsid w:val="000154E7"/>
    <w:rsid w:val="0001685F"/>
    <w:rsid w:val="00016E51"/>
    <w:rsid w:val="00017238"/>
    <w:rsid w:val="00017503"/>
    <w:rsid w:val="000175F3"/>
    <w:rsid w:val="000176B7"/>
    <w:rsid w:val="000206E8"/>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2C5F"/>
    <w:rsid w:val="000333A9"/>
    <w:rsid w:val="00036078"/>
    <w:rsid w:val="00036549"/>
    <w:rsid w:val="00037556"/>
    <w:rsid w:val="00040A03"/>
    <w:rsid w:val="00040CB4"/>
    <w:rsid w:val="0004108E"/>
    <w:rsid w:val="0004125B"/>
    <w:rsid w:val="00041716"/>
    <w:rsid w:val="000422BC"/>
    <w:rsid w:val="00042438"/>
    <w:rsid w:val="00043E26"/>
    <w:rsid w:val="00044DC0"/>
    <w:rsid w:val="00044EF8"/>
    <w:rsid w:val="000450C4"/>
    <w:rsid w:val="00045BC1"/>
    <w:rsid w:val="00046CE0"/>
    <w:rsid w:val="00046D10"/>
    <w:rsid w:val="00046DBC"/>
    <w:rsid w:val="00050F97"/>
    <w:rsid w:val="00050FC2"/>
    <w:rsid w:val="000510C3"/>
    <w:rsid w:val="00052E3E"/>
    <w:rsid w:val="000534B0"/>
    <w:rsid w:val="00054234"/>
    <w:rsid w:val="00054550"/>
    <w:rsid w:val="00055101"/>
    <w:rsid w:val="000553F2"/>
    <w:rsid w:val="00057E29"/>
    <w:rsid w:val="00060AD3"/>
    <w:rsid w:val="00060F83"/>
    <w:rsid w:val="000615BF"/>
    <w:rsid w:val="0006222C"/>
    <w:rsid w:val="00062B2E"/>
    <w:rsid w:val="000635B2"/>
    <w:rsid w:val="0006399E"/>
    <w:rsid w:val="00065626"/>
    <w:rsid w:val="00065F24"/>
    <w:rsid w:val="0006636D"/>
    <w:rsid w:val="000668C5"/>
    <w:rsid w:val="00066A84"/>
    <w:rsid w:val="00066CDF"/>
    <w:rsid w:val="0007023D"/>
    <w:rsid w:val="000710C0"/>
    <w:rsid w:val="00071CC0"/>
    <w:rsid w:val="00072BA2"/>
    <w:rsid w:val="000741DE"/>
    <w:rsid w:val="00074E67"/>
    <w:rsid w:val="00077C3D"/>
    <w:rsid w:val="000805C4"/>
    <w:rsid w:val="00081379"/>
    <w:rsid w:val="00082460"/>
    <w:rsid w:val="0008289E"/>
    <w:rsid w:val="00082C2C"/>
    <w:rsid w:val="000833DF"/>
    <w:rsid w:val="000837CF"/>
    <w:rsid w:val="00083CC7"/>
    <w:rsid w:val="0008697C"/>
    <w:rsid w:val="0008731A"/>
    <w:rsid w:val="00087648"/>
    <w:rsid w:val="000906E4"/>
    <w:rsid w:val="0009133F"/>
    <w:rsid w:val="00093BA1"/>
    <w:rsid w:val="000959EB"/>
    <w:rsid w:val="00096575"/>
    <w:rsid w:val="0009683F"/>
    <w:rsid w:val="00097F41"/>
    <w:rsid w:val="000A115B"/>
    <w:rsid w:val="000A19FD"/>
    <w:rsid w:val="000A2011"/>
    <w:rsid w:val="000A2B55"/>
    <w:rsid w:val="000A2F65"/>
    <w:rsid w:val="000A4261"/>
    <w:rsid w:val="000A4490"/>
    <w:rsid w:val="000B09C8"/>
    <w:rsid w:val="000B1184"/>
    <w:rsid w:val="000B1991"/>
    <w:rsid w:val="000B2D39"/>
    <w:rsid w:val="000B2DAA"/>
    <w:rsid w:val="000B3A19"/>
    <w:rsid w:val="000B4088"/>
    <w:rsid w:val="000B44F5"/>
    <w:rsid w:val="000B5218"/>
    <w:rsid w:val="000B522C"/>
    <w:rsid w:val="000B597B"/>
    <w:rsid w:val="000B6F9E"/>
    <w:rsid w:val="000B7C0B"/>
    <w:rsid w:val="000C0675"/>
    <w:rsid w:val="000C07C6"/>
    <w:rsid w:val="000C1E9C"/>
    <w:rsid w:val="000C31F3"/>
    <w:rsid w:val="000C34D6"/>
    <w:rsid w:val="000C3B35"/>
    <w:rsid w:val="000C498F"/>
    <w:rsid w:val="000C4DEC"/>
    <w:rsid w:val="000C4E64"/>
    <w:rsid w:val="000C5F08"/>
    <w:rsid w:val="000C63AD"/>
    <w:rsid w:val="000C6786"/>
    <w:rsid w:val="000C6A52"/>
    <w:rsid w:val="000C6B5E"/>
    <w:rsid w:val="000C7788"/>
    <w:rsid w:val="000C7F36"/>
    <w:rsid w:val="000D0903"/>
    <w:rsid w:val="000D1B5E"/>
    <w:rsid w:val="000D1CFD"/>
    <w:rsid w:val="000D1F5F"/>
    <w:rsid w:val="000D2D51"/>
    <w:rsid w:val="000D3006"/>
    <w:rsid w:val="000D3F05"/>
    <w:rsid w:val="000D4257"/>
    <w:rsid w:val="000D452F"/>
    <w:rsid w:val="000D6D28"/>
    <w:rsid w:val="000D6D35"/>
    <w:rsid w:val="000D70B0"/>
    <w:rsid w:val="000E0C56"/>
    <w:rsid w:val="000E0EDC"/>
    <w:rsid w:val="000E11A2"/>
    <w:rsid w:val="000E23A5"/>
    <w:rsid w:val="000E3917"/>
    <w:rsid w:val="000E4061"/>
    <w:rsid w:val="000E4CD5"/>
    <w:rsid w:val="000E540D"/>
    <w:rsid w:val="000E620A"/>
    <w:rsid w:val="000E70D4"/>
    <w:rsid w:val="000F027E"/>
    <w:rsid w:val="000F18DD"/>
    <w:rsid w:val="000F68A3"/>
    <w:rsid w:val="000F7174"/>
    <w:rsid w:val="00100216"/>
    <w:rsid w:val="00100E22"/>
    <w:rsid w:val="0010200A"/>
    <w:rsid w:val="00102271"/>
    <w:rsid w:val="00102B7A"/>
    <w:rsid w:val="001030BD"/>
    <w:rsid w:val="00103E5C"/>
    <w:rsid w:val="001045B6"/>
    <w:rsid w:val="0010479A"/>
    <w:rsid w:val="00104854"/>
    <w:rsid w:val="0010490E"/>
    <w:rsid w:val="00106980"/>
    <w:rsid w:val="00106B83"/>
    <w:rsid w:val="00107080"/>
    <w:rsid w:val="00107697"/>
    <w:rsid w:val="00107A22"/>
    <w:rsid w:val="00107D61"/>
    <w:rsid w:val="001102BD"/>
    <w:rsid w:val="00110DF4"/>
    <w:rsid w:val="00110F7F"/>
    <w:rsid w:val="00111506"/>
    <w:rsid w:val="00111ABB"/>
    <w:rsid w:val="00112457"/>
    <w:rsid w:val="00113AD7"/>
    <w:rsid w:val="00115C6B"/>
    <w:rsid w:val="001162F8"/>
    <w:rsid w:val="0011744A"/>
    <w:rsid w:val="00117EA1"/>
    <w:rsid w:val="001229FC"/>
    <w:rsid w:val="0012305A"/>
    <w:rsid w:val="00123A91"/>
    <w:rsid w:val="00123A99"/>
    <w:rsid w:val="00124245"/>
    <w:rsid w:val="00125733"/>
    <w:rsid w:val="00125C8D"/>
    <w:rsid w:val="001261D7"/>
    <w:rsid w:val="00127536"/>
    <w:rsid w:val="001279B3"/>
    <w:rsid w:val="001302B7"/>
    <w:rsid w:val="00130493"/>
    <w:rsid w:val="00130554"/>
    <w:rsid w:val="00130E89"/>
    <w:rsid w:val="00130F17"/>
    <w:rsid w:val="00130FCE"/>
    <w:rsid w:val="001315FB"/>
    <w:rsid w:val="00132444"/>
    <w:rsid w:val="001324A4"/>
    <w:rsid w:val="00133367"/>
    <w:rsid w:val="001339E8"/>
    <w:rsid w:val="001339F4"/>
    <w:rsid w:val="00134124"/>
    <w:rsid w:val="001347F8"/>
    <w:rsid w:val="00134EF8"/>
    <w:rsid w:val="0013514F"/>
    <w:rsid w:val="0013564A"/>
    <w:rsid w:val="00137190"/>
    <w:rsid w:val="0013734A"/>
    <w:rsid w:val="0014016C"/>
    <w:rsid w:val="00140692"/>
    <w:rsid w:val="00140B52"/>
    <w:rsid w:val="00141149"/>
    <w:rsid w:val="0014148A"/>
    <w:rsid w:val="00142674"/>
    <w:rsid w:val="00143183"/>
    <w:rsid w:val="001432F9"/>
    <w:rsid w:val="00144380"/>
    <w:rsid w:val="001450BD"/>
    <w:rsid w:val="001452A7"/>
    <w:rsid w:val="00145DF4"/>
    <w:rsid w:val="00146445"/>
    <w:rsid w:val="00146D15"/>
    <w:rsid w:val="001475D6"/>
    <w:rsid w:val="00147E5A"/>
    <w:rsid w:val="00150F50"/>
    <w:rsid w:val="00151417"/>
    <w:rsid w:val="00152A93"/>
    <w:rsid w:val="00152CD6"/>
    <w:rsid w:val="00152F60"/>
    <w:rsid w:val="00153A85"/>
    <w:rsid w:val="0015405F"/>
    <w:rsid w:val="00155480"/>
    <w:rsid w:val="001554FB"/>
    <w:rsid w:val="00155A1F"/>
    <w:rsid w:val="00156DF7"/>
    <w:rsid w:val="0015746D"/>
    <w:rsid w:val="00157767"/>
    <w:rsid w:val="00160DFD"/>
    <w:rsid w:val="00162CF7"/>
    <w:rsid w:val="0016357A"/>
    <w:rsid w:val="001642EF"/>
    <w:rsid w:val="00165030"/>
    <w:rsid w:val="001659C7"/>
    <w:rsid w:val="00165CA8"/>
    <w:rsid w:val="00166584"/>
    <w:rsid w:val="001668AE"/>
    <w:rsid w:val="001677B8"/>
    <w:rsid w:val="00170249"/>
    <w:rsid w:val="0017082A"/>
    <w:rsid w:val="00170EC3"/>
    <w:rsid w:val="0017106F"/>
    <w:rsid w:val="00172328"/>
    <w:rsid w:val="00172BA3"/>
    <w:rsid w:val="00172F7F"/>
    <w:rsid w:val="001737AC"/>
    <w:rsid w:val="00173AA6"/>
    <w:rsid w:val="0017423B"/>
    <w:rsid w:val="001746A4"/>
    <w:rsid w:val="00174CDF"/>
    <w:rsid w:val="00174D66"/>
    <w:rsid w:val="00175FF5"/>
    <w:rsid w:val="00176094"/>
    <w:rsid w:val="00176737"/>
    <w:rsid w:val="00176EF8"/>
    <w:rsid w:val="0018035F"/>
    <w:rsid w:val="00180B0E"/>
    <w:rsid w:val="00180E93"/>
    <w:rsid w:val="001817F4"/>
    <w:rsid w:val="001819C7"/>
    <w:rsid w:val="0018250A"/>
    <w:rsid w:val="00183C4A"/>
    <w:rsid w:val="00184481"/>
    <w:rsid w:val="001844D5"/>
    <w:rsid w:val="0018511E"/>
    <w:rsid w:val="001867EC"/>
    <w:rsid w:val="001875DA"/>
    <w:rsid w:val="00187E34"/>
    <w:rsid w:val="0019042D"/>
    <w:rsid w:val="00190688"/>
    <w:rsid w:val="001907F9"/>
    <w:rsid w:val="00193926"/>
    <w:rsid w:val="0019423A"/>
    <w:rsid w:val="00194629"/>
    <w:rsid w:val="001948A9"/>
    <w:rsid w:val="00194ACD"/>
    <w:rsid w:val="001956C5"/>
    <w:rsid w:val="00195BF5"/>
    <w:rsid w:val="00195D42"/>
    <w:rsid w:val="00196194"/>
    <w:rsid w:val="0019706B"/>
    <w:rsid w:val="00197A10"/>
    <w:rsid w:val="00197C07"/>
    <w:rsid w:val="001A04D3"/>
    <w:rsid w:val="001A06E1"/>
    <w:rsid w:val="001A20AF"/>
    <w:rsid w:val="001A46FB"/>
    <w:rsid w:val="001A4F20"/>
    <w:rsid w:val="001A51FA"/>
    <w:rsid w:val="001A5D9B"/>
    <w:rsid w:val="001A612B"/>
    <w:rsid w:val="001A6862"/>
    <w:rsid w:val="001A6D54"/>
    <w:rsid w:val="001B1ABC"/>
    <w:rsid w:val="001B1C0B"/>
    <w:rsid w:val="001B2A5D"/>
    <w:rsid w:val="001B3D48"/>
    <w:rsid w:val="001B3F03"/>
    <w:rsid w:val="001B43D0"/>
    <w:rsid w:val="001B43D6"/>
    <w:rsid w:val="001B6C85"/>
    <w:rsid w:val="001B79A9"/>
    <w:rsid w:val="001B7CE1"/>
    <w:rsid w:val="001C02DF"/>
    <w:rsid w:val="001C0967"/>
    <w:rsid w:val="001C17B1"/>
    <w:rsid w:val="001C1B5B"/>
    <w:rsid w:val="001C1EA8"/>
    <w:rsid w:val="001C2830"/>
    <w:rsid w:val="001C2DA8"/>
    <w:rsid w:val="001C3976"/>
    <w:rsid w:val="001C4886"/>
    <w:rsid w:val="001C53D3"/>
    <w:rsid w:val="001C6603"/>
    <w:rsid w:val="001C6ACC"/>
    <w:rsid w:val="001C7328"/>
    <w:rsid w:val="001C7490"/>
    <w:rsid w:val="001C7F1A"/>
    <w:rsid w:val="001D0EC9"/>
    <w:rsid w:val="001D1072"/>
    <w:rsid w:val="001D1340"/>
    <w:rsid w:val="001D1782"/>
    <w:rsid w:val="001D201F"/>
    <w:rsid w:val="001D2628"/>
    <w:rsid w:val="001D27BB"/>
    <w:rsid w:val="001D4DA5"/>
    <w:rsid w:val="001D513B"/>
    <w:rsid w:val="001D6F34"/>
    <w:rsid w:val="001D7774"/>
    <w:rsid w:val="001D7D9D"/>
    <w:rsid w:val="001E00D9"/>
    <w:rsid w:val="001E282D"/>
    <w:rsid w:val="001E299B"/>
    <w:rsid w:val="001E2A46"/>
    <w:rsid w:val="001E3C0A"/>
    <w:rsid w:val="001E42D1"/>
    <w:rsid w:val="001E465D"/>
    <w:rsid w:val="001E659F"/>
    <w:rsid w:val="001E6901"/>
    <w:rsid w:val="001F1B51"/>
    <w:rsid w:val="001F215C"/>
    <w:rsid w:val="001F2424"/>
    <w:rsid w:val="001F24BD"/>
    <w:rsid w:val="001F2ED0"/>
    <w:rsid w:val="001F3068"/>
    <w:rsid w:val="001F32A5"/>
    <w:rsid w:val="001F6745"/>
    <w:rsid w:val="001F6A22"/>
    <w:rsid w:val="001F75EE"/>
    <w:rsid w:val="00200152"/>
    <w:rsid w:val="002007FC"/>
    <w:rsid w:val="0020114E"/>
    <w:rsid w:val="00201ACE"/>
    <w:rsid w:val="00202552"/>
    <w:rsid w:val="00202DFC"/>
    <w:rsid w:val="00203F73"/>
    <w:rsid w:val="0020440B"/>
    <w:rsid w:val="002056AC"/>
    <w:rsid w:val="00205720"/>
    <w:rsid w:val="002067C9"/>
    <w:rsid w:val="00207319"/>
    <w:rsid w:val="00207A20"/>
    <w:rsid w:val="00207AD6"/>
    <w:rsid w:val="0021021D"/>
    <w:rsid w:val="0021052B"/>
    <w:rsid w:val="00211AB8"/>
    <w:rsid w:val="00211B76"/>
    <w:rsid w:val="00211D98"/>
    <w:rsid w:val="00214465"/>
    <w:rsid w:val="00214E54"/>
    <w:rsid w:val="002162FB"/>
    <w:rsid w:val="00217186"/>
    <w:rsid w:val="00217440"/>
    <w:rsid w:val="00220627"/>
    <w:rsid w:val="0022081B"/>
    <w:rsid w:val="00221177"/>
    <w:rsid w:val="00221230"/>
    <w:rsid w:val="00221D2B"/>
    <w:rsid w:val="002227D6"/>
    <w:rsid w:val="00222BE4"/>
    <w:rsid w:val="00222C72"/>
    <w:rsid w:val="00222D74"/>
    <w:rsid w:val="002233B3"/>
    <w:rsid w:val="00223A1A"/>
    <w:rsid w:val="002241AC"/>
    <w:rsid w:val="0022462D"/>
    <w:rsid w:val="0022472B"/>
    <w:rsid w:val="00224E34"/>
    <w:rsid w:val="0022578C"/>
    <w:rsid w:val="00226A9A"/>
    <w:rsid w:val="00226C2F"/>
    <w:rsid w:val="0022701A"/>
    <w:rsid w:val="00227080"/>
    <w:rsid w:val="00227D98"/>
    <w:rsid w:val="0023034D"/>
    <w:rsid w:val="0023055D"/>
    <w:rsid w:val="00230A2B"/>
    <w:rsid w:val="0023197A"/>
    <w:rsid w:val="00231B61"/>
    <w:rsid w:val="00234A47"/>
    <w:rsid w:val="00235894"/>
    <w:rsid w:val="00235CA2"/>
    <w:rsid w:val="00236D85"/>
    <w:rsid w:val="00236EC5"/>
    <w:rsid w:val="00237F2F"/>
    <w:rsid w:val="00240385"/>
    <w:rsid w:val="00240AD7"/>
    <w:rsid w:val="00242EEE"/>
    <w:rsid w:val="00242F1F"/>
    <w:rsid w:val="00243034"/>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51FF"/>
    <w:rsid w:val="002566AB"/>
    <w:rsid w:val="00256C3A"/>
    <w:rsid w:val="00260111"/>
    <w:rsid w:val="002611CF"/>
    <w:rsid w:val="002612BF"/>
    <w:rsid w:val="002618D4"/>
    <w:rsid w:val="002619F0"/>
    <w:rsid w:val="00261D7F"/>
    <w:rsid w:val="00262382"/>
    <w:rsid w:val="00262481"/>
    <w:rsid w:val="002645BF"/>
    <w:rsid w:val="002658CD"/>
    <w:rsid w:val="00265BC2"/>
    <w:rsid w:val="002661EE"/>
    <w:rsid w:val="002662F6"/>
    <w:rsid w:val="00270215"/>
    <w:rsid w:val="0027108A"/>
    <w:rsid w:val="00271A72"/>
    <w:rsid w:val="00271FAE"/>
    <w:rsid w:val="00272F10"/>
    <w:rsid w:val="00276D9D"/>
    <w:rsid w:val="00277135"/>
    <w:rsid w:val="002771B9"/>
    <w:rsid w:val="002779EE"/>
    <w:rsid w:val="00277A56"/>
    <w:rsid w:val="00277E10"/>
    <w:rsid w:val="002810E7"/>
    <w:rsid w:val="00281521"/>
    <w:rsid w:val="00282312"/>
    <w:rsid w:val="0028417F"/>
    <w:rsid w:val="00284D5E"/>
    <w:rsid w:val="00284DC7"/>
    <w:rsid w:val="00285F58"/>
    <w:rsid w:val="002866EB"/>
    <w:rsid w:val="002873F2"/>
    <w:rsid w:val="00287AC7"/>
    <w:rsid w:val="00290F12"/>
    <w:rsid w:val="0029287F"/>
    <w:rsid w:val="00292E3A"/>
    <w:rsid w:val="00292F5F"/>
    <w:rsid w:val="00293EAE"/>
    <w:rsid w:val="00294019"/>
    <w:rsid w:val="00294C9E"/>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6DE"/>
    <w:rsid w:val="002A4C60"/>
    <w:rsid w:val="002A51EB"/>
    <w:rsid w:val="002A555D"/>
    <w:rsid w:val="002A6142"/>
    <w:rsid w:val="002A6C6D"/>
    <w:rsid w:val="002A7660"/>
    <w:rsid w:val="002B0099"/>
    <w:rsid w:val="002B05E0"/>
    <w:rsid w:val="002B09ED"/>
    <w:rsid w:val="002B1325"/>
    <w:rsid w:val="002B2742"/>
    <w:rsid w:val="002B3327"/>
    <w:rsid w:val="002B3A1A"/>
    <w:rsid w:val="002B5660"/>
    <w:rsid w:val="002B5850"/>
    <w:rsid w:val="002B5862"/>
    <w:rsid w:val="002B5B15"/>
    <w:rsid w:val="002B5CC5"/>
    <w:rsid w:val="002B763A"/>
    <w:rsid w:val="002C00A0"/>
    <w:rsid w:val="002C0A35"/>
    <w:rsid w:val="002C0DF2"/>
    <w:rsid w:val="002C14B0"/>
    <w:rsid w:val="002C1630"/>
    <w:rsid w:val="002C1BCD"/>
    <w:rsid w:val="002C1F96"/>
    <w:rsid w:val="002C2B99"/>
    <w:rsid w:val="002C3220"/>
    <w:rsid w:val="002C3548"/>
    <w:rsid w:val="002C4149"/>
    <w:rsid w:val="002C471C"/>
    <w:rsid w:val="002C4931"/>
    <w:rsid w:val="002C5AE5"/>
    <w:rsid w:val="002C5FE4"/>
    <w:rsid w:val="002C621C"/>
    <w:rsid w:val="002C62AA"/>
    <w:rsid w:val="002C6D0A"/>
    <w:rsid w:val="002C7A6F"/>
    <w:rsid w:val="002D0581"/>
    <w:rsid w:val="002D0F24"/>
    <w:rsid w:val="002D1470"/>
    <w:rsid w:val="002D2DC7"/>
    <w:rsid w:val="002D3AFA"/>
    <w:rsid w:val="002D4B89"/>
    <w:rsid w:val="002D6748"/>
    <w:rsid w:val="002D68C5"/>
    <w:rsid w:val="002D696F"/>
    <w:rsid w:val="002D720E"/>
    <w:rsid w:val="002E18F3"/>
    <w:rsid w:val="002E2BEC"/>
    <w:rsid w:val="002E367A"/>
    <w:rsid w:val="002E3A5A"/>
    <w:rsid w:val="002E3CA8"/>
    <w:rsid w:val="002E4768"/>
    <w:rsid w:val="002E5556"/>
    <w:rsid w:val="002E7DC4"/>
    <w:rsid w:val="002F17E7"/>
    <w:rsid w:val="002F28CA"/>
    <w:rsid w:val="002F2933"/>
    <w:rsid w:val="002F3A4F"/>
    <w:rsid w:val="002F49D0"/>
    <w:rsid w:val="002F65BC"/>
    <w:rsid w:val="002F71EC"/>
    <w:rsid w:val="002F7D92"/>
    <w:rsid w:val="002F7F38"/>
    <w:rsid w:val="003001C7"/>
    <w:rsid w:val="00300E4A"/>
    <w:rsid w:val="00301009"/>
    <w:rsid w:val="00302AF5"/>
    <w:rsid w:val="003038C5"/>
    <w:rsid w:val="00303AD5"/>
    <w:rsid w:val="003052EE"/>
    <w:rsid w:val="00305B58"/>
    <w:rsid w:val="00305B84"/>
    <w:rsid w:val="00311A2C"/>
    <w:rsid w:val="0031204A"/>
    <w:rsid w:val="003133FB"/>
    <w:rsid w:val="00313FA2"/>
    <w:rsid w:val="00314396"/>
    <w:rsid w:val="00314DCA"/>
    <w:rsid w:val="00315FF2"/>
    <w:rsid w:val="00317B29"/>
    <w:rsid w:val="00320300"/>
    <w:rsid w:val="003206C6"/>
    <w:rsid w:val="003206FB"/>
    <w:rsid w:val="003211B4"/>
    <w:rsid w:val="0032143E"/>
    <w:rsid w:val="00321B06"/>
    <w:rsid w:val="00321BA9"/>
    <w:rsid w:val="00322126"/>
    <w:rsid w:val="0032256A"/>
    <w:rsid w:val="00324448"/>
    <w:rsid w:val="00324522"/>
    <w:rsid w:val="00325582"/>
    <w:rsid w:val="003259F6"/>
    <w:rsid w:val="00325A56"/>
    <w:rsid w:val="0032729D"/>
    <w:rsid w:val="00327B00"/>
    <w:rsid w:val="00330F98"/>
    <w:rsid w:val="003322E9"/>
    <w:rsid w:val="00332BEB"/>
    <w:rsid w:val="00332F58"/>
    <w:rsid w:val="003331C9"/>
    <w:rsid w:val="00335B3C"/>
    <w:rsid w:val="003360E1"/>
    <w:rsid w:val="003364E6"/>
    <w:rsid w:val="0033668C"/>
    <w:rsid w:val="003370B0"/>
    <w:rsid w:val="0033741C"/>
    <w:rsid w:val="0033799D"/>
    <w:rsid w:val="0034027B"/>
    <w:rsid w:val="003431D2"/>
    <w:rsid w:val="00343367"/>
    <w:rsid w:val="00343643"/>
    <w:rsid w:val="00344084"/>
    <w:rsid w:val="0034447B"/>
    <w:rsid w:val="00350040"/>
    <w:rsid w:val="0035099A"/>
    <w:rsid w:val="00350EBF"/>
    <w:rsid w:val="00351E73"/>
    <w:rsid w:val="00352EA5"/>
    <w:rsid w:val="00353428"/>
    <w:rsid w:val="00353CBF"/>
    <w:rsid w:val="00354604"/>
    <w:rsid w:val="003549A0"/>
    <w:rsid w:val="00354BDD"/>
    <w:rsid w:val="003552BD"/>
    <w:rsid w:val="003560E1"/>
    <w:rsid w:val="00356473"/>
    <w:rsid w:val="003565D1"/>
    <w:rsid w:val="00356EC8"/>
    <w:rsid w:val="00356ED2"/>
    <w:rsid w:val="003576AB"/>
    <w:rsid w:val="0036055C"/>
    <w:rsid w:val="00360A9E"/>
    <w:rsid w:val="00360E9A"/>
    <w:rsid w:val="0036246E"/>
    <w:rsid w:val="00363657"/>
    <w:rsid w:val="00363FFC"/>
    <w:rsid w:val="0036409F"/>
    <w:rsid w:val="0036499C"/>
    <w:rsid w:val="00364D22"/>
    <w:rsid w:val="00365CF4"/>
    <w:rsid w:val="003703B2"/>
    <w:rsid w:val="00374A77"/>
    <w:rsid w:val="0037662C"/>
    <w:rsid w:val="00377355"/>
    <w:rsid w:val="00377A1D"/>
    <w:rsid w:val="00377C53"/>
    <w:rsid w:val="00380111"/>
    <w:rsid w:val="00383128"/>
    <w:rsid w:val="00383297"/>
    <w:rsid w:val="003832AD"/>
    <w:rsid w:val="003836AF"/>
    <w:rsid w:val="00383A3A"/>
    <w:rsid w:val="00383B95"/>
    <w:rsid w:val="00384CD7"/>
    <w:rsid w:val="00386902"/>
    <w:rsid w:val="003871B6"/>
    <w:rsid w:val="00387369"/>
    <w:rsid w:val="003900DB"/>
    <w:rsid w:val="003903AE"/>
    <w:rsid w:val="003911CF"/>
    <w:rsid w:val="00391600"/>
    <w:rsid w:val="003919DF"/>
    <w:rsid w:val="00392D70"/>
    <w:rsid w:val="00393431"/>
    <w:rsid w:val="00393B1E"/>
    <w:rsid w:val="00394EB3"/>
    <w:rsid w:val="00395F63"/>
    <w:rsid w:val="0039610D"/>
    <w:rsid w:val="003A055C"/>
    <w:rsid w:val="003A0BCC"/>
    <w:rsid w:val="003A1563"/>
    <w:rsid w:val="003A270D"/>
    <w:rsid w:val="003A2E8D"/>
    <w:rsid w:val="003A3E4F"/>
    <w:rsid w:val="003A457E"/>
    <w:rsid w:val="003A48C0"/>
    <w:rsid w:val="003A4A83"/>
    <w:rsid w:val="003A5463"/>
    <w:rsid w:val="003A5D94"/>
    <w:rsid w:val="003A6066"/>
    <w:rsid w:val="003A6314"/>
    <w:rsid w:val="003A715B"/>
    <w:rsid w:val="003A79AD"/>
    <w:rsid w:val="003B02D8"/>
    <w:rsid w:val="003B0568"/>
    <w:rsid w:val="003B18C7"/>
    <w:rsid w:val="003B2868"/>
    <w:rsid w:val="003B29BA"/>
    <w:rsid w:val="003B4A52"/>
    <w:rsid w:val="003B6AC4"/>
    <w:rsid w:val="003B6D53"/>
    <w:rsid w:val="003B7EC2"/>
    <w:rsid w:val="003C001C"/>
    <w:rsid w:val="003C2367"/>
    <w:rsid w:val="003C280B"/>
    <w:rsid w:val="003C2AB0"/>
    <w:rsid w:val="003C2F23"/>
    <w:rsid w:val="003C30BE"/>
    <w:rsid w:val="003C30E5"/>
    <w:rsid w:val="003C3144"/>
    <w:rsid w:val="003C451C"/>
    <w:rsid w:val="003C55C5"/>
    <w:rsid w:val="003C6C0A"/>
    <w:rsid w:val="003C6EA3"/>
    <w:rsid w:val="003D061B"/>
    <w:rsid w:val="003D09C5"/>
    <w:rsid w:val="003D3AE8"/>
    <w:rsid w:val="003D521B"/>
    <w:rsid w:val="003D5C41"/>
    <w:rsid w:val="003D635D"/>
    <w:rsid w:val="003D735E"/>
    <w:rsid w:val="003D7548"/>
    <w:rsid w:val="003D7A8E"/>
    <w:rsid w:val="003D7F5C"/>
    <w:rsid w:val="003E0690"/>
    <w:rsid w:val="003E0C6C"/>
    <w:rsid w:val="003E0CEC"/>
    <w:rsid w:val="003E176C"/>
    <w:rsid w:val="003E2735"/>
    <w:rsid w:val="003E2A09"/>
    <w:rsid w:val="003E2C3B"/>
    <w:rsid w:val="003E339B"/>
    <w:rsid w:val="003E3688"/>
    <w:rsid w:val="003E38D5"/>
    <w:rsid w:val="003E42BF"/>
    <w:rsid w:val="003E4693"/>
    <w:rsid w:val="003E4BF0"/>
    <w:rsid w:val="003E595A"/>
    <w:rsid w:val="003E5B2A"/>
    <w:rsid w:val="003E639F"/>
    <w:rsid w:val="003E6E52"/>
    <w:rsid w:val="003E7A21"/>
    <w:rsid w:val="003F0BC3"/>
    <w:rsid w:val="003F0BEC"/>
    <w:rsid w:val="003F1A84"/>
    <w:rsid w:val="003F2E5B"/>
    <w:rsid w:val="003F3392"/>
    <w:rsid w:val="003F385C"/>
    <w:rsid w:val="003F5453"/>
    <w:rsid w:val="003F7220"/>
    <w:rsid w:val="003F745B"/>
    <w:rsid w:val="00401222"/>
    <w:rsid w:val="00402CA9"/>
    <w:rsid w:val="004031DB"/>
    <w:rsid w:val="00403CF1"/>
    <w:rsid w:val="00404C08"/>
    <w:rsid w:val="00405C0C"/>
    <w:rsid w:val="00405D85"/>
    <w:rsid w:val="0040627F"/>
    <w:rsid w:val="00406425"/>
    <w:rsid w:val="00407403"/>
    <w:rsid w:val="004102B0"/>
    <w:rsid w:val="004108DC"/>
    <w:rsid w:val="0041104B"/>
    <w:rsid w:val="00411E4B"/>
    <w:rsid w:val="004131EC"/>
    <w:rsid w:val="004142C1"/>
    <w:rsid w:val="004143F3"/>
    <w:rsid w:val="00414A64"/>
    <w:rsid w:val="0041698F"/>
    <w:rsid w:val="0042063A"/>
    <w:rsid w:val="004213C3"/>
    <w:rsid w:val="00421CBC"/>
    <w:rsid w:val="00423435"/>
    <w:rsid w:val="004234A1"/>
    <w:rsid w:val="00423CC4"/>
    <w:rsid w:val="00425052"/>
    <w:rsid w:val="00425E6B"/>
    <w:rsid w:val="0042668E"/>
    <w:rsid w:val="00427819"/>
    <w:rsid w:val="00427AC0"/>
    <w:rsid w:val="00430431"/>
    <w:rsid w:val="004307A1"/>
    <w:rsid w:val="00430ADC"/>
    <w:rsid w:val="00430D2E"/>
    <w:rsid w:val="00431870"/>
    <w:rsid w:val="00431A4C"/>
    <w:rsid w:val="0043581E"/>
    <w:rsid w:val="00437174"/>
    <w:rsid w:val="00437A11"/>
    <w:rsid w:val="00437CDA"/>
    <w:rsid w:val="0044036B"/>
    <w:rsid w:val="00441028"/>
    <w:rsid w:val="00441195"/>
    <w:rsid w:val="00442B03"/>
    <w:rsid w:val="00442B55"/>
    <w:rsid w:val="004433AD"/>
    <w:rsid w:val="004436AA"/>
    <w:rsid w:val="00443E6B"/>
    <w:rsid w:val="0044516B"/>
    <w:rsid w:val="004452CD"/>
    <w:rsid w:val="00445D92"/>
    <w:rsid w:val="004475CF"/>
    <w:rsid w:val="00447986"/>
    <w:rsid w:val="00451246"/>
    <w:rsid w:val="00451AF7"/>
    <w:rsid w:val="00452841"/>
    <w:rsid w:val="00453210"/>
    <w:rsid w:val="004532F5"/>
    <w:rsid w:val="00453537"/>
    <w:rsid w:val="004537B8"/>
    <w:rsid w:val="00453E77"/>
    <w:rsid w:val="00453EFC"/>
    <w:rsid w:val="00453F62"/>
    <w:rsid w:val="004552D7"/>
    <w:rsid w:val="00455AC0"/>
    <w:rsid w:val="00456C4B"/>
    <w:rsid w:val="00457860"/>
    <w:rsid w:val="004604D7"/>
    <w:rsid w:val="00460C3B"/>
    <w:rsid w:val="00461AAE"/>
    <w:rsid w:val="004639AD"/>
    <w:rsid w:val="00464353"/>
    <w:rsid w:val="00464E2C"/>
    <w:rsid w:val="0046577F"/>
    <w:rsid w:val="0046594A"/>
    <w:rsid w:val="0046597B"/>
    <w:rsid w:val="00466769"/>
    <w:rsid w:val="00466F9B"/>
    <w:rsid w:val="00467537"/>
    <w:rsid w:val="004678C6"/>
    <w:rsid w:val="004710B7"/>
    <w:rsid w:val="004714FC"/>
    <w:rsid w:val="00471842"/>
    <w:rsid w:val="004748A4"/>
    <w:rsid w:val="004748CD"/>
    <w:rsid w:val="00476546"/>
    <w:rsid w:val="00476A36"/>
    <w:rsid w:val="00480CC8"/>
    <w:rsid w:val="004816B0"/>
    <w:rsid w:val="0048485A"/>
    <w:rsid w:val="004855A0"/>
    <w:rsid w:val="00486151"/>
    <w:rsid w:val="00486156"/>
    <w:rsid w:val="004875E4"/>
    <w:rsid w:val="004906BE"/>
    <w:rsid w:val="00490C48"/>
    <w:rsid w:val="00491015"/>
    <w:rsid w:val="004918B1"/>
    <w:rsid w:val="0049193A"/>
    <w:rsid w:val="00491C6B"/>
    <w:rsid w:val="00491E32"/>
    <w:rsid w:val="00492077"/>
    <w:rsid w:val="004927C4"/>
    <w:rsid w:val="00492CD2"/>
    <w:rsid w:val="00492E66"/>
    <w:rsid w:val="004938CD"/>
    <w:rsid w:val="004947D8"/>
    <w:rsid w:val="00495971"/>
    <w:rsid w:val="00495B49"/>
    <w:rsid w:val="00496465"/>
    <w:rsid w:val="00496FF5"/>
    <w:rsid w:val="004977A1"/>
    <w:rsid w:val="00497929"/>
    <w:rsid w:val="00497AEC"/>
    <w:rsid w:val="004A06C6"/>
    <w:rsid w:val="004A168F"/>
    <w:rsid w:val="004A169C"/>
    <w:rsid w:val="004A16B4"/>
    <w:rsid w:val="004A1DC4"/>
    <w:rsid w:val="004A1EB0"/>
    <w:rsid w:val="004A2212"/>
    <w:rsid w:val="004A238A"/>
    <w:rsid w:val="004A2CCD"/>
    <w:rsid w:val="004A500A"/>
    <w:rsid w:val="004A619D"/>
    <w:rsid w:val="004A6E9E"/>
    <w:rsid w:val="004B0ACE"/>
    <w:rsid w:val="004B20DD"/>
    <w:rsid w:val="004B248B"/>
    <w:rsid w:val="004B43E7"/>
    <w:rsid w:val="004B44EC"/>
    <w:rsid w:val="004C0140"/>
    <w:rsid w:val="004C0313"/>
    <w:rsid w:val="004C0867"/>
    <w:rsid w:val="004C0932"/>
    <w:rsid w:val="004C1642"/>
    <w:rsid w:val="004C1646"/>
    <w:rsid w:val="004C1795"/>
    <w:rsid w:val="004C1C42"/>
    <w:rsid w:val="004C1FCF"/>
    <w:rsid w:val="004C368D"/>
    <w:rsid w:val="004C37F5"/>
    <w:rsid w:val="004C4288"/>
    <w:rsid w:val="004C4D0B"/>
    <w:rsid w:val="004C5696"/>
    <w:rsid w:val="004C6F6D"/>
    <w:rsid w:val="004D033A"/>
    <w:rsid w:val="004D0CF5"/>
    <w:rsid w:val="004D19FC"/>
    <w:rsid w:val="004D2CBD"/>
    <w:rsid w:val="004D34BB"/>
    <w:rsid w:val="004D4E40"/>
    <w:rsid w:val="004D5A91"/>
    <w:rsid w:val="004D5B0E"/>
    <w:rsid w:val="004D5BB6"/>
    <w:rsid w:val="004D61B0"/>
    <w:rsid w:val="004D64E2"/>
    <w:rsid w:val="004D6A7F"/>
    <w:rsid w:val="004E0184"/>
    <w:rsid w:val="004E0B0A"/>
    <w:rsid w:val="004E17E8"/>
    <w:rsid w:val="004E1DDF"/>
    <w:rsid w:val="004E229E"/>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6383"/>
    <w:rsid w:val="004F6D5D"/>
    <w:rsid w:val="004F75B8"/>
    <w:rsid w:val="004F76F0"/>
    <w:rsid w:val="00500467"/>
    <w:rsid w:val="00501068"/>
    <w:rsid w:val="0050156B"/>
    <w:rsid w:val="005019F9"/>
    <w:rsid w:val="00501C36"/>
    <w:rsid w:val="00502529"/>
    <w:rsid w:val="00502558"/>
    <w:rsid w:val="00502B43"/>
    <w:rsid w:val="00503D13"/>
    <w:rsid w:val="005060E7"/>
    <w:rsid w:val="0050668C"/>
    <w:rsid w:val="0050723E"/>
    <w:rsid w:val="00510062"/>
    <w:rsid w:val="0051049B"/>
    <w:rsid w:val="00510700"/>
    <w:rsid w:val="00511003"/>
    <w:rsid w:val="00511BDD"/>
    <w:rsid w:val="00512453"/>
    <w:rsid w:val="00512583"/>
    <w:rsid w:val="005132DC"/>
    <w:rsid w:val="0051430B"/>
    <w:rsid w:val="005158AD"/>
    <w:rsid w:val="00517162"/>
    <w:rsid w:val="00517747"/>
    <w:rsid w:val="00517A79"/>
    <w:rsid w:val="00517B97"/>
    <w:rsid w:val="00520403"/>
    <w:rsid w:val="0052054C"/>
    <w:rsid w:val="00520830"/>
    <w:rsid w:val="00521250"/>
    <w:rsid w:val="00521BE4"/>
    <w:rsid w:val="005224BF"/>
    <w:rsid w:val="0052269A"/>
    <w:rsid w:val="0052346E"/>
    <w:rsid w:val="005242BA"/>
    <w:rsid w:val="00525943"/>
    <w:rsid w:val="005259E8"/>
    <w:rsid w:val="00525F0C"/>
    <w:rsid w:val="00526355"/>
    <w:rsid w:val="00526480"/>
    <w:rsid w:val="00526928"/>
    <w:rsid w:val="00526BC6"/>
    <w:rsid w:val="00527787"/>
    <w:rsid w:val="005277BC"/>
    <w:rsid w:val="005304C8"/>
    <w:rsid w:val="00530D9A"/>
    <w:rsid w:val="0053262C"/>
    <w:rsid w:val="00532B21"/>
    <w:rsid w:val="00532CF2"/>
    <w:rsid w:val="0053412C"/>
    <w:rsid w:val="00534248"/>
    <w:rsid w:val="00534B4C"/>
    <w:rsid w:val="00534B77"/>
    <w:rsid w:val="00535DC6"/>
    <w:rsid w:val="005375E1"/>
    <w:rsid w:val="0054009F"/>
    <w:rsid w:val="0054218F"/>
    <w:rsid w:val="00544033"/>
    <w:rsid w:val="0054403B"/>
    <w:rsid w:val="00544300"/>
    <w:rsid w:val="00544899"/>
    <w:rsid w:val="00545737"/>
    <w:rsid w:val="00545E3F"/>
    <w:rsid w:val="0054620D"/>
    <w:rsid w:val="00546596"/>
    <w:rsid w:val="0054745E"/>
    <w:rsid w:val="005501FC"/>
    <w:rsid w:val="005515F5"/>
    <w:rsid w:val="00551817"/>
    <w:rsid w:val="0055197D"/>
    <w:rsid w:val="00552570"/>
    <w:rsid w:val="00553DBD"/>
    <w:rsid w:val="00555308"/>
    <w:rsid w:val="00556393"/>
    <w:rsid w:val="00557045"/>
    <w:rsid w:val="00557137"/>
    <w:rsid w:val="00557246"/>
    <w:rsid w:val="005579F8"/>
    <w:rsid w:val="00557E0C"/>
    <w:rsid w:val="005614EC"/>
    <w:rsid w:val="0056165C"/>
    <w:rsid w:val="005624ED"/>
    <w:rsid w:val="005632D8"/>
    <w:rsid w:val="00563424"/>
    <w:rsid w:val="00564CAF"/>
    <w:rsid w:val="00564DF1"/>
    <w:rsid w:val="00565D9B"/>
    <w:rsid w:val="0056759D"/>
    <w:rsid w:val="00567AC9"/>
    <w:rsid w:val="00570B42"/>
    <w:rsid w:val="00570F98"/>
    <w:rsid w:val="00571016"/>
    <w:rsid w:val="005716C1"/>
    <w:rsid w:val="00571845"/>
    <w:rsid w:val="00572707"/>
    <w:rsid w:val="00572E54"/>
    <w:rsid w:val="00573066"/>
    <w:rsid w:val="0057327E"/>
    <w:rsid w:val="00573821"/>
    <w:rsid w:val="005753D1"/>
    <w:rsid w:val="0057662F"/>
    <w:rsid w:val="00577456"/>
    <w:rsid w:val="00577D3F"/>
    <w:rsid w:val="0058001F"/>
    <w:rsid w:val="0058223D"/>
    <w:rsid w:val="00583750"/>
    <w:rsid w:val="00583D45"/>
    <w:rsid w:val="005842A6"/>
    <w:rsid w:val="00584325"/>
    <w:rsid w:val="00584C87"/>
    <w:rsid w:val="0058635E"/>
    <w:rsid w:val="00587034"/>
    <w:rsid w:val="00587FEF"/>
    <w:rsid w:val="00591179"/>
    <w:rsid w:val="0059126E"/>
    <w:rsid w:val="00591C33"/>
    <w:rsid w:val="00591E81"/>
    <w:rsid w:val="00592DF7"/>
    <w:rsid w:val="00592E1B"/>
    <w:rsid w:val="00593911"/>
    <w:rsid w:val="00594E1F"/>
    <w:rsid w:val="00595E2F"/>
    <w:rsid w:val="00596607"/>
    <w:rsid w:val="0059733A"/>
    <w:rsid w:val="005975B4"/>
    <w:rsid w:val="00597881"/>
    <w:rsid w:val="00597F6B"/>
    <w:rsid w:val="005A23B4"/>
    <w:rsid w:val="005A38E6"/>
    <w:rsid w:val="005A4513"/>
    <w:rsid w:val="005A4714"/>
    <w:rsid w:val="005A5103"/>
    <w:rsid w:val="005A5E9D"/>
    <w:rsid w:val="005A61FE"/>
    <w:rsid w:val="005A670D"/>
    <w:rsid w:val="005A6D76"/>
    <w:rsid w:val="005A7550"/>
    <w:rsid w:val="005B04D9"/>
    <w:rsid w:val="005B150A"/>
    <w:rsid w:val="005B1696"/>
    <w:rsid w:val="005B28B2"/>
    <w:rsid w:val="005B2B28"/>
    <w:rsid w:val="005B3206"/>
    <w:rsid w:val="005B347E"/>
    <w:rsid w:val="005B448B"/>
    <w:rsid w:val="005B44E5"/>
    <w:rsid w:val="005B45DB"/>
    <w:rsid w:val="005B4720"/>
    <w:rsid w:val="005B4ADF"/>
    <w:rsid w:val="005B52E7"/>
    <w:rsid w:val="005B5B50"/>
    <w:rsid w:val="005B5B57"/>
    <w:rsid w:val="005B5CC5"/>
    <w:rsid w:val="005B6568"/>
    <w:rsid w:val="005B72F4"/>
    <w:rsid w:val="005B7C8F"/>
    <w:rsid w:val="005B7D70"/>
    <w:rsid w:val="005B7F37"/>
    <w:rsid w:val="005C0699"/>
    <w:rsid w:val="005C06AF"/>
    <w:rsid w:val="005C0971"/>
    <w:rsid w:val="005C09CB"/>
    <w:rsid w:val="005C17E4"/>
    <w:rsid w:val="005C1BFA"/>
    <w:rsid w:val="005C20A0"/>
    <w:rsid w:val="005C2EDB"/>
    <w:rsid w:val="005C304E"/>
    <w:rsid w:val="005C315B"/>
    <w:rsid w:val="005C399B"/>
    <w:rsid w:val="005C3CC7"/>
    <w:rsid w:val="005C585A"/>
    <w:rsid w:val="005C6C48"/>
    <w:rsid w:val="005C7680"/>
    <w:rsid w:val="005D0021"/>
    <w:rsid w:val="005D11BE"/>
    <w:rsid w:val="005D11F0"/>
    <w:rsid w:val="005D2418"/>
    <w:rsid w:val="005D2AC3"/>
    <w:rsid w:val="005D35E6"/>
    <w:rsid w:val="005D3AD3"/>
    <w:rsid w:val="005D4023"/>
    <w:rsid w:val="005D4C93"/>
    <w:rsid w:val="005D538D"/>
    <w:rsid w:val="005D6C54"/>
    <w:rsid w:val="005E05C1"/>
    <w:rsid w:val="005E264A"/>
    <w:rsid w:val="005E2FE6"/>
    <w:rsid w:val="005E3700"/>
    <w:rsid w:val="005E37A8"/>
    <w:rsid w:val="005E385B"/>
    <w:rsid w:val="005E414E"/>
    <w:rsid w:val="005E4944"/>
    <w:rsid w:val="005E49EA"/>
    <w:rsid w:val="005E5C46"/>
    <w:rsid w:val="005E5E12"/>
    <w:rsid w:val="005E6248"/>
    <w:rsid w:val="005F0A0A"/>
    <w:rsid w:val="005F1999"/>
    <w:rsid w:val="005F1F5A"/>
    <w:rsid w:val="005F2A4B"/>
    <w:rsid w:val="005F2E39"/>
    <w:rsid w:val="005F48E9"/>
    <w:rsid w:val="005F4F37"/>
    <w:rsid w:val="005F521A"/>
    <w:rsid w:val="005F69D2"/>
    <w:rsid w:val="005F7B45"/>
    <w:rsid w:val="00600274"/>
    <w:rsid w:val="00601244"/>
    <w:rsid w:val="00602264"/>
    <w:rsid w:val="0060234C"/>
    <w:rsid w:val="00602898"/>
    <w:rsid w:val="00603548"/>
    <w:rsid w:val="00604933"/>
    <w:rsid w:val="0060558A"/>
    <w:rsid w:val="00605BCD"/>
    <w:rsid w:val="0060644E"/>
    <w:rsid w:val="0060722F"/>
    <w:rsid w:val="0060785D"/>
    <w:rsid w:val="00610900"/>
    <w:rsid w:val="00610DAB"/>
    <w:rsid w:val="006110D2"/>
    <w:rsid w:val="0061167C"/>
    <w:rsid w:val="00611D8C"/>
    <w:rsid w:val="006126D0"/>
    <w:rsid w:val="006126D2"/>
    <w:rsid w:val="00612D70"/>
    <w:rsid w:val="00612D8F"/>
    <w:rsid w:val="00612E79"/>
    <w:rsid w:val="006132DF"/>
    <w:rsid w:val="0061338A"/>
    <w:rsid w:val="00613C48"/>
    <w:rsid w:val="00613CBB"/>
    <w:rsid w:val="006166CC"/>
    <w:rsid w:val="0061673A"/>
    <w:rsid w:val="006167B0"/>
    <w:rsid w:val="00616FBE"/>
    <w:rsid w:val="006171E3"/>
    <w:rsid w:val="00617411"/>
    <w:rsid w:val="00620033"/>
    <w:rsid w:val="0062275D"/>
    <w:rsid w:val="006253FF"/>
    <w:rsid w:val="00626268"/>
    <w:rsid w:val="00626B4F"/>
    <w:rsid w:val="00627832"/>
    <w:rsid w:val="00630ACA"/>
    <w:rsid w:val="006323DB"/>
    <w:rsid w:val="00632C33"/>
    <w:rsid w:val="006343B7"/>
    <w:rsid w:val="00634E39"/>
    <w:rsid w:val="00635E8B"/>
    <w:rsid w:val="00636DB5"/>
    <w:rsid w:val="006372DC"/>
    <w:rsid w:val="00640862"/>
    <w:rsid w:val="00640E4A"/>
    <w:rsid w:val="00641109"/>
    <w:rsid w:val="006411CD"/>
    <w:rsid w:val="006416B1"/>
    <w:rsid w:val="00641A2F"/>
    <w:rsid w:val="00642BD7"/>
    <w:rsid w:val="00645360"/>
    <w:rsid w:val="00646283"/>
    <w:rsid w:val="00646827"/>
    <w:rsid w:val="00646D7B"/>
    <w:rsid w:val="00646E26"/>
    <w:rsid w:val="00647445"/>
    <w:rsid w:val="006476DB"/>
    <w:rsid w:val="006479A4"/>
    <w:rsid w:val="00651083"/>
    <w:rsid w:val="00651302"/>
    <w:rsid w:val="00653895"/>
    <w:rsid w:val="0065401A"/>
    <w:rsid w:val="00654036"/>
    <w:rsid w:val="006544BC"/>
    <w:rsid w:val="006560D2"/>
    <w:rsid w:val="00656393"/>
    <w:rsid w:val="00660051"/>
    <w:rsid w:val="00660AA7"/>
    <w:rsid w:val="00660F26"/>
    <w:rsid w:val="006622BE"/>
    <w:rsid w:val="006624CF"/>
    <w:rsid w:val="00663EB6"/>
    <w:rsid w:val="0066445B"/>
    <w:rsid w:val="00664C5F"/>
    <w:rsid w:val="00665793"/>
    <w:rsid w:val="00665A7A"/>
    <w:rsid w:val="00665FC5"/>
    <w:rsid w:val="00666A5E"/>
    <w:rsid w:val="00667022"/>
    <w:rsid w:val="006677B4"/>
    <w:rsid w:val="00670C9E"/>
    <w:rsid w:val="00671E17"/>
    <w:rsid w:val="00671E2E"/>
    <w:rsid w:val="00671F7E"/>
    <w:rsid w:val="0067213F"/>
    <w:rsid w:val="0067309B"/>
    <w:rsid w:val="00674F09"/>
    <w:rsid w:val="00676423"/>
    <w:rsid w:val="00676EF2"/>
    <w:rsid w:val="00677B30"/>
    <w:rsid w:val="00680079"/>
    <w:rsid w:val="00680B92"/>
    <w:rsid w:val="006816EA"/>
    <w:rsid w:val="00682A1C"/>
    <w:rsid w:val="0068374D"/>
    <w:rsid w:val="00683C51"/>
    <w:rsid w:val="00683DBE"/>
    <w:rsid w:val="00684E39"/>
    <w:rsid w:val="00685C77"/>
    <w:rsid w:val="00686047"/>
    <w:rsid w:val="00687BED"/>
    <w:rsid w:val="006908DF"/>
    <w:rsid w:val="00690D15"/>
    <w:rsid w:val="00690F8A"/>
    <w:rsid w:val="006912F7"/>
    <w:rsid w:val="006914AE"/>
    <w:rsid w:val="006934C3"/>
    <w:rsid w:val="00694003"/>
    <w:rsid w:val="00694E49"/>
    <w:rsid w:val="0069586F"/>
    <w:rsid w:val="00696A50"/>
    <w:rsid w:val="00696B00"/>
    <w:rsid w:val="006A06C7"/>
    <w:rsid w:val="006A089A"/>
    <w:rsid w:val="006A12C7"/>
    <w:rsid w:val="006A1491"/>
    <w:rsid w:val="006A35FC"/>
    <w:rsid w:val="006A389A"/>
    <w:rsid w:val="006A396E"/>
    <w:rsid w:val="006A3ABC"/>
    <w:rsid w:val="006A3D2E"/>
    <w:rsid w:val="006A4E1D"/>
    <w:rsid w:val="006A5266"/>
    <w:rsid w:val="006A76AE"/>
    <w:rsid w:val="006B0C94"/>
    <w:rsid w:val="006B0D0E"/>
    <w:rsid w:val="006B167D"/>
    <w:rsid w:val="006B1989"/>
    <w:rsid w:val="006B1C72"/>
    <w:rsid w:val="006B1F62"/>
    <w:rsid w:val="006B2631"/>
    <w:rsid w:val="006B2FDE"/>
    <w:rsid w:val="006B3737"/>
    <w:rsid w:val="006B3A15"/>
    <w:rsid w:val="006B3CDC"/>
    <w:rsid w:val="006B43BC"/>
    <w:rsid w:val="006B468C"/>
    <w:rsid w:val="006B52E2"/>
    <w:rsid w:val="006B6AFA"/>
    <w:rsid w:val="006B7934"/>
    <w:rsid w:val="006C0F5E"/>
    <w:rsid w:val="006C13FD"/>
    <w:rsid w:val="006C27C3"/>
    <w:rsid w:val="006C315C"/>
    <w:rsid w:val="006C3A33"/>
    <w:rsid w:val="006C3FE1"/>
    <w:rsid w:val="006C4678"/>
    <w:rsid w:val="006C4CF9"/>
    <w:rsid w:val="006C6A76"/>
    <w:rsid w:val="006C6D93"/>
    <w:rsid w:val="006C6EDB"/>
    <w:rsid w:val="006C7060"/>
    <w:rsid w:val="006C79BB"/>
    <w:rsid w:val="006D0588"/>
    <w:rsid w:val="006D1212"/>
    <w:rsid w:val="006D29A7"/>
    <w:rsid w:val="006D3729"/>
    <w:rsid w:val="006D39E8"/>
    <w:rsid w:val="006D49B3"/>
    <w:rsid w:val="006D604A"/>
    <w:rsid w:val="006D660C"/>
    <w:rsid w:val="006D6780"/>
    <w:rsid w:val="006D6903"/>
    <w:rsid w:val="006D6F93"/>
    <w:rsid w:val="006D77A4"/>
    <w:rsid w:val="006D7FE0"/>
    <w:rsid w:val="006E05A8"/>
    <w:rsid w:val="006E0602"/>
    <w:rsid w:val="006E0800"/>
    <w:rsid w:val="006E2818"/>
    <w:rsid w:val="006E42EC"/>
    <w:rsid w:val="006E5B9D"/>
    <w:rsid w:val="006E5D2D"/>
    <w:rsid w:val="006E6377"/>
    <w:rsid w:val="006E641F"/>
    <w:rsid w:val="006E7694"/>
    <w:rsid w:val="006E77BF"/>
    <w:rsid w:val="006E7FF6"/>
    <w:rsid w:val="006F1108"/>
    <w:rsid w:val="006F1F74"/>
    <w:rsid w:val="006F447D"/>
    <w:rsid w:val="006F4968"/>
    <w:rsid w:val="006F4EE0"/>
    <w:rsid w:val="006F50D9"/>
    <w:rsid w:val="006F5522"/>
    <w:rsid w:val="006F6212"/>
    <w:rsid w:val="006F6426"/>
    <w:rsid w:val="006F64EF"/>
    <w:rsid w:val="0070068E"/>
    <w:rsid w:val="00700847"/>
    <w:rsid w:val="00701557"/>
    <w:rsid w:val="00701E38"/>
    <w:rsid w:val="0070244B"/>
    <w:rsid w:val="007028A9"/>
    <w:rsid w:val="00704087"/>
    <w:rsid w:val="007057F3"/>
    <w:rsid w:val="00706C60"/>
    <w:rsid w:val="00707565"/>
    <w:rsid w:val="00707A83"/>
    <w:rsid w:val="00710F12"/>
    <w:rsid w:val="00712F06"/>
    <w:rsid w:val="00713309"/>
    <w:rsid w:val="00714386"/>
    <w:rsid w:val="007145AA"/>
    <w:rsid w:val="00714C43"/>
    <w:rsid w:val="007152A4"/>
    <w:rsid w:val="0071709C"/>
    <w:rsid w:val="00717725"/>
    <w:rsid w:val="007178EC"/>
    <w:rsid w:val="00717E7A"/>
    <w:rsid w:val="00720006"/>
    <w:rsid w:val="007203A0"/>
    <w:rsid w:val="00721755"/>
    <w:rsid w:val="0072299B"/>
    <w:rsid w:val="00722B13"/>
    <w:rsid w:val="00722C48"/>
    <w:rsid w:val="00723F0F"/>
    <w:rsid w:val="007256F7"/>
    <w:rsid w:val="00726E06"/>
    <w:rsid w:val="007279B3"/>
    <w:rsid w:val="00727A57"/>
    <w:rsid w:val="00727FF5"/>
    <w:rsid w:val="00730311"/>
    <w:rsid w:val="0073066C"/>
    <w:rsid w:val="0073092A"/>
    <w:rsid w:val="00731011"/>
    <w:rsid w:val="00736E53"/>
    <w:rsid w:val="00737DEE"/>
    <w:rsid w:val="00737E3A"/>
    <w:rsid w:val="0074081E"/>
    <w:rsid w:val="007410CE"/>
    <w:rsid w:val="00741240"/>
    <w:rsid w:val="00742ED3"/>
    <w:rsid w:val="00743AC0"/>
    <w:rsid w:val="007441B8"/>
    <w:rsid w:val="00744BBE"/>
    <w:rsid w:val="00744D13"/>
    <w:rsid w:val="00744DC9"/>
    <w:rsid w:val="00747060"/>
    <w:rsid w:val="00747526"/>
    <w:rsid w:val="00747674"/>
    <w:rsid w:val="007479E3"/>
    <w:rsid w:val="00747B26"/>
    <w:rsid w:val="00750459"/>
    <w:rsid w:val="0075058D"/>
    <w:rsid w:val="00751049"/>
    <w:rsid w:val="007512E6"/>
    <w:rsid w:val="007514E0"/>
    <w:rsid w:val="00751645"/>
    <w:rsid w:val="00751815"/>
    <w:rsid w:val="00751B59"/>
    <w:rsid w:val="00751F59"/>
    <w:rsid w:val="00752E32"/>
    <w:rsid w:val="00753B54"/>
    <w:rsid w:val="00754A60"/>
    <w:rsid w:val="00755EFE"/>
    <w:rsid w:val="00757E26"/>
    <w:rsid w:val="00760012"/>
    <w:rsid w:val="0076055F"/>
    <w:rsid w:val="007607C6"/>
    <w:rsid w:val="00760B27"/>
    <w:rsid w:val="00760D2E"/>
    <w:rsid w:val="007610F4"/>
    <w:rsid w:val="007615E3"/>
    <w:rsid w:val="00761876"/>
    <w:rsid w:val="00761C41"/>
    <w:rsid w:val="00762BB3"/>
    <w:rsid w:val="00763925"/>
    <w:rsid w:val="007640D5"/>
    <w:rsid w:val="00764479"/>
    <w:rsid w:val="00767028"/>
    <w:rsid w:val="00767262"/>
    <w:rsid w:val="00770186"/>
    <w:rsid w:val="00770559"/>
    <w:rsid w:val="00770AC9"/>
    <w:rsid w:val="00772DF6"/>
    <w:rsid w:val="0077382A"/>
    <w:rsid w:val="00774604"/>
    <w:rsid w:val="0077505B"/>
    <w:rsid w:val="007766DC"/>
    <w:rsid w:val="00776A2B"/>
    <w:rsid w:val="00776E9C"/>
    <w:rsid w:val="0077705B"/>
    <w:rsid w:val="007772E4"/>
    <w:rsid w:val="007779C9"/>
    <w:rsid w:val="00777D23"/>
    <w:rsid w:val="00777EB8"/>
    <w:rsid w:val="0078039D"/>
    <w:rsid w:val="007808E4"/>
    <w:rsid w:val="007819C1"/>
    <w:rsid w:val="00782E13"/>
    <w:rsid w:val="00783364"/>
    <w:rsid w:val="00783422"/>
    <w:rsid w:val="00783481"/>
    <w:rsid w:val="00783EC3"/>
    <w:rsid w:val="007840CE"/>
    <w:rsid w:val="007848C1"/>
    <w:rsid w:val="00784EA4"/>
    <w:rsid w:val="00785E17"/>
    <w:rsid w:val="00786734"/>
    <w:rsid w:val="007867AB"/>
    <w:rsid w:val="007867C0"/>
    <w:rsid w:val="00790516"/>
    <w:rsid w:val="00790820"/>
    <w:rsid w:val="0079092D"/>
    <w:rsid w:val="00791684"/>
    <w:rsid w:val="00791D00"/>
    <w:rsid w:val="00793E23"/>
    <w:rsid w:val="00794E6D"/>
    <w:rsid w:val="00795995"/>
    <w:rsid w:val="00796816"/>
    <w:rsid w:val="0079748A"/>
    <w:rsid w:val="00797720"/>
    <w:rsid w:val="0079793D"/>
    <w:rsid w:val="00797EB2"/>
    <w:rsid w:val="007A102A"/>
    <w:rsid w:val="007A1BD6"/>
    <w:rsid w:val="007A2076"/>
    <w:rsid w:val="007A239B"/>
    <w:rsid w:val="007A2BC8"/>
    <w:rsid w:val="007A4B6D"/>
    <w:rsid w:val="007B1A28"/>
    <w:rsid w:val="007B1AE7"/>
    <w:rsid w:val="007B1BD0"/>
    <w:rsid w:val="007B281F"/>
    <w:rsid w:val="007B4083"/>
    <w:rsid w:val="007B4F31"/>
    <w:rsid w:val="007B538C"/>
    <w:rsid w:val="007B6464"/>
    <w:rsid w:val="007B6EED"/>
    <w:rsid w:val="007C0282"/>
    <w:rsid w:val="007C0563"/>
    <w:rsid w:val="007C05FC"/>
    <w:rsid w:val="007C0720"/>
    <w:rsid w:val="007C0B01"/>
    <w:rsid w:val="007C0B79"/>
    <w:rsid w:val="007C0E7B"/>
    <w:rsid w:val="007C183A"/>
    <w:rsid w:val="007C2550"/>
    <w:rsid w:val="007C4476"/>
    <w:rsid w:val="007C453D"/>
    <w:rsid w:val="007C47AE"/>
    <w:rsid w:val="007C7CEB"/>
    <w:rsid w:val="007D08DB"/>
    <w:rsid w:val="007D208F"/>
    <w:rsid w:val="007D3583"/>
    <w:rsid w:val="007D363A"/>
    <w:rsid w:val="007D3D36"/>
    <w:rsid w:val="007D4984"/>
    <w:rsid w:val="007D59A6"/>
    <w:rsid w:val="007D6B70"/>
    <w:rsid w:val="007D715A"/>
    <w:rsid w:val="007D71FE"/>
    <w:rsid w:val="007E2365"/>
    <w:rsid w:val="007E27EC"/>
    <w:rsid w:val="007E4DE7"/>
    <w:rsid w:val="007E568E"/>
    <w:rsid w:val="007E6051"/>
    <w:rsid w:val="007E636F"/>
    <w:rsid w:val="007E6991"/>
    <w:rsid w:val="007E6992"/>
    <w:rsid w:val="007E6F62"/>
    <w:rsid w:val="007E735B"/>
    <w:rsid w:val="007E7CEF"/>
    <w:rsid w:val="007E7F16"/>
    <w:rsid w:val="007F013E"/>
    <w:rsid w:val="007F079B"/>
    <w:rsid w:val="007F1298"/>
    <w:rsid w:val="007F1DF4"/>
    <w:rsid w:val="007F2438"/>
    <w:rsid w:val="007F27A0"/>
    <w:rsid w:val="007F2FB3"/>
    <w:rsid w:val="007F4549"/>
    <w:rsid w:val="007F4CA5"/>
    <w:rsid w:val="007F57C6"/>
    <w:rsid w:val="007F5BD1"/>
    <w:rsid w:val="007F6580"/>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6D24"/>
    <w:rsid w:val="00807290"/>
    <w:rsid w:val="00807745"/>
    <w:rsid w:val="008112C1"/>
    <w:rsid w:val="00811E36"/>
    <w:rsid w:val="00812A2F"/>
    <w:rsid w:val="00812A90"/>
    <w:rsid w:val="00815E3C"/>
    <w:rsid w:val="00820584"/>
    <w:rsid w:val="0082141C"/>
    <w:rsid w:val="00821D5F"/>
    <w:rsid w:val="00821F66"/>
    <w:rsid w:val="00824B45"/>
    <w:rsid w:val="00824B4A"/>
    <w:rsid w:val="00825817"/>
    <w:rsid w:val="00825941"/>
    <w:rsid w:val="00826BA9"/>
    <w:rsid w:val="0082724F"/>
    <w:rsid w:val="008274BA"/>
    <w:rsid w:val="00831451"/>
    <w:rsid w:val="008314DD"/>
    <w:rsid w:val="00832021"/>
    <w:rsid w:val="00832386"/>
    <w:rsid w:val="008334C2"/>
    <w:rsid w:val="00833D4B"/>
    <w:rsid w:val="00835746"/>
    <w:rsid w:val="0084009C"/>
    <w:rsid w:val="0084226A"/>
    <w:rsid w:val="008432E2"/>
    <w:rsid w:val="008437D0"/>
    <w:rsid w:val="00843FB0"/>
    <w:rsid w:val="0084513A"/>
    <w:rsid w:val="008454F0"/>
    <w:rsid w:val="008461B6"/>
    <w:rsid w:val="00847491"/>
    <w:rsid w:val="00847B44"/>
    <w:rsid w:val="00847CA7"/>
    <w:rsid w:val="00850A22"/>
    <w:rsid w:val="0085162E"/>
    <w:rsid w:val="00851674"/>
    <w:rsid w:val="00851E73"/>
    <w:rsid w:val="0085313E"/>
    <w:rsid w:val="008539BF"/>
    <w:rsid w:val="00853EB9"/>
    <w:rsid w:val="008550FE"/>
    <w:rsid w:val="0085511E"/>
    <w:rsid w:val="0085525B"/>
    <w:rsid w:val="00855366"/>
    <w:rsid w:val="008554A9"/>
    <w:rsid w:val="008560A0"/>
    <w:rsid w:val="008561B5"/>
    <w:rsid w:val="008566CB"/>
    <w:rsid w:val="00856CEC"/>
    <w:rsid w:val="00856DFE"/>
    <w:rsid w:val="00857B7B"/>
    <w:rsid w:val="008600DA"/>
    <w:rsid w:val="0086014A"/>
    <w:rsid w:val="00860C27"/>
    <w:rsid w:val="00861ABF"/>
    <w:rsid w:val="00862339"/>
    <w:rsid w:val="00862FE4"/>
    <w:rsid w:val="00863265"/>
    <w:rsid w:val="00863701"/>
    <w:rsid w:val="00864C31"/>
    <w:rsid w:val="00865369"/>
    <w:rsid w:val="00865FCB"/>
    <w:rsid w:val="00866469"/>
    <w:rsid w:val="008700DE"/>
    <w:rsid w:val="00870579"/>
    <w:rsid w:val="008705F3"/>
    <w:rsid w:val="00870894"/>
    <w:rsid w:val="008718E5"/>
    <w:rsid w:val="00872409"/>
    <w:rsid w:val="00873EB3"/>
    <w:rsid w:val="008744C5"/>
    <w:rsid w:val="00874838"/>
    <w:rsid w:val="008748A5"/>
    <w:rsid w:val="00874D6C"/>
    <w:rsid w:val="00874FDC"/>
    <w:rsid w:val="00875229"/>
    <w:rsid w:val="00875A72"/>
    <w:rsid w:val="00876973"/>
    <w:rsid w:val="00876AB9"/>
    <w:rsid w:val="00877D77"/>
    <w:rsid w:val="00881211"/>
    <w:rsid w:val="008815E1"/>
    <w:rsid w:val="0088307E"/>
    <w:rsid w:val="00884503"/>
    <w:rsid w:val="008863EB"/>
    <w:rsid w:val="00887D3A"/>
    <w:rsid w:val="008900FD"/>
    <w:rsid w:val="00890421"/>
    <w:rsid w:val="0089043E"/>
    <w:rsid w:val="008906CB"/>
    <w:rsid w:val="00890875"/>
    <w:rsid w:val="0089189E"/>
    <w:rsid w:val="00891BEF"/>
    <w:rsid w:val="008921EB"/>
    <w:rsid w:val="008922D3"/>
    <w:rsid w:val="00892698"/>
    <w:rsid w:val="00892772"/>
    <w:rsid w:val="00893EB2"/>
    <w:rsid w:val="008940F7"/>
    <w:rsid w:val="00894461"/>
    <w:rsid w:val="00895FD7"/>
    <w:rsid w:val="00896D8A"/>
    <w:rsid w:val="008974DE"/>
    <w:rsid w:val="0089753F"/>
    <w:rsid w:val="008A010C"/>
    <w:rsid w:val="008A055E"/>
    <w:rsid w:val="008A0771"/>
    <w:rsid w:val="008A18B2"/>
    <w:rsid w:val="008A1AF9"/>
    <w:rsid w:val="008A34DB"/>
    <w:rsid w:val="008A4010"/>
    <w:rsid w:val="008A405F"/>
    <w:rsid w:val="008A4F3C"/>
    <w:rsid w:val="008A5CD2"/>
    <w:rsid w:val="008A6130"/>
    <w:rsid w:val="008A6417"/>
    <w:rsid w:val="008A650B"/>
    <w:rsid w:val="008A6CA5"/>
    <w:rsid w:val="008A71A5"/>
    <w:rsid w:val="008B07C1"/>
    <w:rsid w:val="008B0BAD"/>
    <w:rsid w:val="008B21BE"/>
    <w:rsid w:val="008B4DD4"/>
    <w:rsid w:val="008B527F"/>
    <w:rsid w:val="008B6764"/>
    <w:rsid w:val="008B7895"/>
    <w:rsid w:val="008B7EF7"/>
    <w:rsid w:val="008C119E"/>
    <w:rsid w:val="008C11EE"/>
    <w:rsid w:val="008C16EB"/>
    <w:rsid w:val="008C180E"/>
    <w:rsid w:val="008C18CD"/>
    <w:rsid w:val="008C2492"/>
    <w:rsid w:val="008C2578"/>
    <w:rsid w:val="008C2AD3"/>
    <w:rsid w:val="008C3B2B"/>
    <w:rsid w:val="008C3F33"/>
    <w:rsid w:val="008C45E6"/>
    <w:rsid w:val="008C4617"/>
    <w:rsid w:val="008C5560"/>
    <w:rsid w:val="008C5E0E"/>
    <w:rsid w:val="008C6462"/>
    <w:rsid w:val="008C6AD8"/>
    <w:rsid w:val="008C7276"/>
    <w:rsid w:val="008C7961"/>
    <w:rsid w:val="008D0294"/>
    <w:rsid w:val="008D0DE0"/>
    <w:rsid w:val="008D28DC"/>
    <w:rsid w:val="008D3E94"/>
    <w:rsid w:val="008D433F"/>
    <w:rsid w:val="008D4AED"/>
    <w:rsid w:val="008D5C33"/>
    <w:rsid w:val="008D679B"/>
    <w:rsid w:val="008D6BE3"/>
    <w:rsid w:val="008D7225"/>
    <w:rsid w:val="008D7756"/>
    <w:rsid w:val="008E04C9"/>
    <w:rsid w:val="008E0A14"/>
    <w:rsid w:val="008E10A8"/>
    <w:rsid w:val="008E1654"/>
    <w:rsid w:val="008E215B"/>
    <w:rsid w:val="008E2870"/>
    <w:rsid w:val="008E2958"/>
    <w:rsid w:val="008E3209"/>
    <w:rsid w:val="008E3C5C"/>
    <w:rsid w:val="008E3E43"/>
    <w:rsid w:val="008E4722"/>
    <w:rsid w:val="008E4D86"/>
    <w:rsid w:val="008E567E"/>
    <w:rsid w:val="008E5C07"/>
    <w:rsid w:val="008E5FF9"/>
    <w:rsid w:val="008E63DD"/>
    <w:rsid w:val="008F0302"/>
    <w:rsid w:val="008F09BF"/>
    <w:rsid w:val="008F3B2B"/>
    <w:rsid w:val="008F4F41"/>
    <w:rsid w:val="008F61B1"/>
    <w:rsid w:val="008F74E2"/>
    <w:rsid w:val="009017AF"/>
    <w:rsid w:val="00901F31"/>
    <w:rsid w:val="00903AB8"/>
    <w:rsid w:val="00904953"/>
    <w:rsid w:val="009049DE"/>
    <w:rsid w:val="00904A56"/>
    <w:rsid w:val="00905007"/>
    <w:rsid w:val="0090694D"/>
    <w:rsid w:val="00906BA9"/>
    <w:rsid w:val="00907E0D"/>
    <w:rsid w:val="00910BB8"/>
    <w:rsid w:val="00912B71"/>
    <w:rsid w:val="0091403C"/>
    <w:rsid w:val="00914E04"/>
    <w:rsid w:val="00915E73"/>
    <w:rsid w:val="0091651F"/>
    <w:rsid w:val="009165EC"/>
    <w:rsid w:val="0091685B"/>
    <w:rsid w:val="00916C21"/>
    <w:rsid w:val="00917A23"/>
    <w:rsid w:val="009201EA"/>
    <w:rsid w:val="009203ED"/>
    <w:rsid w:val="00920448"/>
    <w:rsid w:val="00920619"/>
    <w:rsid w:val="009206D4"/>
    <w:rsid w:val="00920C72"/>
    <w:rsid w:val="00921A99"/>
    <w:rsid w:val="0092390C"/>
    <w:rsid w:val="00924419"/>
    <w:rsid w:val="00924F90"/>
    <w:rsid w:val="00925A1B"/>
    <w:rsid w:val="00925B33"/>
    <w:rsid w:val="00925B49"/>
    <w:rsid w:val="00925EDA"/>
    <w:rsid w:val="00926ACC"/>
    <w:rsid w:val="00926CCE"/>
    <w:rsid w:val="00927481"/>
    <w:rsid w:val="00927BA1"/>
    <w:rsid w:val="00927CC5"/>
    <w:rsid w:val="009304F4"/>
    <w:rsid w:val="0093115E"/>
    <w:rsid w:val="0093122C"/>
    <w:rsid w:val="00932796"/>
    <w:rsid w:val="00932DED"/>
    <w:rsid w:val="0093309F"/>
    <w:rsid w:val="0093356A"/>
    <w:rsid w:val="00935524"/>
    <w:rsid w:val="0093646D"/>
    <w:rsid w:val="00936819"/>
    <w:rsid w:val="00936DAA"/>
    <w:rsid w:val="009374D6"/>
    <w:rsid w:val="009379A7"/>
    <w:rsid w:val="00940134"/>
    <w:rsid w:val="0094135B"/>
    <w:rsid w:val="00941E10"/>
    <w:rsid w:val="009429C7"/>
    <w:rsid w:val="0094368D"/>
    <w:rsid w:val="00944130"/>
    <w:rsid w:val="009445CA"/>
    <w:rsid w:val="00944E48"/>
    <w:rsid w:val="00945ADA"/>
    <w:rsid w:val="00946D8E"/>
    <w:rsid w:val="00950E19"/>
    <w:rsid w:val="009534A2"/>
    <w:rsid w:val="00954932"/>
    <w:rsid w:val="009557AD"/>
    <w:rsid w:val="009564E7"/>
    <w:rsid w:val="00956979"/>
    <w:rsid w:val="00956B98"/>
    <w:rsid w:val="0095748D"/>
    <w:rsid w:val="00961F0F"/>
    <w:rsid w:val="0096258B"/>
    <w:rsid w:val="009627CE"/>
    <w:rsid w:val="009630DC"/>
    <w:rsid w:val="009649B2"/>
    <w:rsid w:val="00964F69"/>
    <w:rsid w:val="00965F52"/>
    <w:rsid w:val="00966535"/>
    <w:rsid w:val="00966811"/>
    <w:rsid w:val="00966F25"/>
    <w:rsid w:val="009677F8"/>
    <w:rsid w:val="00971AA6"/>
    <w:rsid w:val="009746E2"/>
    <w:rsid w:val="00975F29"/>
    <w:rsid w:val="009760E2"/>
    <w:rsid w:val="0097702E"/>
    <w:rsid w:val="00977334"/>
    <w:rsid w:val="0097736B"/>
    <w:rsid w:val="00981088"/>
    <w:rsid w:val="009820BB"/>
    <w:rsid w:val="009823AA"/>
    <w:rsid w:val="009824E3"/>
    <w:rsid w:val="00982D45"/>
    <w:rsid w:val="00982D64"/>
    <w:rsid w:val="00983E4A"/>
    <w:rsid w:val="00983F2D"/>
    <w:rsid w:val="00985383"/>
    <w:rsid w:val="00985817"/>
    <w:rsid w:val="00985BEF"/>
    <w:rsid w:val="0098645C"/>
    <w:rsid w:val="00986A1E"/>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4319"/>
    <w:rsid w:val="009A4524"/>
    <w:rsid w:val="009A51AE"/>
    <w:rsid w:val="009A52BE"/>
    <w:rsid w:val="009A56F4"/>
    <w:rsid w:val="009A6162"/>
    <w:rsid w:val="009A66C5"/>
    <w:rsid w:val="009A7561"/>
    <w:rsid w:val="009B0082"/>
    <w:rsid w:val="009B103B"/>
    <w:rsid w:val="009B1EB3"/>
    <w:rsid w:val="009B2254"/>
    <w:rsid w:val="009B3C90"/>
    <w:rsid w:val="009B4329"/>
    <w:rsid w:val="009B449D"/>
    <w:rsid w:val="009B4F7D"/>
    <w:rsid w:val="009B570F"/>
    <w:rsid w:val="009B58E1"/>
    <w:rsid w:val="009B5B56"/>
    <w:rsid w:val="009B5C52"/>
    <w:rsid w:val="009B6938"/>
    <w:rsid w:val="009B6D1B"/>
    <w:rsid w:val="009C047C"/>
    <w:rsid w:val="009C115B"/>
    <w:rsid w:val="009C1759"/>
    <w:rsid w:val="009C1BCA"/>
    <w:rsid w:val="009C3F2F"/>
    <w:rsid w:val="009C7D9F"/>
    <w:rsid w:val="009D089C"/>
    <w:rsid w:val="009D11E3"/>
    <w:rsid w:val="009D20BA"/>
    <w:rsid w:val="009D2A43"/>
    <w:rsid w:val="009D2B88"/>
    <w:rsid w:val="009D33F3"/>
    <w:rsid w:val="009D3692"/>
    <w:rsid w:val="009D599C"/>
    <w:rsid w:val="009E06DB"/>
    <w:rsid w:val="009E08E5"/>
    <w:rsid w:val="009E0C1C"/>
    <w:rsid w:val="009E133E"/>
    <w:rsid w:val="009E1D7E"/>
    <w:rsid w:val="009E2B88"/>
    <w:rsid w:val="009E36B5"/>
    <w:rsid w:val="009E3860"/>
    <w:rsid w:val="009E3CD9"/>
    <w:rsid w:val="009E45B8"/>
    <w:rsid w:val="009E563D"/>
    <w:rsid w:val="009E60CE"/>
    <w:rsid w:val="009E71C0"/>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1D05"/>
    <w:rsid w:val="00A02A52"/>
    <w:rsid w:val="00A035A5"/>
    <w:rsid w:val="00A042AD"/>
    <w:rsid w:val="00A04B6E"/>
    <w:rsid w:val="00A04E7B"/>
    <w:rsid w:val="00A05313"/>
    <w:rsid w:val="00A0535C"/>
    <w:rsid w:val="00A05932"/>
    <w:rsid w:val="00A05A22"/>
    <w:rsid w:val="00A075BF"/>
    <w:rsid w:val="00A07A53"/>
    <w:rsid w:val="00A12251"/>
    <w:rsid w:val="00A12913"/>
    <w:rsid w:val="00A13CDC"/>
    <w:rsid w:val="00A14BA0"/>
    <w:rsid w:val="00A14BD6"/>
    <w:rsid w:val="00A14D4B"/>
    <w:rsid w:val="00A15AC7"/>
    <w:rsid w:val="00A16576"/>
    <w:rsid w:val="00A16727"/>
    <w:rsid w:val="00A169DB"/>
    <w:rsid w:val="00A16F54"/>
    <w:rsid w:val="00A17624"/>
    <w:rsid w:val="00A2004F"/>
    <w:rsid w:val="00A20E77"/>
    <w:rsid w:val="00A229B7"/>
    <w:rsid w:val="00A23191"/>
    <w:rsid w:val="00A246C4"/>
    <w:rsid w:val="00A247F3"/>
    <w:rsid w:val="00A2502A"/>
    <w:rsid w:val="00A25FC9"/>
    <w:rsid w:val="00A26A10"/>
    <w:rsid w:val="00A26A92"/>
    <w:rsid w:val="00A2711B"/>
    <w:rsid w:val="00A27619"/>
    <w:rsid w:val="00A27E3A"/>
    <w:rsid w:val="00A30B20"/>
    <w:rsid w:val="00A30CD6"/>
    <w:rsid w:val="00A318C7"/>
    <w:rsid w:val="00A31FCA"/>
    <w:rsid w:val="00A32896"/>
    <w:rsid w:val="00A331B3"/>
    <w:rsid w:val="00A33491"/>
    <w:rsid w:val="00A33B32"/>
    <w:rsid w:val="00A34347"/>
    <w:rsid w:val="00A3437C"/>
    <w:rsid w:val="00A35DB3"/>
    <w:rsid w:val="00A35F51"/>
    <w:rsid w:val="00A3618D"/>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41"/>
    <w:rsid w:val="00A546B0"/>
    <w:rsid w:val="00A5557D"/>
    <w:rsid w:val="00A5594F"/>
    <w:rsid w:val="00A57073"/>
    <w:rsid w:val="00A572EB"/>
    <w:rsid w:val="00A615F9"/>
    <w:rsid w:val="00A6264E"/>
    <w:rsid w:val="00A6379E"/>
    <w:rsid w:val="00A637A7"/>
    <w:rsid w:val="00A64330"/>
    <w:rsid w:val="00A664B4"/>
    <w:rsid w:val="00A66F26"/>
    <w:rsid w:val="00A70221"/>
    <w:rsid w:val="00A7038C"/>
    <w:rsid w:val="00A7053D"/>
    <w:rsid w:val="00A706A8"/>
    <w:rsid w:val="00A71134"/>
    <w:rsid w:val="00A71206"/>
    <w:rsid w:val="00A71806"/>
    <w:rsid w:val="00A71A06"/>
    <w:rsid w:val="00A71A81"/>
    <w:rsid w:val="00A71B4A"/>
    <w:rsid w:val="00A7228F"/>
    <w:rsid w:val="00A7453E"/>
    <w:rsid w:val="00A74B88"/>
    <w:rsid w:val="00A74F0E"/>
    <w:rsid w:val="00A75841"/>
    <w:rsid w:val="00A764BA"/>
    <w:rsid w:val="00A776EB"/>
    <w:rsid w:val="00A80296"/>
    <w:rsid w:val="00A80761"/>
    <w:rsid w:val="00A80E36"/>
    <w:rsid w:val="00A82234"/>
    <w:rsid w:val="00A828A4"/>
    <w:rsid w:val="00A8299A"/>
    <w:rsid w:val="00A8303A"/>
    <w:rsid w:val="00A831CC"/>
    <w:rsid w:val="00A83393"/>
    <w:rsid w:val="00A8382C"/>
    <w:rsid w:val="00A83F48"/>
    <w:rsid w:val="00A84734"/>
    <w:rsid w:val="00A84E00"/>
    <w:rsid w:val="00A86209"/>
    <w:rsid w:val="00A8668D"/>
    <w:rsid w:val="00A8754E"/>
    <w:rsid w:val="00A87569"/>
    <w:rsid w:val="00A87758"/>
    <w:rsid w:val="00A87C5C"/>
    <w:rsid w:val="00A9087E"/>
    <w:rsid w:val="00A90C8A"/>
    <w:rsid w:val="00A90D12"/>
    <w:rsid w:val="00A90DDC"/>
    <w:rsid w:val="00A93901"/>
    <w:rsid w:val="00A942FD"/>
    <w:rsid w:val="00A94D19"/>
    <w:rsid w:val="00A952FF"/>
    <w:rsid w:val="00A95AC8"/>
    <w:rsid w:val="00AA0145"/>
    <w:rsid w:val="00AA0EFA"/>
    <w:rsid w:val="00AA1213"/>
    <w:rsid w:val="00AA2BB5"/>
    <w:rsid w:val="00AA2DD3"/>
    <w:rsid w:val="00AA30EC"/>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6168"/>
    <w:rsid w:val="00AB6696"/>
    <w:rsid w:val="00AB7D85"/>
    <w:rsid w:val="00AC0CFB"/>
    <w:rsid w:val="00AC1D76"/>
    <w:rsid w:val="00AC1E1B"/>
    <w:rsid w:val="00AC25C1"/>
    <w:rsid w:val="00AC3A64"/>
    <w:rsid w:val="00AC4420"/>
    <w:rsid w:val="00AC498F"/>
    <w:rsid w:val="00AD04DD"/>
    <w:rsid w:val="00AD0896"/>
    <w:rsid w:val="00AD2074"/>
    <w:rsid w:val="00AD24B5"/>
    <w:rsid w:val="00AD2A93"/>
    <w:rsid w:val="00AD31F2"/>
    <w:rsid w:val="00AD742E"/>
    <w:rsid w:val="00AE0706"/>
    <w:rsid w:val="00AE2DD9"/>
    <w:rsid w:val="00AE3118"/>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6BAC"/>
    <w:rsid w:val="00AF74BF"/>
    <w:rsid w:val="00AF74DA"/>
    <w:rsid w:val="00AF758E"/>
    <w:rsid w:val="00B0000A"/>
    <w:rsid w:val="00B01195"/>
    <w:rsid w:val="00B014B7"/>
    <w:rsid w:val="00B019CB"/>
    <w:rsid w:val="00B01F98"/>
    <w:rsid w:val="00B02655"/>
    <w:rsid w:val="00B02D9B"/>
    <w:rsid w:val="00B04929"/>
    <w:rsid w:val="00B051A1"/>
    <w:rsid w:val="00B0559C"/>
    <w:rsid w:val="00B060EE"/>
    <w:rsid w:val="00B070DB"/>
    <w:rsid w:val="00B07CD5"/>
    <w:rsid w:val="00B109CC"/>
    <w:rsid w:val="00B10A26"/>
    <w:rsid w:val="00B10D58"/>
    <w:rsid w:val="00B117A9"/>
    <w:rsid w:val="00B14359"/>
    <w:rsid w:val="00B149A3"/>
    <w:rsid w:val="00B14B16"/>
    <w:rsid w:val="00B17C0C"/>
    <w:rsid w:val="00B20351"/>
    <w:rsid w:val="00B20CE8"/>
    <w:rsid w:val="00B2101F"/>
    <w:rsid w:val="00B214E4"/>
    <w:rsid w:val="00B2190D"/>
    <w:rsid w:val="00B21D2B"/>
    <w:rsid w:val="00B224B3"/>
    <w:rsid w:val="00B23AF1"/>
    <w:rsid w:val="00B23FBA"/>
    <w:rsid w:val="00B247C1"/>
    <w:rsid w:val="00B24CFF"/>
    <w:rsid w:val="00B2612E"/>
    <w:rsid w:val="00B26A12"/>
    <w:rsid w:val="00B27335"/>
    <w:rsid w:val="00B3156F"/>
    <w:rsid w:val="00B31ABF"/>
    <w:rsid w:val="00B321C1"/>
    <w:rsid w:val="00B32B36"/>
    <w:rsid w:val="00B32B91"/>
    <w:rsid w:val="00B346E6"/>
    <w:rsid w:val="00B351C1"/>
    <w:rsid w:val="00B37885"/>
    <w:rsid w:val="00B37D10"/>
    <w:rsid w:val="00B400E6"/>
    <w:rsid w:val="00B41974"/>
    <w:rsid w:val="00B41EA3"/>
    <w:rsid w:val="00B41FD0"/>
    <w:rsid w:val="00B42860"/>
    <w:rsid w:val="00B42B6E"/>
    <w:rsid w:val="00B4323A"/>
    <w:rsid w:val="00B4509C"/>
    <w:rsid w:val="00B45117"/>
    <w:rsid w:val="00B45B39"/>
    <w:rsid w:val="00B46B9A"/>
    <w:rsid w:val="00B50288"/>
    <w:rsid w:val="00B5090F"/>
    <w:rsid w:val="00B50A70"/>
    <w:rsid w:val="00B510DC"/>
    <w:rsid w:val="00B5130F"/>
    <w:rsid w:val="00B529CA"/>
    <w:rsid w:val="00B54BD6"/>
    <w:rsid w:val="00B54D23"/>
    <w:rsid w:val="00B54F94"/>
    <w:rsid w:val="00B554F9"/>
    <w:rsid w:val="00B565AE"/>
    <w:rsid w:val="00B56FB4"/>
    <w:rsid w:val="00B57017"/>
    <w:rsid w:val="00B57155"/>
    <w:rsid w:val="00B57775"/>
    <w:rsid w:val="00B602AA"/>
    <w:rsid w:val="00B617C2"/>
    <w:rsid w:val="00B61DC3"/>
    <w:rsid w:val="00B62EA7"/>
    <w:rsid w:val="00B6306B"/>
    <w:rsid w:val="00B6358A"/>
    <w:rsid w:val="00B64DA8"/>
    <w:rsid w:val="00B6591E"/>
    <w:rsid w:val="00B65B51"/>
    <w:rsid w:val="00B65DC6"/>
    <w:rsid w:val="00B65FAD"/>
    <w:rsid w:val="00B67172"/>
    <w:rsid w:val="00B673CC"/>
    <w:rsid w:val="00B6756B"/>
    <w:rsid w:val="00B7103B"/>
    <w:rsid w:val="00B714FB"/>
    <w:rsid w:val="00B7178E"/>
    <w:rsid w:val="00B72C7C"/>
    <w:rsid w:val="00B72EBB"/>
    <w:rsid w:val="00B73050"/>
    <w:rsid w:val="00B737FE"/>
    <w:rsid w:val="00B752B6"/>
    <w:rsid w:val="00B767AA"/>
    <w:rsid w:val="00B771C1"/>
    <w:rsid w:val="00B77507"/>
    <w:rsid w:val="00B7786C"/>
    <w:rsid w:val="00B802F8"/>
    <w:rsid w:val="00B80A92"/>
    <w:rsid w:val="00B815A5"/>
    <w:rsid w:val="00B81DBB"/>
    <w:rsid w:val="00B81DFB"/>
    <w:rsid w:val="00B82734"/>
    <w:rsid w:val="00B82FF9"/>
    <w:rsid w:val="00B83CD5"/>
    <w:rsid w:val="00B8451B"/>
    <w:rsid w:val="00B85068"/>
    <w:rsid w:val="00B85676"/>
    <w:rsid w:val="00B85896"/>
    <w:rsid w:val="00B859B3"/>
    <w:rsid w:val="00B86F54"/>
    <w:rsid w:val="00B90D14"/>
    <w:rsid w:val="00B94CE2"/>
    <w:rsid w:val="00B9508B"/>
    <w:rsid w:val="00B96775"/>
    <w:rsid w:val="00B9682D"/>
    <w:rsid w:val="00BA0498"/>
    <w:rsid w:val="00BA0B99"/>
    <w:rsid w:val="00BA0EE8"/>
    <w:rsid w:val="00BA2388"/>
    <w:rsid w:val="00BA267B"/>
    <w:rsid w:val="00BA2FA1"/>
    <w:rsid w:val="00BA4B75"/>
    <w:rsid w:val="00BA53C3"/>
    <w:rsid w:val="00BA57B1"/>
    <w:rsid w:val="00BA60DC"/>
    <w:rsid w:val="00BA6872"/>
    <w:rsid w:val="00BA6D16"/>
    <w:rsid w:val="00BA71BF"/>
    <w:rsid w:val="00BA7DEA"/>
    <w:rsid w:val="00BA7E4C"/>
    <w:rsid w:val="00BB0044"/>
    <w:rsid w:val="00BB1D11"/>
    <w:rsid w:val="00BB29F6"/>
    <w:rsid w:val="00BB30F0"/>
    <w:rsid w:val="00BB37A8"/>
    <w:rsid w:val="00BB3854"/>
    <w:rsid w:val="00BB3A85"/>
    <w:rsid w:val="00BB3C1B"/>
    <w:rsid w:val="00BB45EB"/>
    <w:rsid w:val="00BB54E0"/>
    <w:rsid w:val="00BB5EF3"/>
    <w:rsid w:val="00BB69A7"/>
    <w:rsid w:val="00BB6B5E"/>
    <w:rsid w:val="00BB708D"/>
    <w:rsid w:val="00BB785B"/>
    <w:rsid w:val="00BB7DD5"/>
    <w:rsid w:val="00BC149F"/>
    <w:rsid w:val="00BC2624"/>
    <w:rsid w:val="00BC47E1"/>
    <w:rsid w:val="00BC4C91"/>
    <w:rsid w:val="00BC66F3"/>
    <w:rsid w:val="00BC7279"/>
    <w:rsid w:val="00BC76AF"/>
    <w:rsid w:val="00BD046B"/>
    <w:rsid w:val="00BD0E31"/>
    <w:rsid w:val="00BD0ECE"/>
    <w:rsid w:val="00BD0FD5"/>
    <w:rsid w:val="00BD20AF"/>
    <w:rsid w:val="00BD2BBB"/>
    <w:rsid w:val="00BD39BE"/>
    <w:rsid w:val="00BD3A35"/>
    <w:rsid w:val="00BD4519"/>
    <w:rsid w:val="00BD48E4"/>
    <w:rsid w:val="00BD6C2C"/>
    <w:rsid w:val="00BD73D6"/>
    <w:rsid w:val="00BD7B7E"/>
    <w:rsid w:val="00BE0C74"/>
    <w:rsid w:val="00BE2107"/>
    <w:rsid w:val="00BE279E"/>
    <w:rsid w:val="00BE27CA"/>
    <w:rsid w:val="00BE3005"/>
    <w:rsid w:val="00BE3786"/>
    <w:rsid w:val="00BE4014"/>
    <w:rsid w:val="00BE4435"/>
    <w:rsid w:val="00BE4CFA"/>
    <w:rsid w:val="00BE548A"/>
    <w:rsid w:val="00BE5AD5"/>
    <w:rsid w:val="00BE67A7"/>
    <w:rsid w:val="00BE7C78"/>
    <w:rsid w:val="00BE7DED"/>
    <w:rsid w:val="00BF0BFC"/>
    <w:rsid w:val="00BF0D05"/>
    <w:rsid w:val="00BF37AE"/>
    <w:rsid w:val="00BF382B"/>
    <w:rsid w:val="00BF38AE"/>
    <w:rsid w:val="00BF5118"/>
    <w:rsid w:val="00BF5228"/>
    <w:rsid w:val="00BF59DF"/>
    <w:rsid w:val="00BF743A"/>
    <w:rsid w:val="00BF7B02"/>
    <w:rsid w:val="00C002AC"/>
    <w:rsid w:val="00C004CC"/>
    <w:rsid w:val="00C0257D"/>
    <w:rsid w:val="00C03D6D"/>
    <w:rsid w:val="00C06276"/>
    <w:rsid w:val="00C06290"/>
    <w:rsid w:val="00C06B9E"/>
    <w:rsid w:val="00C07D29"/>
    <w:rsid w:val="00C108BC"/>
    <w:rsid w:val="00C11475"/>
    <w:rsid w:val="00C116D9"/>
    <w:rsid w:val="00C124EC"/>
    <w:rsid w:val="00C127D5"/>
    <w:rsid w:val="00C128FE"/>
    <w:rsid w:val="00C12EDE"/>
    <w:rsid w:val="00C13ACE"/>
    <w:rsid w:val="00C13AD6"/>
    <w:rsid w:val="00C14456"/>
    <w:rsid w:val="00C144FC"/>
    <w:rsid w:val="00C15AD1"/>
    <w:rsid w:val="00C166EB"/>
    <w:rsid w:val="00C169A2"/>
    <w:rsid w:val="00C17209"/>
    <w:rsid w:val="00C17E72"/>
    <w:rsid w:val="00C20F83"/>
    <w:rsid w:val="00C2184D"/>
    <w:rsid w:val="00C2211B"/>
    <w:rsid w:val="00C2364A"/>
    <w:rsid w:val="00C24973"/>
    <w:rsid w:val="00C25891"/>
    <w:rsid w:val="00C2590B"/>
    <w:rsid w:val="00C25AE9"/>
    <w:rsid w:val="00C265CF"/>
    <w:rsid w:val="00C26F2F"/>
    <w:rsid w:val="00C30599"/>
    <w:rsid w:val="00C31952"/>
    <w:rsid w:val="00C31FE6"/>
    <w:rsid w:val="00C32131"/>
    <w:rsid w:val="00C32673"/>
    <w:rsid w:val="00C32C6B"/>
    <w:rsid w:val="00C32D87"/>
    <w:rsid w:val="00C330AE"/>
    <w:rsid w:val="00C3324D"/>
    <w:rsid w:val="00C3390D"/>
    <w:rsid w:val="00C33956"/>
    <w:rsid w:val="00C34CE3"/>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747"/>
    <w:rsid w:val="00C50364"/>
    <w:rsid w:val="00C504F3"/>
    <w:rsid w:val="00C511F7"/>
    <w:rsid w:val="00C51968"/>
    <w:rsid w:val="00C52233"/>
    <w:rsid w:val="00C52BA3"/>
    <w:rsid w:val="00C52D81"/>
    <w:rsid w:val="00C5336F"/>
    <w:rsid w:val="00C53BCE"/>
    <w:rsid w:val="00C53D03"/>
    <w:rsid w:val="00C53FC4"/>
    <w:rsid w:val="00C5423A"/>
    <w:rsid w:val="00C54371"/>
    <w:rsid w:val="00C546FD"/>
    <w:rsid w:val="00C56F6A"/>
    <w:rsid w:val="00C572BF"/>
    <w:rsid w:val="00C57831"/>
    <w:rsid w:val="00C603E8"/>
    <w:rsid w:val="00C60E0F"/>
    <w:rsid w:val="00C6103E"/>
    <w:rsid w:val="00C61F08"/>
    <w:rsid w:val="00C628C6"/>
    <w:rsid w:val="00C62B74"/>
    <w:rsid w:val="00C62C59"/>
    <w:rsid w:val="00C63185"/>
    <w:rsid w:val="00C63698"/>
    <w:rsid w:val="00C63EB5"/>
    <w:rsid w:val="00C64890"/>
    <w:rsid w:val="00C649B9"/>
    <w:rsid w:val="00C656F6"/>
    <w:rsid w:val="00C659C4"/>
    <w:rsid w:val="00C65E74"/>
    <w:rsid w:val="00C6715A"/>
    <w:rsid w:val="00C67C57"/>
    <w:rsid w:val="00C67E20"/>
    <w:rsid w:val="00C702A9"/>
    <w:rsid w:val="00C70D96"/>
    <w:rsid w:val="00C72054"/>
    <w:rsid w:val="00C72083"/>
    <w:rsid w:val="00C7226A"/>
    <w:rsid w:val="00C72990"/>
    <w:rsid w:val="00C729AB"/>
    <w:rsid w:val="00C72FE9"/>
    <w:rsid w:val="00C739C0"/>
    <w:rsid w:val="00C74F21"/>
    <w:rsid w:val="00C7593F"/>
    <w:rsid w:val="00C76B04"/>
    <w:rsid w:val="00C80C05"/>
    <w:rsid w:val="00C81018"/>
    <w:rsid w:val="00C815CB"/>
    <w:rsid w:val="00C826F3"/>
    <w:rsid w:val="00C82B6D"/>
    <w:rsid w:val="00C83432"/>
    <w:rsid w:val="00C836BF"/>
    <w:rsid w:val="00C839E6"/>
    <w:rsid w:val="00C84490"/>
    <w:rsid w:val="00C8466C"/>
    <w:rsid w:val="00C84765"/>
    <w:rsid w:val="00C84BE6"/>
    <w:rsid w:val="00C84E84"/>
    <w:rsid w:val="00C85B98"/>
    <w:rsid w:val="00C86224"/>
    <w:rsid w:val="00C86E8A"/>
    <w:rsid w:val="00C878B0"/>
    <w:rsid w:val="00C92BE0"/>
    <w:rsid w:val="00C93561"/>
    <w:rsid w:val="00C93FF1"/>
    <w:rsid w:val="00C944FB"/>
    <w:rsid w:val="00C94785"/>
    <w:rsid w:val="00C96D1E"/>
    <w:rsid w:val="00CA1CFF"/>
    <w:rsid w:val="00CA49E6"/>
    <w:rsid w:val="00CA4ADF"/>
    <w:rsid w:val="00CA56DF"/>
    <w:rsid w:val="00CA5C20"/>
    <w:rsid w:val="00CA70A1"/>
    <w:rsid w:val="00CB043A"/>
    <w:rsid w:val="00CB13AE"/>
    <w:rsid w:val="00CB13CC"/>
    <w:rsid w:val="00CB1500"/>
    <w:rsid w:val="00CB157B"/>
    <w:rsid w:val="00CB2374"/>
    <w:rsid w:val="00CB2888"/>
    <w:rsid w:val="00CB3A14"/>
    <w:rsid w:val="00CB4EC9"/>
    <w:rsid w:val="00CB58C7"/>
    <w:rsid w:val="00CB6A04"/>
    <w:rsid w:val="00CB6ADE"/>
    <w:rsid w:val="00CB6D41"/>
    <w:rsid w:val="00CB7D56"/>
    <w:rsid w:val="00CC0269"/>
    <w:rsid w:val="00CC084C"/>
    <w:rsid w:val="00CC1475"/>
    <w:rsid w:val="00CC3253"/>
    <w:rsid w:val="00CC3AA3"/>
    <w:rsid w:val="00CC4414"/>
    <w:rsid w:val="00CC4422"/>
    <w:rsid w:val="00CC5634"/>
    <w:rsid w:val="00CC5F62"/>
    <w:rsid w:val="00CC6169"/>
    <w:rsid w:val="00CC767D"/>
    <w:rsid w:val="00CC7A69"/>
    <w:rsid w:val="00CC7EBD"/>
    <w:rsid w:val="00CD0A0F"/>
    <w:rsid w:val="00CD0B22"/>
    <w:rsid w:val="00CD1995"/>
    <w:rsid w:val="00CD1F17"/>
    <w:rsid w:val="00CD2AE1"/>
    <w:rsid w:val="00CD2CCD"/>
    <w:rsid w:val="00CD377E"/>
    <w:rsid w:val="00CD42AF"/>
    <w:rsid w:val="00CD4BB5"/>
    <w:rsid w:val="00CD6DC1"/>
    <w:rsid w:val="00CD75B8"/>
    <w:rsid w:val="00CE056C"/>
    <w:rsid w:val="00CE0C63"/>
    <w:rsid w:val="00CE1A20"/>
    <w:rsid w:val="00CE252A"/>
    <w:rsid w:val="00CE2AC9"/>
    <w:rsid w:val="00CE2B88"/>
    <w:rsid w:val="00CE459B"/>
    <w:rsid w:val="00CE49AD"/>
    <w:rsid w:val="00CE5163"/>
    <w:rsid w:val="00CE538B"/>
    <w:rsid w:val="00CE5824"/>
    <w:rsid w:val="00CE6D9D"/>
    <w:rsid w:val="00CE6DAD"/>
    <w:rsid w:val="00CE700D"/>
    <w:rsid w:val="00CE7884"/>
    <w:rsid w:val="00CE7FFD"/>
    <w:rsid w:val="00CF17BF"/>
    <w:rsid w:val="00CF1B21"/>
    <w:rsid w:val="00CF2906"/>
    <w:rsid w:val="00CF297D"/>
    <w:rsid w:val="00CF2C96"/>
    <w:rsid w:val="00CF57F4"/>
    <w:rsid w:val="00CF5BF5"/>
    <w:rsid w:val="00CF7284"/>
    <w:rsid w:val="00CF7D1E"/>
    <w:rsid w:val="00CF7E22"/>
    <w:rsid w:val="00D00619"/>
    <w:rsid w:val="00D006BC"/>
    <w:rsid w:val="00D01699"/>
    <w:rsid w:val="00D032AF"/>
    <w:rsid w:val="00D03506"/>
    <w:rsid w:val="00D03CEC"/>
    <w:rsid w:val="00D04839"/>
    <w:rsid w:val="00D057B9"/>
    <w:rsid w:val="00D05846"/>
    <w:rsid w:val="00D0596C"/>
    <w:rsid w:val="00D05DB4"/>
    <w:rsid w:val="00D0631D"/>
    <w:rsid w:val="00D06390"/>
    <w:rsid w:val="00D0671C"/>
    <w:rsid w:val="00D06CE7"/>
    <w:rsid w:val="00D070AB"/>
    <w:rsid w:val="00D072AE"/>
    <w:rsid w:val="00D0744A"/>
    <w:rsid w:val="00D074CB"/>
    <w:rsid w:val="00D076E8"/>
    <w:rsid w:val="00D100A1"/>
    <w:rsid w:val="00D12BAF"/>
    <w:rsid w:val="00D12CC7"/>
    <w:rsid w:val="00D12DFC"/>
    <w:rsid w:val="00D13CBB"/>
    <w:rsid w:val="00D14DF1"/>
    <w:rsid w:val="00D152E6"/>
    <w:rsid w:val="00D15F68"/>
    <w:rsid w:val="00D1736A"/>
    <w:rsid w:val="00D175CD"/>
    <w:rsid w:val="00D2028B"/>
    <w:rsid w:val="00D20E87"/>
    <w:rsid w:val="00D21E2D"/>
    <w:rsid w:val="00D22267"/>
    <w:rsid w:val="00D222FD"/>
    <w:rsid w:val="00D22700"/>
    <w:rsid w:val="00D22898"/>
    <w:rsid w:val="00D230B6"/>
    <w:rsid w:val="00D23253"/>
    <w:rsid w:val="00D23CB8"/>
    <w:rsid w:val="00D23DEF"/>
    <w:rsid w:val="00D2428E"/>
    <w:rsid w:val="00D245AE"/>
    <w:rsid w:val="00D255E2"/>
    <w:rsid w:val="00D25EEF"/>
    <w:rsid w:val="00D26B94"/>
    <w:rsid w:val="00D27332"/>
    <w:rsid w:val="00D27AAE"/>
    <w:rsid w:val="00D30C1B"/>
    <w:rsid w:val="00D30E9D"/>
    <w:rsid w:val="00D3117F"/>
    <w:rsid w:val="00D326A0"/>
    <w:rsid w:val="00D32D37"/>
    <w:rsid w:val="00D33D33"/>
    <w:rsid w:val="00D34CAE"/>
    <w:rsid w:val="00D3576D"/>
    <w:rsid w:val="00D35B35"/>
    <w:rsid w:val="00D36C75"/>
    <w:rsid w:val="00D36D19"/>
    <w:rsid w:val="00D36DA9"/>
    <w:rsid w:val="00D36F97"/>
    <w:rsid w:val="00D37595"/>
    <w:rsid w:val="00D40395"/>
    <w:rsid w:val="00D4078F"/>
    <w:rsid w:val="00D42E57"/>
    <w:rsid w:val="00D42F84"/>
    <w:rsid w:val="00D4387F"/>
    <w:rsid w:val="00D43D17"/>
    <w:rsid w:val="00D44386"/>
    <w:rsid w:val="00D4478D"/>
    <w:rsid w:val="00D44A71"/>
    <w:rsid w:val="00D44C83"/>
    <w:rsid w:val="00D4528C"/>
    <w:rsid w:val="00D51281"/>
    <w:rsid w:val="00D51AAF"/>
    <w:rsid w:val="00D5244A"/>
    <w:rsid w:val="00D537D5"/>
    <w:rsid w:val="00D53C64"/>
    <w:rsid w:val="00D54FEB"/>
    <w:rsid w:val="00D55D7C"/>
    <w:rsid w:val="00D56990"/>
    <w:rsid w:val="00D56FC3"/>
    <w:rsid w:val="00D575D0"/>
    <w:rsid w:val="00D57809"/>
    <w:rsid w:val="00D607CA"/>
    <w:rsid w:val="00D60AB8"/>
    <w:rsid w:val="00D61C1D"/>
    <w:rsid w:val="00D61CB2"/>
    <w:rsid w:val="00D62A67"/>
    <w:rsid w:val="00D63155"/>
    <w:rsid w:val="00D6389C"/>
    <w:rsid w:val="00D639C9"/>
    <w:rsid w:val="00D67F7B"/>
    <w:rsid w:val="00D71E26"/>
    <w:rsid w:val="00D71FE9"/>
    <w:rsid w:val="00D725C0"/>
    <w:rsid w:val="00D72A5F"/>
    <w:rsid w:val="00D7330E"/>
    <w:rsid w:val="00D7345F"/>
    <w:rsid w:val="00D73F3B"/>
    <w:rsid w:val="00D75C27"/>
    <w:rsid w:val="00D77331"/>
    <w:rsid w:val="00D77D54"/>
    <w:rsid w:val="00D81114"/>
    <w:rsid w:val="00D81A38"/>
    <w:rsid w:val="00D83EC2"/>
    <w:rsid w:val="00D83F8C"/>
    <w:rsid w:val="00D848E9"/>
    <w:rsid w:val="00D84D5B"/>
    <w:rsid w:val="00D84E34"/>
    <w:rsid w:val="00D86FCD"/>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0B2F"/>
    <w:rsid w:val="00DA100A"/>
    <w:rsid w:val="00DA1741"/>
    <w:rsid w:val="00DA182E"/>
    <w:rsid w:val="00DA21F6"/>
    <w:rsid w:val="00DA2A91"/>
    <w:rsid w:val="00DA310C"/>
    <w:rsid w:val="00DA36A2"/>
    <w:rsid w:val="00DA3BA1"/>
    <w:rsid w:val="00DA4575"/>
    <w:rsid w:val="00DA5E0C"/>
    <w:rsid w:val="00DA6947"/>
    <w:rsid w:val="00DA6C40"/>
    <w:rsid w:val="00DA769F"/>
    <w:rsid w:val="00DB1F2B"/>
    <w:rsid w:val="00DB43BF"/>
    <w:rsid w:val="00DB45DC"/>
    <w:rsid w:val="00DB4913"/>
    <w:rsid w:val="00DB5CDD"/>
    <w:rsid w:val="00DB64F3"/>
    <w:rsid w:val="00DB690D"/>
    <w:rsid w:val="00DB7F40"/>
    <w:rsid w:val="00DC14B0"/>
    <w:rsid w:val="00DC19AF"/>
    <w:rsid w:val="00DC1BCD"/>
    <w:rsid w:val="00DC39EE"/>
    <w:rsid w:val="00DC55D6"/>
    <w:rsid w:val="00DC58B4"/>
    <w:rsid w:val="00DC78DF"/>
    <w:rsid w:val="00DD0810"/>
    <w:rsid w:val="00DD092D"/>
    <w:rsid w:val="00DD0AC3"/>
    <w:rsid w:val="00DD2218"/>
    <w:rsid w:val="00DD2E37"/>
    <w:rsid w:val="00DD38DB"/>
    <w:rsid w:val="00DD3C0D"/>
    <w:rsid w:val="00DD3FD5"/>
    <w:rsid w:val="00DD5A96"/>
    <w:rsid w:val="00DD6088"/>
    <w:rsid w:val="00DD60E3"/>
    <w:rsid w:val="00DD6148"/>
    <w:rsid w:val="00DD793E"/>
    <w:rsid w:val="00DE12D7"/>
    <w:rsid w:val="00DE16A5"/>
    <w:rsid w:val="00DE1B80"/>
    <w:rsid w:val="00DE212B"/>
    <w:rsid w:val="00DE2868"/>
    <w:rsid w:val="00DE3A49"/>
    <w:rsid w:val="00DE445A"/>
    <w:rsid w:val="00DE44C8"/>
    <w:rsid w:val="00DE4C18"/>
    <w:rsid w:val="00DE4D90"/>
    <w:rsid w:val="00DE6092"/>
    <w:rsid w:val="00DE60BA"/>
    <w:rsid w:val="00DE7D99"/>
    <w:rsid w:val="00DE7FE6"/>
    <w:rsid w:val="00DF0B57"/>
    <w:rsid w:val="00DF0CA9"/>
    <w:rsid w:val="00DF1A74"/>
    <w:rsid w:val="00DF1F02"/>
    <w:rsid w:val="00DF2012"/>
    <w:rsid w:val="00DF2D2E"/>
    <w:rsid w:val="00DF38B2"/>
    <w:rsid w:val="00DF4DD9"/>
    <w:rsid w:val="00DF57D2"/>
    <w:rsid w:val="00DF5CED"/>
    <w:rsid w:val="00DF637B"/>
    <w:rsid w:val="00DF656C"/>
    <w:rsid w:val="00DF72B5"/>
    <w:rsid w:val="00DF761A"/>
    <w:rsid w:val="00DF7959"/>
    <w:rsid w:val="00E0057A"/>
    <w:rsid w:val="00E008C0"/>
    <w:rsid w:val="00E00D3D"/>
    <w:rsid w:val="00E02B27"/>
    <w:rsid w:val="00E03219"/>
    <w:rsid w:val="00E042AA"/>
    <w:rsid w:val="00E04C95"/>
    <w:rsid w:val="00E04E9B"/>
    <w:rsid w:val="00E054EE"/>
    <w:rsid w:val="00E0741E"/>
    <w:rsid w:val="00E11EEE"/>
    <w:rsid w:val="00E124D7"/>
    <w:rsid w:val="00E1270A"/>
    <w:rsid w:val="00E12BEC"/>
    <w:rsid w:val="00E15BED"/>
    <w:rsid w:val="00E162FF"/>
    <w:rsid w:val="00E1634C"/>
    <w:rsid w:val="00E169A8"/>
    <w:rsid w:val="00E22029"/>
    <w:rsid w:val="00E22834"/>
    <w:rsid w:val="00E22AF5"/>
    <w:rsid w:val="00E240EB"/>
    <w:rsid w:val="00E24AAB"/>
    <w:rsid w:val="00E2526B"/>
    <w:rsid w:val="00E253EF"/>
    <w:rsid w:val="00E25B3D"/>
    <w:rsid w:val="00E25E4F"/>
    <w:rsid w:val="00E26CE9"/>
    <w:rsid w:val="00E27755"/>
    <w:rsid w:val="00E27987"/>
    <w:rsid w:val="00E30353"/>
    <w:rsid w:val="00E3085F"/>
    <w:rsid w:val="00E30D5F"/>
    <w:rsid w:val="00E31F9B"/>
    <w:rsid w:val="00E32BD7"/>
    <w:rsid w:val="00E34548"/>
    <w:rsid w:val="00E3522D"/>
    <w:rsid w:val="00E368A8"/>
    <w:rsid w:val="00E37729"/>
    <w:rsid w:val="00E4173B"/>
    <w:rsid w:val="00E42771"/>
    <w:rsid w:val="00E43BAC"/>
    <w:rsid w:val="00E456FA"/>
    <w:rsid w:val="00E462A3"/>
    <w:rsid w:val="00E465F2"/>
    <w:rsid w:val="00E5059B"/>
    <w:rsid w:val="00E50F98"/>
    <w:rsid w:val="00E52139"/>
    <w:rsid w:val="00E5277B"/>
    <w:rsid w:val="00E54438"/>
    <w:rsid w:val="00E545FE"/>
    <w:rsid w:val="00E551A8"/>
    <w:rsid w:val="00E55FCC"/>
    <w:rsid w:val="00E56300"/>
    <w:rsid w:val="00E56798"/>
    <w:rsid w:val="00E57BED"/>
    <w:rsid w:val="00E62F87"/>
    <w:rsid w:val="00E640A5"/>
    <w:rsid w:val="00E6414F"/>
    <w:rsid w:val="00E66486"/>
    <w:rsid w:val="00E66CA4"/>
    <w:rsid w:val="00E67ACA"/>
    <w:rsid w:val="00E67FC6"/>
    <w:rsid w:val="00E70243"/>
    <w:rsid w:val="00E71AD7"/>
    <w:rsid w:val="00E71C88"/>
    <w:rsid w:val="00E71DAA"/>
    <w:rsid w:val="00E727BD"/>
    <w:rsid w:val="00E735A4"/>
    <w:rsid w:val="00E737D8"/>
    <w:rsid w:val="00E73A04"/>
    <w:rsid w:val="00E73CA7"/>
    <w:rsid w:val="00E74887"/>
    <w:rsid w:val="00E75866"/>
    <w:rsid w:val="00E75B0B"/>
    <w:rsid w:val="00E75C7B"/>
    <w:rsid w:val="00E75D07"/>
    <w:rsid w:val="00E7702D"/>
    <w:rsid w:val="00E80192"/>
    <w:rsid w:val="00E815C9"/>
    <w:rsid w:val="00E81672"/>
    <w:rsid w:val="00E81678"/>
    <w:rsid w:val="00E816D9"/>
    <w:rsid w:val="00E819ED"/>
    <w:rsid w:val="00E82A20"/>
    <w:rsid w:val="00E8305C"/>
    <w:rsid w:val="00E839E8"/>
    <w:rsid w:val="00E84484"/>
    <w:rsid w:val="00E84B46"/>
    <w:rsid w:val="00E8569F"/>
    <w:rsid w:val="00E85FA2"/>
    <w:rsid w:val="00E87A6C"/>
    <w:rsid w:val="00E87F6B"/>
    <w:rsid w:val="00E9075D"/>
    <w:rsid w:val="00E908AE"/>
    <w:rsid w:val="00E91004"/>
    <w:rsid w:val="00E91163"/>
    <w:rsid w:val="00E915F2"/>
    <w:rsid w:val="00E91BAF"/>
    <w:rsid w:val="00E91BB8"/>
    <w:rsid w:val="00E92882"/>
    <w:rsid w:val="00E92EF1"/>
    <w:rsid w:val="00E93B21"/>
    <w:rsid w:val="00E93C2E"/>
    <w:rsid w:val="00E93EBD"/>
    <w:rsid w:val="00E952E8"/>
    <w:rsid w:val="00E95540"/>
    <w:rsid w:val="00E95D50"/>
    <w:rsid w:val="00E963B8"/>
    <w:rsid w:val="00E96431"/>
    <w:rsid w:val="00E96BEA"/>
    <w:rsid w:val="00EA1186"/>
    <w:rsid w:val="00EA1417"/>
    <w:rsid w:val="00EA1972"/>
    <w:rsid w:val="00EA2180"/>
    <w:rsid w:val="00EA45FB"/>
    <w:rsid w:val="00EA4E3E"/>
    <w:rsid w:val="00EA58A9"/>
    <w:rsid w:val="00EA599F"/>
    <w:rsid w:val="00EA719A"/>
    <w:rsid w:val="00EB05E7"/>
    <w:rsid w:val="00EB08F2"/>
    <w:rsid w:val="00EB0B8E"/>
    <w:rsid w:val="00EB0DFE"/>
    <w:rsid w:val="00EB1943"/>
    <w:rsid w:val="00EB2820"/>
    <w:rsid w:val="00EB38EC"/>
    <w:rsid w:val="00EB3EF4"/>
    <w:rsid w:val="00EB4183"/>
    <w:rsid w:val="00EB4357"/>
    <w:rsid w:val="00EB4936"/>
    <w:rsid w:val="00EB4BDD"/>
    <w:rsid w:val="00EB70C5"/>
    <w:rsid w:val="00EB7255"/>
    <w:rsid w:val="00EB7888"/>
    <w:rsid w:val="00EB793F"/>
    <w:rsid w:val="00EC0E21"/>
    <w:rsid w:val="00EC106D"/>
    <w:rsid w:val="00EC16AF"/>
    <w:rsid w:val="00EC1DAB"/>
    <w:rsid w:val="00EC4044"/>
    <w:rsid w:val="00EC4926"/>
    <w:rsid w:val="00EC58D5"/>
    <w:rsid w:val="00EC5C1B"/>
    <w:rsid w:val="00EC61D9"/>
    <w:rsid w:val="00EC660C"/>
    <w:rsid w:val="00EC669C"/>
    <w:rsid w:val="00ED073B"/>
    <w:rsid w:val="00ED09C7"/>
    <w:rsid w:val="00ED2E1A"/>
    <w:rsid w:val="00ED339D"/>
    <w:rsid w:val="00ED411F"/>
    <w:rsid w:val="00ED45BE"/>
    <w:rsid w:val="00ED480A"/>
    <w:rsid w:val="00ED49B1"/>
    <w:rsid w:val="00ED4DE9"/>
    <w:rsid w:val="00ED53C7"/>
    <w:rsid w:val="00ED5EB4"/>
    <w:rsid w:val="00EE0EFE"/>
    <w:rsid w:val="00EE10AF"/>
    <w:rsid w:val="00EE1165"/>
    <w:rsid w:val="00EE1553"/>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1601"/>
    <w:rsid w:val="00EF248C"/>
    <w:rsid w:val="00EF25CA"/>
    <w:rsid w:val="00EF2E8A"/>
    <w:rsid w:val="00EF4869"/>
    <w:rsid w:val="00EF521E"/>
    <w:rsid w:val="00EF53D9"/>
    <w:rsid w:val="00EF5513"/>
    <w:rsid w:val="00EF599B"/>
    <w:rsid w:val="00EF6FD3"/>
    <w:rsid w:val="00EF7358"/>
    <w:rsid w:val="00EF7712"/>
    <w:rsid w:val="00EF7F56"/>
    <w:rsid w:val="00F00F25"/>
    <w:rsid w:val="00F0194C"/>
    <w:rsid w:val="00F01B33"/>
    <w:rsid w:val="00F01C31"/>
    <w:rsid w:val="00F02A17"/>
    <w:rsid w:val="00F02E2B"/>
    <w:rsid w:val="00F04B89"/>
    <w:rsid w:val="00F05983"/>
    <w:rsid w:val="00F05B34"/>
    <w:rsid w:val="00F064B1"/>
    <w:rsid w:val="00F06753"/>
    <w:rsid w:val="00F069A0"/>
    <w:rsid w:val="00F06CA5"/>
    <w:rsid w:val="00F06FDE"/>
    <w:rsid w:val="00F07147"/>
    <w:rsid w:val="00F0755A"/>
    <w:rsid w:val="00F07612"/>
    <w:rsid w:val="00F10891"/>
    <w:rsid w:val="00F11248"/>
    <w:rsid w:val="00F112C0"/>
    <w:rsid w:val="00F12ACD"/>
    <w:rsid w:val="00F13000"/>
    <w:rsid w:val="00F13B82"/>
    <w:rsid w:val="00F13C01"/>
    <w:rsid w:val="00F13F78"/>
    <w:rsid w:val="00F1504E"/>
    <w:rsid w:val="00F1532F"/>
    <w:rsid w:val="00F20494"/>
    <w:rsid w:val="00F20B5A"/>
    <w:rsid w:val="00F22E66"/>
    <w:rsid w:val="00F2323C"/>
    <w:rsid w:val="00F2751C"/>
    <w:rsid w:val="00F27C1B"/>
    <w:rsid w:val="00F31352"/>
    <w:rsid w:val="00F316C0"/>
    <w:rsid w:val="00F32B29"/>
    <w:rsid w:val="00F3307B"/>
    <w:rsid w:val="00F3368A"/>
    <w:rsid w:val="00F3457E"/>
    <w:rsid w:val="00F34E3C"/>
    <w:rsid w:val="00F354C8"/>
    <w:rsid w:val="00F35663"/>
    <w:rsid w:val="00F3569B"/>
    <w:rsid w:val="00F35977"/>
    <w:rsid w:val="00F359DD"/>
    <w:rsid w:val="00F3602C"/>
    <w:rsid w:val="00F366A6"/>
    <w:rsid w:val="00F37040"/>
    <w:rsid w:val="00F378E8"/>
    <w:rsid w:val="00F37921"/>
    <w:rsid w:val="00F37EA2"/>
    <w:rsid w:val="00F406B6"/>
    <w:rsid w:val="00F40975"/>
    <w:rsid w:val="00F421FB"/>
    <w:rsid w:val="00F440EA"/>
    <w:rsid w:val="00F454C2"/>
    <w:rsid w:val="00F4729F"/>
    <w:rsid w:val="00F47593"/>
    <w:rsid w:val="00F479A9"/>
    <w:rsid w:val="00F50EFD"/>
    <w:rsid w:val="00F52948"/>
    <w:rsid w:val="00F52BC9"/>
    <w:rsid w:val="00F52E3B"/>
    <w:rsid w:val="00F52FEE"/>
    <w:rsid w:val="00F54561"/>
    <w:rsid w:val="00F54BD4"/>
    <w:rsid w:val="00F5522D"/>
    <w:rsid w:val="00F55CBB"/>
    <w:rsid w:val="00F575CA"/>
    <w:rsid w:val="00F608BE"/>
    <w:rsid w:val="00F61D4E"/>
    <w:rsid w:val="00F6297A"/>
    <w:rsid w:val="00F62C77"/>
    <w:rsid w:val="00F64CEB"/>
    <w:rsid w:val="00F667BB"/>
    <w:rsid w:val="00F67DBB"/>
    <w:rsid w:val="00F70201"/>
    <w:rsid w:val="00F7040C"/>
    <w:rsid w:val="00F716A4"/>
    <w:rsid w:val="00F7314B"/>
    <w:rsid w:val="00F73AC7"/>
    <w:rsid w:val="00F73F46"/>
    <w:rsid w:val="00F74AB5"/>
    <w:rsid w:val="00F74C13"/>
    <w:rsid w:val="00F772F5"/>
    <w:rsid w:val="00F77A23"/>
    <w:rsid w:val="00F81485"/>
    <w:rsid w:val="00F81B41"/>
    <w:rsid w:val="00F83A63"/>
    <w:rsid w:val="00F842FB"/>
    <w:rsid w:val="00F85DE5"/>
    <w:rsid w:val="00F86212"/>
    <w:rsid w:val="00F8624E"/>
    <w:rsid w:val="00F863FA"/>
    <w:rsid w:val="00F87B20"/>
    <w:rsid w:val="00F87B83"/>
    <w:rsid w:val="00F919E3"/>
    <w:rsid w:val="00F92161"/>
    <w:rsid w:val="00F92F8E"/>
    <w:rsid w:val="00F941B4"/>
    <w:rsid w:val="00F94F25"/>
    <w:rsid w:val="00F9528D"/>
    <w:rsid w:val="00F958A6"/>
    <w:rsid w:val="00F959E0"/>
    <w:rsid w:val="00F95C1B"/>
    <w:rsid w:val="00F95CFF"/>
    <w:rsid w:val="00F963D9"/>
    <w:rsid w:val="00F9786A"/>
    <w:rsid w:val="00F97FF6"/>
    <w:rsid w:val="00FA169E"/>
    <w:rsid w:val="00FA1D00"/>
    <w:rsid w:val="00FA2A64"/>
    <w:rsid w:val="00FA3417"/>
    <w:rsid w:val="00FA3454"/>
    <w:rsid w:val="00FA351D"/>
    <w:rsid w:val="00FA37E4"/>
    <w:rsid w:val="00FA51C3"/>
    <w:rsid w:val="00FA6CA5"/>
    <w:rsid w:val="00FB0358"/>
    <w:rsid w:val="00FB12AC"/>
    <w:rsid w:val="00FB1C0B"/>
    <w:rsid w:val="00FB1F46"/>
    <w:rsid w:val="00FB2CBF"/>
    <w:rsid w:val="00FC279F"/>
    <w:rsid w:val="00FC3464"/>
    <w:rsid w:val="00FC3B8C"/>
    <w:rsid w:val="00FC40EC"/>
    <w:rsid w:val="00FC48E1"/>
    <w:rsid w:val="00FC4CDD"/>
    <w:rsid w:val="00FC6EAB"/>
    <w:rsid w:val="00FC781B"/>
    <w:rsid w:val="00FD08EE"/>
    <w:rsid w:val="00FD0BBD"/>
    <w:rsid w:val="00FD1C21"/>
    <w:rsid w:val="00FD1C3C"/>
    <w:rsid w:val="00FD2DDA"/>
    <w:rsid w:val="00FD34AD"/>
    <w:rsid w:val="00FD35B3"/>
    <w:rsid w:val="00FD3E4E"/>
    <w:rsid w:val="00FD5352"/>
    <w:rsid w:val="00FD6665"/>
    <w:rsid w:val="00FD6DCB"/>
    <w:rsid w:val="00FD707F"/>
    <w:rsid w:val="00FD7468"/>
    <w:rsid w:val="00FD7B9F"/>
    <w:rsid w:val="00FD7C21"/>
    <w:rsid w:val="00FE02F1"/>
    <w:rsid w:val="00FE0716"/>
    <w:rsid w:val="00FE1A01"/>
    <w:rsid w:val="00FE2398"/>
    <w:rsid w:val="00FE34B4"/>
    <w:rsid w:val="00FE351D"/>
    <w:rsid w:val="00FE4115"/>
    <w:rsid w:val="00FE4BCF"/>
    <w:rsid w:val="00FE5602"/>
    <w:rsid w:val="00FE5892"/>
    <w:rsid w:val="00FE5C98"/>
    <w:rsid w:val="00FE62AF"/>
    <w:rsid w:val="00FE7257"/>
    <w:rsid w:val="00FF16C1"/>
    <w:rsid w:val="00FF2038"/>
    <w:rsid w:val="00FF231B"/>
    <w:rsid w:val="00FF2B82"/>
    <w:rsid w:val="00FF363C"/>
    <w:rsid w:val="00FF3731"/>
    <w:rsid w:val="00FF49F0"/>
    <w:rsid w:val="00FF68C5"/>
    <w:rsid w:val="00FF77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E8EEBB4"/>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4A9"/>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046D10"/>
    <w:pPr>
      <w:keepNext/>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ind w:left="0" w:firstLine="0"/>
      <w:outlineLvl w:val="2"/>
    </w:pPr>
    <w:rPr>
      <w:rFonts w:cs="Arial"/>
      <w:b w:val="0"/>
      <w:sz w:val="24"/>
    </w:rPr>
  </w:style>
  <w:style w:type="paragraph" w:styleId="Heading4">
    <w:name w:val="heading 4"/>
    <w:basedOn w:val="Heading3"/>
    <w:next w:val="Normal"/>
    <w:link w:val="Heading4Char"/>
    <w:autoRedefine/>
    <w:qFormat/>
    <w:rsid w:val="005C17E4"/>
    <w:pPr>
      <w:outlineLvl w:val="3"/>
    </w:pPr>
    <w:rPr>
      <w:rFonts w:eastAsia="MS Mincho" w:cs="TimesNewRoman"/>
      <w:sz w:val="22"/>
      <w:szCs w:val="20"/>
    </w:rPr>
  </w:style>
  <w:style w:type="paragraph" w:styleId="Heading5">
    <w:name w:val="heading 5"/>
    <w:basedOn w:val="Heading4"/>
    <w:next w:val="Normal"/>
    <w:link w:val="Heading5Char"/>
    <w:qFormat/>
    <w:rsid w:val="006F6212"/>
    <w:p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val="0"/>
    </w:rPr>
  </w:style>
  <w:style w:type="character" w:customStyle="1" w:styleId="Heading2Char">
    <w:name w:val="Heading 2 Char"/>
    <w:basedOn w:val="DefaultParagraphFont"/>
    <w:link w:val="Heading2"/>
    <w:rsid w:val="00046D1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5C17E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0Bullet,AR bullet 1,Bullet Point,Bullet Points,Bullet point,Bullet points,Content descriptions,DDM Gen Text,L,List Paragraph - bullets,List Paragraph1,List Paragraph11,List Paragraph2,NFP GP Bulleted List,Recommendation,bullet point lis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ind w:left="0" w:firstLine="0"/>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CABHeading2">
    <w:name w:val="CAB Heading 2."/>
    <w:basedOn w:val="Normal"/>
    <w:link w:val="CABHeading2Char"/>
    <w:uiPriority w:val="98"/>
    <w:qFormat/>
    <w:rsid w:val="003E595A"/>
    <w:pPr>
      <w:keepNext/>
      <w:keepLines/>
      <w:tabs>
        <w:tab w:val="left" w:pos="567"/>
      </w:tabs>
      <w:spacing w:before="200" w:after="0" w:line="240" w:lineRule="auto"/>
      <w:outlineLvl w:val="0"/>
    </w:pPr>
    <w:rPr>
      <w:rFonts w:eastAsiaTheme="majorEastAsia" w:cstheme="majorBidi"/>
      <w:b/>
      <w:bCs/>
      <w:iCs w:val="0"/>
      <w:color w:val="003865"/>
      <w:sz w:val="24"/>
      <w:szCs w:val="28"/>
    </w:rPr>
  </w:style>
  <w:style w:type="character" w:customStyle="1" w:styleId="CABHeading2Char">
    <w:name w:val="CAB Heading 2. Char"/>
    <w:basedOn w:val="DefaultParagraphFont"/>
    <w:link w:val="CABHeading2"/>
    <w:uiPriority w:val="98"/>
    <w:rsid w:val="003E595A"/>
    <w:rPr>
      <w:rFonts w:ascii="Arial" w:eastAsiaTheme="majorEastAsia" w:hAnsi="Arial" w:cstheme="majorBidi"/>
      <w:b/>
      <w:bCs/>
      <w:color w:val="003865"/>
      <w:sz w:val="24"/>
      <w:szCs w:val="28"/>
    </w:rPr>
  </w:style>
  <w:style w:type="character" w:customStyle="1" w:styleId="ListParagraphChar">
    <w:name w:val="List Paragraph Char"/>
    <w:aliases w:val="0Bullet Char,AR bullet 1 Char,Bullet Point Char,Bullet Points Char,Bullet point Char,Bullet points Char,Content descriptions Char,DDM Gen Text Char,L Char,List Paragraph - bullets Char,List Paragraph1 Char,List Paragraph11 Char"/>
    <w:basedOn w:val="DefaultParagraphFont"/>
    <w:link w:val="ListParagraph"/>
    <w:uiPriority w:val="34"/>
    <w:qFormat/>
    <w:locked/>
    <w:rsid w:val="00E22029"/>
    <w:rPr>
      <w:rFonts w:ascii="Arial" w:hAnsi="Arial"/>
      <w:iCs/>
      <w:szCs w:val="24"/>
    </w:rPr>
  </w:style>
  <w:style w:type="paragraph" w:styleId="TOC6">
    <w:name w:val="toc 6"/>
    <w:basedOn w:val="Normal"/>
    <w:next w:val="Normal"/>
    <w:autoRedefine/>
    <w:uiPriority w:val="39"/>
    <w:unhideWhenUsed/>
    <w:rsid w:val="00486151"/>
    <w:pPr>
      <w:spacing w:before="0" w:after="100" w:line="259" w:lineRule="auto"/>
      <w:ind w:left="1100"/>
    </w:pPr>
    <w:rPr>
      <w:rFonts w:asciiTheme="minorHAnsi" w:eastAsiaTheme="minorEastAsia" w:hAnsiTheme="minorHAnsi" w:cstheme="minorBidi"/>
      <w:iCs w:val="0"/>
      <w:sz w:val="22"/>
      <w:szCs w:val="22"/>
      <w:lang w:eastAsia="en-AU"/>
    </w:rPr>
  </w:style>
  <w:style w:type="paragraph" w:styleId="TOC7">
    <w:name w:val="toc 7"/>
    <w:basedOn w:val="Normal"/>
    <w:next w:val="Normal"/>
    <w:autoRedefine/>
    <w:uiPriority w:val="39"/>
    <w:unhideWhenUsed/>
    <w:rsid w:val="00486151"/>
    <w:pPr>
      <w:spacing w:before="0" w:after="100" w:line="259" w:lineRule="auto"/>
      <w:ind w:left="1320"/>
    </w:pPr>
    <w:rPr>
      <w:rFonts w:asciiTheme="minorHAnsi" w:eastAsiaTheme="minorEastAsia" w:hAnsiTheme="minorHAnsi" w:cstheme="minorBidi"/>
      <w:iCs w:val="0"/>
      <w:sz w:val="22"/>
      <w:szCs w:val="22"/>
      <w:lang w:eastAsia="en-AU"/>
    </w:rPr>
  </w:style>
  <w:style w:type="paragraph" w:styleId="TOC8">
    <w:name w:val="toc 8"/>
    <w:basedOn w:val="Normal"/>
    <w:next w:val="Normal"/>
    <w:autoRedefine/>
    <w:uiPriority w:val="39"/>
    <w:unhideWhenUsed/>
    <w:rsid w:val="00486151"/>
    <w:pPr>
      <w:spacing w:before="0" w:after="100" w:line="259" w:lineRule="auto"/>
      <w:ind w:left="1540"/>
    </w:pPr>
    <w:rPr>
      <w:rFonts w:asciiTheme="minorHAnsi" w:eastAsiaTheme="minorEastAsia" w:hAnsiTheme="minorHAnsi" w:cstheme="minorBidi"/>
      <w:iCs w:val="0"/>
      <w:sz w:val="22"/>
      <w:szCs w:val="22"/>
      <w:lang w:eastAsia="en-AU"/>
    </w:rPr>
  </w:style>
  <w:style w:type="paragraph" w:styleId="TOC9">
    <w:name w:val="toc 9"/>
    <w:basedOn w:val="Normal"/>
    <w:next w:val="Normal"/>
    <w:autoRedefine/>
    <w:uiPriority w:val="39"/>
    <w:unhideWhenUsed/>
    <w:rsid w:val="00486151"/>
    <w:pPr>
      <w:spacing w:before="0" w:after="100" w:line="259" w:lineRule="auto"/>
      <w:ind w:left="1760"/>
    </w:pPr>
    <w:rPr>
      <w:rFonts w:asciiTheme="minorHAnsi" w:eastAsiaTheme="minorEastAsia" w:hAnsiTheme="minorHAnsi" w:cstheme="minorBidi"/>
      <w:iCs w:val="0"/>
      <w:sz w:val="22"/>
      <w:szCs w:val="22"/>
      <w:lang w:eastAsia="en-AU"/>
    </w:rPr>
  </w:style>
  <w:style w:type="character" w:customStyle="1" w:styleId="UnresolvedMention1">
    <w:name w:val="Unresolved Mention1"/>
    <w:basedOn w:val="DefaultParagraphFont"/>
    <w:uiPriority w:val="99"/>
    <w:semiHidden/>
    <w:unhideWhenUsed/>
    <w:rsid w:val="00486151"/>
    <w:rPr>
      <w:color w:val="605E5C"/>
      <w:shd w:val="clear" w:color="auto" w:fill="E1DFDD"/>
    </w:rPr>
  </w:style>
  <w:style w:type="character" w:styleId="UnresolvedMention">
    <w:name w:val="Unresolved Mention"/>
    <w:basedOn w:val="DefaultParagraphFont"/>
    <w:uiPriority w:val="99"/>
    <w:semiHidden/>
    <w:unhideWhenUsed/>
    <w:rsid w:val="007B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652">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2281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972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6371107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4433079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ydrogengrants@industry.gov.au"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regional-hydrogen-hubs-townsville-region"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www.fsc.gov.au/sites/fsc/needaccredited/accreditationscheme/pages/theaccreditationscheme"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grants.gov.au" TargetMode="External"/><Relationship Id="rId11" Type="http://schemas.openxmlformats.org/officeDocument/2006/relationships/footnotes" Target="footnotes.xml"/><Relationship Id="rId24" Type="http://schemas.openxmlformats.org/officeDocument/2006/relationships/hyperlink" Target="https://portal.business.gov.au/" TargetMode="External"/><Relationship Id="rId32" Type="http://schemas.openxmlformats.org/officeDocument/2006/relationships/hyperlink" Target="http://www.industry.gov.au/aip"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industry.gov.au/aip" TargetMode="External"/><Relationship Id="rId44" Type="http://schemas.openxmlformats.org/officeDocument/2006/relationships/hyperlink" Target="http://www.business.gov.au/contact-us/Pages/default.asp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business.gov.au/grants-and-programs/regional-hydrogen-hubs-townsville-region" TargetMode="External"/><Relationship Id="rId27" Type="http://schemas.openxmlformats.org/officeDocument/2006/relationships/hyperlink" Target="http://www.grants.gov.au" TargetMode="External"/><Relationship Id="rId30" Type="http://schemas.openxmlformats.org/officeDocument/2006/relationships/hyperlink" Target="https://business.gov.au/grants-and-programs/regional-hydrogen-hubs-townsville-region" TargetMode="External"/><Relationship Id="rId35" Type="http://schemas.openxmlformats.org/officeDocument/2006/relationships/hyperlink" Target="https://www.fsc.gov.au/"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business.gov.au/contact-us" TargetMode="External"/><Relationship Id="rId33" Type="http://schemas.openxmlformats.org/officeDocument/2006/relationships/hyperlink" Target="http://www.industry.gov.au/aip"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0" Type="http://schemas.openxmlformats.org/officeDocument/2006/relationships/hyperlink" Target="http://www.nationalredress.gov.au" TargetMode="External"/><Relationship Id="rId41" Type="http://schemas.openxmlformats.org/officeDocument/2006/relationships/hyperlink" Target="https://www.industry.gov.au/sites/g/files/net3906/f/July%202018/document/pdf/conflict-of-interest-and-insider-trading-policy.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business.gov.au/grants-and-programs/regional-hydrogen-hubs-townsville-region" TargetMode="External"/><Relationship Id="rId28" Type="http://schemas.openxmlformats.org/officeDocument/2006/relationships/hyperlink" Target="https://business.gov.au/grants-and-programs/regional-hydrogen-hubs-townsville-region" TargetMode="External"/><Relationship Id="rId36" Type="http://schemas.openxmlformats.org/officeDocument/2006/relationships/hyperlink" Target="https://www.ato.gov.au/" TargetMode="External"/><Relationship Id="rId49" Type="http://schemas.openxmlformats.org/officeDocument/2006/relationships/hyperlink" Target="https://www.legislation.gov.au/Details/C2020C002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legislation.gov.au/Details/C2020C00237"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E209E"/>
    <w:rsid w:val="000F772A"/>
    <w:rsid w:val="000F79D2"/>
    <w:rsid w:val="00102082"/>
    <w:rsid w:val="001034C6"/>
    <w:rsid w:val="0011541E"/>
    <w:rsid w:val="00122C5A"/>
    <w:rsid w:val="00131C76"/>
    <w:rsid w:val="00142CA2"/>
    <w:rsid w:val="0017077B"/>
    <w:rsid w:val="00174CF0"/>
    <w:rsid w:val="00186108"/>
    <w:rsid w:val="001C5BD3"/>
    <w:rsid w:val="001D19C2"/>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33E70"/>
    <w:rsid w:val="0033439E"/>
    <w:rsid w:val="00346697"/>
    <w:rsid w:val="0034755A"/>
    <w:rsid w:val="00371B1E"/>
    <w:rsid w:val="003778F1"/>
    <w:rsid w:val="00395F4A"/>
    <w:rsid w:val="003969DB"/>
    <w:rsid w:val="003B0ECF"/>
    <w:rsid w:val="003B4595"/>
    <w:rsid w:val="003C0A5B"/>
    <w:rsid w:val="003D103F"/>
    <w:rsid w:val="003D1F7D"/>
    <w:rsid w:val="003E650C"/>
    <w:rsid w:val="003F24AB"/>
    <w:rsid w:val="00402658"/>
    <w:rsid w:val="00420B2B"/>
    <w:rsid w:val="004312C8"/>
    <w:rsid w:val="00432090"/>
    <w:rsid w:val="0045165D"/>
    <w:rsid w:val="004907A3"/>
    <w:rsid w:val="004917E4"/>
    <w:rsid w:val="00491EAB"/>
    <w:rsid w:val="004A7674"/>
    <w:rsid w:val="004C009D"/>
    <w:rsid w:val="004C114A"/>
    <w:rsid w:val="004D7DD8"/>
    <w:rsid w:val="004E2075"/>
    <w:rsid w:val="004E7CAB"/>
    <w:rsid w:val="00507096"/>
    <w:rsid w:val="00520CEB"/>
    <w:rsid w:val="00522687"/>
    <w:rsid w:val="00533CA6"/>
    <w:rsid w:val="00553CDE"/>
    <w:rsid w:val="00560115"/>
    <w:rsid w:val="0056781E"/>
    <w:rsid w:val="00573B84"/>
    <w:rsid w:val="005961FE"/>
    <w:rsid w:val="005A07E5"/>
    <w:rsid w:val="005A7688"/>
    <w:rsid w:val="005A7C1E"/>
    <w:rsid w:val="005D05B6"/>
    <w:rsid w:val="005F2C75"/>
    <w:rsid w:val="00617C4F"/>
    <w:rsid w:val="0062014B"/>
    <w:rsid w:val="00626C0A"/>
    <w:rsid w:val="00633E9E"/>
    <w:rsid w:val="00642D3B"/>
    <w:rsid w:val="00686214"/>
    <w:rsid w:val="00695C4F"/>
    <w:rsid w:val="006A0B30"/>
    <w:rsid w:val="006A358D"/>
    <w:rsid w:val="006C6952"/>
    <w:rsid w:val="006F1D58"/>
    <w:rsid w:val="0070249A"/>
    <w:rsid w:val="00705AE3"/>
    <w:rsid w:val="00713A8F"/>
    <w:rsid w:val="007334DD"/>
    <w:rsid w:val="00745610"/>
    <w:rsid w:val="007542D3"/>
    <w:rsid w:val="007572E5"/>
    <w:rsid w:val="0076538D"/>
    <w:rsid w:val="00767E76"/>
    <w:rsid w:val="007B1E32"/>
    <w:rsid w:val="007C25F2"/>
    <w:rsid w:val="007E1D73"/>
    <w:rsid w:val="007E1FB5"/>
    <w:rsid w:val="007F7244"/>
    <w:rsid w:val="008125DB"/>
    <w:rsid w:val="00864CDF"/>
    <w:rsid w:val="00870FBC"/>
    <w:rsid w:val="008A6BE9"/>
    <w:rsid w:val="008B5A41"/>
    <w:rsid w:val="008D32AC"/>
    <w:rsid w:val="00901F89"/>
    <w:rsid w:val="00926C29"/>
    <w:rsid w:val="00940252"/>
    <w:rsid w:val="00952005"/>
    <w:rsid w:val="00955C19"/>
    <w:rsid w:val="00973CC8"/>
    <w:rsid w:val="0098301B"/>
    <w:rsid w:val="00990F23"/>
    <w:rsid w:val="00994045"/>
    <w:rsid w:val="00997ADB"/>
    <w:rsid w:val="009A254A"/>
    <w:rsid w:val="009D37A0"/>
    <w:rsid w:val="009F5233"/>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64578"/>
    <w:rsid w:val="00B75A32"/>
    <w:rsid w:val="00B821C1"/>
    <w:rsid w:val="00B93554"/>
    <w:rsid w:val="00B964BD"/>
    <w:rsid w:val="00BF0741"/>
    <w:rsid w:val="00BF10FB"/>
    <w:rsid w:val="00BF558D"/>
    <w:rsid w:val="00C214D0"/>
    <w:rsid w:val="00C24B73"/>
    <w:rsid w:val="00C262DE"/>
    <w:rsid w:val="00C2738A"/>
    <w:rsid w:val="00C3684D"/>
    <w:rsid w:val="00C63EE7"/>
    <w:rsid w:val="00C6409C"/>
    <w:rsid w:val="00C82916"/>
    <w:rsid w:val="00C8774C"/>
    <w:rsid w:val="00C93610"/>
    <w:rsid w:val="00CA2D39"/>
    <w:rsid w:val="00CC31D7"/>
    <w:rsid w:val="00CD3E5F"/>
    <w:rsid w:val="00CE2EBB"/>
    <w:rsid w:val="00CF3EAA"/>
    <w:rsid w:val="00CF7F43"/>
    <w:rsid w:val="00D3126F"/>
    <w:rsid w:val="00D31915"/>
    <w:rsid w:val="00D4424B"/>
    <w:rsid w:val="00D66067"/>
    <w:rsid w:val="00D81EC9"/>
    <w:rsid w:val="00D96834"/>
    <w:rsid w:val="00DA47B3"/>
    <w:rsid w:val="00DD7371"/>
    <w:rsid w:val="00DF3458"/>
    <w:rsid w:val="00E10DC5"/>
    <w:rsid w:val="00E24775"/>
    <w:rsid w:val="00E4349C"/>
    <w:rsid w:val="00E75E70"/>
    <w:rsid w:val="00E937F8"/>
    <w:rsid w:val="00EA0057"/>
    <w:rsid w:val="00EA21C3"/>
    <w:rsid w:val="00EA3843"/>
    <w:rsid w:val="00ED004A"/>
    <w:rsid w:val="00ED3CA3"/>
    <w:rsid w:val="00EE5644"/>
    <w:rsid w:val="00F11230"/>
    <w:rsid w:val="00F504ED"/>
    <w:rsid w:val="00F54F37"/>
    <w:rsid w:val="00F721F1"/>
    <w:rsid w:val="00F7492D"/>
    <w:rsid w:val="00F86A5F"/>
    <w:rsid w:val="00FB7C36"/>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36882</Value>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purl.org/dc/dcmitype/"/>
    <ds:schemaRef ds:uri="2a251b7e-61e4-4816-a71f-b295a9ad20f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2BDC653-739D-4A2C-9F7F-8E70B843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EA16696C-D1CE-4D67-BA67-D3504B980F0A}">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12129</Words>
  <Characters>70945</Characters>
  <DocSecurity>0</DocSecurity>
  <Lines>591</Lines>
  <Paragraphs>165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82909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2023-07-03T04:24:00Z</cp:lastPrinted>
  <dcterms:created xsi:type="dcterms:W3CDTF">2023-07-03T04:01:00Z</dcterms:created>
  <dcterms:modified xsi:type="dcterms:W3CDTF">2023-07-03T04:25:00Z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